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CB85" w14:textId="77777777" w:rsidR="005B084C" w:rsidRDefault="005B084C" w:rsidP="005B084C">
      <w:pPr>
        <w:ind w:left="360"/>
        <w:jc w:val="center"/>
        <w:rPr>
          <w:rFonts w:ascii="Verdana" w:eastAsia="Verdana" w:hAnsi="Verdana" w:cs="Verdana"/>
          <w:color w:val="000000" w:themeColor="text1"/>
          <w:sz w:val="31"/>
          <w:szCs w:val="31"/>
        </w:rPr>
      </w:pPr>
    </w:p>
    <w:p w14:paraId="772C64C3" w14:textId="77777777" w:rsidR="005B084C" w:rsidRDefault="005B084C" w:rsidP="005B084C">
      <w:pPr>
        <w:ind w:left="360"/>
        <w:jc w:val="center"/>
        <w:rPr>
          <w:rFonts w:ascii="Calibri" w:eastAsia="Calibri" w:hAnsi="Calibri" w:cs="Calibri"/>
          <w:color w:val="000000" w:themeColor="text1"/>
          <w:sz w:val="31"/>
          <w:szCs w:val="31"/>
        </w:rPr>
      </w:pPr>
      <w:r w:rsidRPr="7FC5A1C8">
        <w:rPr>
          <w:rFonts w:ascii="Calibri" w:eastAsia="Calibri" w:hAnsi="Calibri" w:cs="Calibri"/>
          <w:b/>
          <w:bCs/>
          <w:color w:val="000000" w:themeColor="text1"/>
          <w:sz w:val="31"/>
          <w:szCs w:val="31"/>
        </w:rPr>
        <w:t>Device – Target Product Profile (TPP)</w:t>
      </w:r>
    </w:p>
    <w:p w14:paraId="2E2B578B" w14:textId="58A3EC49" w:rsidR="005B084C" w:rsidRDefault="005B084C" w:rsidP="7FC5A1C8">
      <w:pPr>
        <w:ind w:left="360"/>
        <w:jc w:val="center"/>
        <w:rPr>
          <w:rFonts w:ascii="Calibri" w:eastAsia="Calibri" w:hAnsi="Calibri" w:cs="Calibri"/>
          <w:color w:val="000000" w:themeColor="text1"/>
          <w:sz w:val="31"/>
          <w:szCs w:val="31"/>
        </w:rPr>
      </w:pPr>
    </w:p>
    <w:p w14:paraId="4FCA3242" w14:textId="77777777" w:rsidR="005B084C" w:rsidRDefault="005B084C" w:rsidP="7FC5A1C8">
      <w:pPr>
        <w:ind w:left="360"/>
        <w:jc w:val="center"/>
        <w:rPr>
          <w:rFonts w:ascii="Calibri" w:eastAsia="Calibri" w:hAnsi="Calibri" w:cs="Calibri"/>
          <w:color w:val="000000" w:themeColor="text1"/>
          <w:sz w:val="31"/>
          <w:szCs w:val="31"/>
        </w:rPr>
      </w:pPr>
      <w:r w:rsidRPr="7FC5A1C8">
        <w:rPr>
          <w:rFonts w:ascii="Calibri" w:eastAsia="Calibri" w:hAnsi="Calibri" w:cs="Calibri"/>
          <w:b/>
          <w:bCs/>
          <w:color w:val="000000" w:themeColor="text1"/>
          <w:sz w:val="31"/>
          <w:szCs w:val="31"/>
        </w:rPr>
        <w:t>Health/Disease Area: Pre-eclampsia</w:t>
      </w:r>
    </w:p>
    <w:p w14:paraId="0C3F3914" w14:textId="2E5571BB" w:rsidR="005B084C" w:rsidRDefault="005B084C" w:rsidP="7FC5A1C8">
      <w:pPr>
        <w:keepNext/>
        <w:spacing w:before="240"/>
        <w:ind w:left="360"/>
        <w:jc w:val="center"/>
        <w:rPr>
          <w:rFonts w:ascii="Calibri" w:eastAsia="Calibri" w:hAnsi="Calibri" w:cs="Calibri"/>
          <w:color w:val="000000" w:themeColor="text1"/>
          <w:sz w:val="31"/>
          <w:szCs w:val="31"/>
        </w:rPr>
      </w:pPr>
      <w:r w:rsidRPr="7FC5A1C8">
        <w:rPr>
          <w:rFonts w:ascii="Calibri" w:eastAsia="Calibri" w:hAnsi="Calibri" w:cs="Calibri"/>
          <w:b/>
          <w:bCs/>
          <w:color w:val="000000" w:themeColor="text1"/>
          <w:sz w:val="31"/>
          <w:szCs w:val="31"/>
        </w:rPr>
        <w:t>Intervention/Candidate: Risk screening t</w:t>
      </w:r>
      <w:r w:rsidR="00CA5BDF" w:rsidRPr="7FC5A1C8">
        <w:rPr>
          <w:rFonts w:ascii="Calibri" w:eastAsia="Calibri" w:hAnsi="Calibri" w:cs="Calibri"/>
          <w:b/>
          <w:bCs/>
          <w:color w:val="000000" w:themeColor="text1"/>
          <w:sz w:val="31"/>
          <w:szCs w:val="31"/>
        </w:rPr>
        <w:t>ool</w:t>
      </w:r>
    </w:p>
    <w:p w14:paraId="707D5BD3" w14:textId="77777777" w:rsidR="005B084C" w:rsidRDefault="005B084C" w:rsidP="005B084C">
      <w:pPr>
        <w:keepNext/>
        <w:tabs>
          <w:tab w:val="num" w:pos="522"/>
        </w:tabs>
        <w:spacing w:before="240"/>
        <w:ind w:left="360" w:hanging="432"/>
        <w:rPr>
          <w:rFonts w:ascii="Calibri" w:eastAsia="Calibri" w:hAnsi="Calibri" w:cs="Calibri"/>
          <w:b/>
          <w:bCs/>
          <w:color w:val="000000" w:themeColor="text1"/>
          <w:sz w:val="28"/>
          <w:szCs w:val="28"/>
        </w:rPr>
      </w:pPr>
    </w:p>
    <w:p w14:paraId="1438AA43" w14:textId="7969BE4E" w:rsidR="005B084C" w:rsidRDefault="005B084C" w:rsidP="005B084C">
      <w:pPr>
        <w:pStyle w:val="Heading1"/>
        <w:tabs>
          <w:tab w:val="num" w:pos="522"/>
        </w:tabs>
        <w:ind w:left="360" w:hanging="432"/>
        <w:jc w:val="center"/>
        <w:rPr>
          <w:rFonts w:ascii="Calibri" w:eastAsia="Calibri" w:hAnsi="Calibri" w:cs="Calibri"/>
          <w:b/>
          <w:bCs/>
          <w:color w:val="000000" w:themeColor="text1"/>
          <w:sz w:val="28"/>
          <w:szCs w:val="28"/>
        </w:rPr>
      </w:pPr>
      <w:r w:rsidRPr="7FC5A1C8">
        <w:rPr>
          <w:rFonts w:ascii="Calibri" w:eastAsia="Calibri" w:hAnsi="Calibri" w:cs="Calibri"/>
          <w:color w:val="auto"/>
        </w:rPr>
        <w:t>Version:  &lt;V</w:t>
      </w:r>
      <w:r w:rsidR="009216B2">
        <w:rPr>
          <w:rFonts w:ascii="Calibri" w:eastAsia="Calibri" w:hAnsi="Calibri" w:cs="Calibri"/>
          <w:color w:val="auto"/>
        </w:rPr>
        <w:t>2</w:t>
      </w:r>
      <w:r w:rsidRPr="7FC5A1C8">
        <w:rPr>
          <w:rFonts w:ascii="Calibri" w:eastAsia="Calibri" w:hAnsi="Calibri" w:cs="Calibri"/>
          <w:color w:val="auto"/>
        </w:rPr>
        <w:t xml:space="preserve">.0 </w:t>
      </w:r>
      <w:r w:rsidR="009216B2">
        <w:rPr>
          <w:rFonts w:ascii="Calibri" w:eastAsia="Calibri" w:hAnsi="Calibri" w:cs="Calibri"/>
          <w:color w:val="auto"/>
        </w:rPr>
        <w:t>15</w:t>
      </w:r>
      <w:r w:rsidRPr="7FC5A1C8">
        <w:rPr>
          <w:rFonts w:ascii="Calibri" w:eastAsia="Calibri" w:hAnsi="Calibri" w:cs="Calibri"/>
          <w:color w:val="auto"/>
        </w:rPr>
        <w:t>-</w:t>
      </w:r>
      <w:r w:rsidR="009216B2">
        <w:rPr>
          <w:rFonts w:ascii="Calibri" w:eastAsia="Calibri" w:hAnsi="Calibri" w:cs="Calibri"/>
          <w:color w:val="auto"/>
        </w:rPr>
        <w:t>May</w:t>
      </w:r>
      <w:r w:rsidRPr="7FC5A1C8">
        <w:rPr>
          <w:rFonts w:ascii="Calibri" w:eastAsia="Calibri" w:hAnsi="Calibri" w:cs="Calibri"/>
          <w:color w:val="auto"/>
        </w:rPr>
        <w:t>-2024&gt;</w:t>
      </w:r>
    </w:p>
    <w:p w14:paraId="5CE88283" w14:textId="77777777" w:rsidR="005B084C" w:rsidRDefault="005B084C" w:rsidP="7FC5A1C8">
      <w:pPr>
        <w:keepNext/>
        <w:tabs>
          <w:tab w:val="num" w:pos="522"/>
        </w:tabs>
        <w:spacing w:before="240"/>
        <w:ind w:left="-72"/>
        <w:rPr>
          <w:rFonts w:ascii="Calibri" w:eastAsia="Calibri" w:hAnsi="Calibri" w:cs="Calibri"/>
          <w:b/>
          <w:bCs/>
          <w:color w:val="000000" w:themeColor="text1"/>
          <w:sz w:val="28"/>
          <w:szCs w:val="28"/>
        </w:rPr>
      </w:pPr>
    </w:p>
    <w:p w14:paraId="5EE3C1F1" w14:textId="77777777" w:rsidR="005B084C" w:rsidRDefault="005B084C" w:rsidP="7FC5A1C8">
      <w:pPr>
        <w:keepNext/>
        <w:tabs>
          <w:tab w:val="num" w:pos="522"/>
        </w:tabs>
        <w:spacing w:before="240"/>
        <w:ind w:left="-72"/>
        <w:rPr>
          <w:rFonts w:ascii="Calibri" w:eastAsia="Calibri" w:hAnsi="Calibri" w:cs="Calibri"/>
          <w:b/>
          <w:bCs/>
          <w:color w:val="000000" w:themeColor="text1"/>
          <w:sz w:val="28"/>
          <w:szCs w:val="28"/>
        </w:rPr>
      </w:pPr>
    </w:p>
    <w:p w14:paraId="62941909" w14:textId="77777777" w:rsidR="005B084C" w:rsidRDefault="005B084C" w:rsidP="7FC5A1C8">
      <w:pPr>
        <w:jc w:val="center"/>
        <w:rPr>
          <w:rFonts w:ascii="Calibri" w:eastAsia="Calibri" w:hAnsi="Calibri" w:cs="Calibri"/>
          <w:color w:val="000000" w:themeColor="text1"/>
        </w:rPr>
      </w:pPr>
      <w:r w:rsidRPr="7FC5A1C8">
        <w:rPr>
          <w:rFonts w:ascii="Calibri" w:eastAsia="Calibri" w:hAnsi="Calibri" w:cs="Calibri"/>
          <w:color w:val="000000" w:themeColor="text1"/>
          <w:lang w:val="en-GB"/>
        </w:rPr>
        <w:t>This is a draft document and is undergoing public consultation. It is anticipated that the contents and structure of this document may change during this process.</w:t>
      </w:r>
    </w:p>
    <w:p w14:paraId="6ED0089C" w14:textId="26D70009" w:rsidR="005B084C" w:rsidRDefault="005B084C" w:rsidP="7FC5A1C8">
      <w:pPr>
        <w:keepNext/>
        <w:tabs>
          <w:tab w:val="num" w:pos="522"/>
        </w:tabs>
        <w:spacing w:before="240"/>
        <w:ind w:left="360" w:hanging="432"/>
        <w:rPr>
          <w:rFonts w:ascii="Calibri" w:eastAsia="Calibri" w:hAnsi="Calibri" w:cs="Calibri"/>
          <w:b/>
          <w:bCs/>
          <w:color w:val="000000" w:themeColor="text1"/>
          <w:sz w:val="28"/>
          <w:szCs w:val="28"/>
        </w:rPr>
      </w:pPr>
    </w:p>
    <w:p w14:paraId="3DE72E20" w14:textId="77777777" w:rsidR="005B084C" w:rsidRDefault="005B084C" w:rsidP="7FC5A1C8">
      <w:pPr>
        <w:rPr>
          <w:rFonts w:ascii="Calibri" w:eastAsia="Calibri" w:hAnsi="Calibri" w:cs="Calibri"/>
          <w:color w:val="000000" w:themeColor="text1"/>
        </w:rPr>
      </w:pPr>
    </w:p>
    <w:p w14:paraId="68E1595D" w14:textId="77777777" w:rsidR="005B084C" w:rsidRDefault="005B084C" w:rsidP="7FC5A1C8">
      <w:pPr>
        <w:ind w:left="360"/>
        <w:jc w:val="center"/>
        <w:rPr>
          <w:rFonts w:ascii="Calibri" w:eastAsia="Calibri" w:hAnsi="Calibri" w:cs="Calibri"/>
          <w:color w:val="000000" w:themeColor="text1"/>
          <w:sz w:val="36"/>
          <w:szCs w:val="36"/>
        </w:rPr>
      </w:pPr>
      <w:r w:rsidRPr="7FC5A1C8">
        <w:rPr>
          <w:rFonts w:ascii="Calibri" w:eastAsia="Calibri" w:hAnsi="Calibri" w:cs="Calibri"/>
          <w:b/>
          <w:bCs/>
          <w:color w:val="000000" w:themeColor="text1"/>
          <w:sz w:val="36"/>
          <w:szCs w:val="36"/>
        </w:rPr>
        <w:t>Table of Contents</w:t>
      </w:r>
    </w:p>
    <w:p w14:paraId="282E3986" w14:textId="49DAA608" w:rsidR="005B084C" w:rsidRDefault="005B084C" w:rsidP="005B084C">
      <w:pPr>
        <w:pStyle w:val="TOC1"/>
        <w:tabs>
          <w:tab w:val="left" w:pos="720"/>
          <w:tab w:val="right" w:leader="dot" w:pos="8313"/>
        </w:tabs>
        <w:spacing w:before="240"/>
        <w:ind w:left="720" w:hanging="720"/>
        <w:rPr>
          <w:rFonts w:ascii="Calibri" w:eastAsia="Calibri" w:hAnsi="Calibri" w:cs="Calibri"/>
          <w:b/>
          <w:bCs/>
          <w:caps/>
          <w:color w:val="000000" w:themeColor="text1"/>
        </w:rPr>
      </w:pPr>
      <w:r w:rsidRPr="7FC5A1C8">
        <w:rPr>
          <w:rFonts w:ascii="Calibri" w:eastAsia="Calibri" w:hAnsi="Calibri" w:cs="Calibri"/>
        </w:rPr>
        <w:t xml:space="preserve">VERSION:  &lt;V1.0 </w:t>
      </w:r>
      <w:r w:rsidR="3EECDF79" w:rsidRPr="7FC5A1C8">
        <w:rPr>
          <w:rFonts w:ascii="Calibri" w:eastAsia="Calibri" w:hAnsi="Calibri" w:cs="Calibri"/>
        </w:rPr>
        <w:t>30</w:t>
      </w:r>
      <w:r w:rsidRPr="7FC5A1C8">
        <w:rPr>
          <w:rFonts w:ascii="Calibri" w:eastAsia="Calibri" w:hAnsi="Calibri" w:cs="Calibri"/>
        </w:rPr>
        <w:t>-</w:t>
      </w:r>
      <w:r w:rsidR="0AD8C4F0" w:rsidRPr="7FC5A1C8">
        <w:rPr>
          <w:rFonts w:ascii="Calibri" w:eastAsia="Calibri" w:hAnsi="Calibri" w:cs="Calibri"/>
        </w:rPr>
        <w:t>APRIL</w:t>
      </w:r>
      <w:r w:rsidRPr="7FC5A1C8">
        <w:rPr>
          <w:rFonts w:ascii="Calibri" w:eastAsia="Calibri" w:hAnsi="Calibri" w:cs="Calibri"/>
        </w:rPr>
        <w:t>-2024&gt;</w:t>
      </w:r>
      <w:r>
        <w:tab/>
      </w:r>
      <w:r w:rsidRPr="7FC5A1C8">
        <w:rPr>
          <w:rFonts w:ascii="Calibri" w:eastAsia="Calibri" w:hAnsi="Calibri" w:cs="Calibri"/>
        </w:rPr>
        <w:t>1</w:t>
      </w:r>
    </w:p>
    <w:p w14:paraId="1061A35F" w14:textId="77777777" w:rsidR="005B084C" w:rsidRDefault="005B084C" w:rsidP="005B084C">
      <w:pPr>
        <w:pStyle w:val="TOC1"/>
        <w:tabs>
          <w:tab w:val="left" w:pos="720"/>
          <w:tab w:val="right" w:leader="dot" w:pos="8313"/>
        </w:tabs>
        <w:spacing w:before="240"/>
        <w:ind w:left="720" w:hanging="720"/>
        <w:rPr>
          <w:rFonts w:ascii="Calibri" w:eastAsia="Calibri" w:hAnsi="Calibri" w:cs="Calibri"/>
          <w:b/>
          <w:bCs/>
          <w:caps/>
          <w:color w:val="000000" w:themeColor="text1"/>
        </w:rPr>
      </w:pPr>
      <w:r w:rsidRPr="7FC5A1C8">
        <w:rPr>
          <w:rFonts w:ascii="Calibri" w:eastAsia="Calibri" w:hAnsi="Calibri" w:cs="Calibri"/>
        </w:rPr>
        <w:t>1</w:t>
      </w:r>
      <w:r>
        <w:tab/>
      </w:r>
      <w:r w:rsidRPr="7FC5A1C8">
        <w:rPr>
          <w:rFonts w:ascii="Calibri" w:eastAsia="Calibri" w:hAnsi="Calibri" w:cs="Calibri"/>
        </w:rPr>
        <w:t>BACKGROUND</w:t>
      </w:r>
      <w:r>
        <w:tab/>
      </w:r>
      <w:r w:rsidRPr="7FC5A1C8">
        <w:rPr>
          <w:rFonts w:ascii="Calibri" w:eastAsia="Calibri" w:hAnsi="Calibri" w:cs="Calibri"/>
        </w:rPr>
        <w:t>3</w:t>
      </w:r>
    </w:p>
    <w:p w14:paraId="0CC53740" w14:textId="77777777" w:rsidR="005B084C" w:rsidRDefault="005B084C" w:rsidP="005B084C">
      <w:pPr>
        <w:pStyle w:val="TOC2"/>
        <w:tabs>
          <w:tab w:val="left" w:pos="720"/>
          <w:tab w:val="right" w:leader="dot" w:pos="8313"/>
        </w:tabs>
        <w:rPr>
          <w:rFonts w:ascii="Calibri" w:eastAsia="Calibri" w:hAnsi="Calibri" w:cs="Calibri"/>
          <w:color w:val="000000" w:themeColor="text1"/>
        </w:rPr>
      </w:pPr>
      <w:r w:rsidRPr="7FC5A1C8">
        <w:rPr>
          <w:rFonts w:ascii="Calibri" w:eastAsia="Calibri" w:hAnsi="Calibri" w:cs="Calibri"/>
        </w:rPr>
        <w:t>1.1</w:t>
      </w:r>
      <w:r>
        <w:tab/>
      </w:r>
      <w:r w:rsidRPr="7FC5A1C8">
        <w:rPr>
          <w:rFonts w:ascii="Calibri" w:eastAsia="Calibri" w:hAnsi="Calibri" w:cs="Calibri"/>
        </w:rPr>
        <w:t>Pre-eclampsia</w:t>
      </w:r>
      <w:r>
        <w:tab/>
      </w:r>
      <w:r w:rsidRPr="7FC5A1C8">
        <w:rPr>
          <w:rFonts w:ascii="Calibri" w:eastAsia="Calibri" w:hAnsi="Calibri" w:cs="Calibri"/>
        </w:rPr>
        <w:t>3</w:t>
      </w:r>
    </w:p>
    <w:p w14:paraId="04E54D86" w14:textId="77777777" w:rsidR="005B084C" w:rsidRDefault="005B084C" w:rsidP="005B084C">
      <w:pPr>
        <w:pStyle w:val="TOC2"/>
        <w:tabs>
          <w:tab w:val="left" w:pos="720"/>
          <w:tab w:val="right" w:leader="dot" w:pos="8313"/>
        </w:tabs>
        <w:rPr>
          <w:rFonts w:ascii="Calibri" w:eastAsia="Calibri" w:hAnsi="Calibri" w:cs="Calibri"/>
          <w:color w:val="000000" w:themeColor="text1"/>
        </w:rPr>
      </w:pPr>
      <w:r w:rsidRPr="7FC5A1C8">
        <w:rPr>
          <w:rFonts w:ascii="Calibri" w:eastAsia="Calibri" w:hAnsi="Calibri" w:cs="Calibri"/>
        </w:rPr>
        <w:t>1.2</w:t>
      </w:r>
      <w:r>
        <w:tab/>
      </w:r>
      <w:r w:rsidRPr="7FC5A1C8">
        <w:rPr>
          <w:rFonts w:ascii="Calibri" w:eastAsia="Calibri" w:hAnsi="Calibri" w:cs="Calibri"/>
        </w:rPr>
        <w:t>Purpose of this Target Product Profile</w:t>
      </w:r>
      <w:r>
        <w:tab/>
      </w:r>
      <w:r w:rsidRPr="7FC5A1C8">
        <w:rPr>
          <w:rFonts w:ascii="Calibri" w:eastAsia="Calibri" w:hAnsi="Calibri" w:cs="Calibri"/>
        </w:rPr>
        <w:t>3</w:t>
      </w:r>
    </w:p>
    <w:p w14:paraId="6BDBB4CA" w14:textId="77777777" w:rsidR="005B084C" w:rsidRDefault="005B084C" w:rsidP="005B084C">
      <w:pPr>
        <w:pStyle w:val="TOC1"/>
        <w:tabs>
          <w:tab w:val="left" w:pos="720"/>
          <w:tab w:val="right" w:leader="dot" w:pos="8313"/>
        </w:tabs>
        <w:spacing w:before="240"/>
        <w:ind w:left="720" w:hanging="720"/>
        <w:rPr>
          <w:rFonts w:ascii="Calibri" w:eastAsia="Calibri" w:hAnsi="Calibri" w:cs="Calibri"/>
          <w:b/>
          <w:bCs/>
          <w:caps/>
          <w:color w:val="000000" w:themeColor="text1"/>
        </w:rPr>
      </w:pPr>
      <w:r w:rsidRPr="7FC5A1C8">
        <w:rPr>
          <w:rFonts w:ascii="Calibri" w:eastAsia="Calibri" w:hAnsi="Calibri" w:cs="Calibri"/>
        </w:rPr>
        <w:t>2</w:t>
      </w:r>
      <w:r>
        <w:tab/>
      </w:r>
      <w:proofErr w:type="gramStart"/>
      <w:r w:rsidRPr="7FC5A1C8">
        <w:rPr>
          <w:rFonts w:ascii="Calibri" w:eastAsia="Calibri" w:hAnsi="Calibri" w:cs="Calibri"/>
        </w:rPr>
        <w:t>SUMMARY</w:t>
      </w:r>
      <w:proofErr w:type="gramEnd"/>
      <w:r w:rsidRPr="7FC5A1C8">
        <w:rPr>
          <w:rFonts w:ascii="Calibri" w:eastAsia="Calibri" w:hAnsi="Calibri" w:cs="Calibri"/>
        </w:rPr>
        <w:t>: INTERVENTION USE CASE AND TARGET USERS</w:t>
      </w:r>
      <w:r>
        <w:tab/>
      </w:r>
      <w:r w:rsidRPr="7FC5A1C8">
        <w:rPr>
          <w:rFonts w:ascii="Calibri" w:eastAsia="Calibri" w:hAnsi="Calibri" w:cs="Calibri"/>
        </w:rPr>
        <w:t>4</w:t>
      </w:r>
    </w:p>
    <w:p w14:paraId="66B3A28A" w14:textId="77777777" w:rsidR="005B084C" w:rsidRDefault="005B084C" w:rsidP="005B084C">
      <w:pPr>
        <w:pStyle w:val="TOC1"/>
        <w:tabs>
          <w:tab w:val="left" w:pos="720"/>
          <w:tab w:val="right" w:leader="dot" w:pos="8313"/>
        </w:tabs>
        <w:spacing w:before="240"/>
        <w:ind w:left="720" w:hanging="720"/>
        <w:rPr>
          <w:rFonts w:ascii="Calibri" w:eastAsia="Calibri" w:hAnsi="Calibri" w:cs="Calibri"/>
          <w:b/>
          <w:bCs/>
          <w:caps/>
          <w:color w:val="000000" w:themeColor="text1"/>
        </w:rPr>
      </w:pPr>
      <w:r w:rsidRPr="7FC5A1C8">
        <w:rPr>
          <w:rFonts w:ascii="Calibri" w:eastAsia="Calibri" w:hAnsi="Calibri" w:cs="Calibri"/>
        </w:rPr>
        <w:t>3</w:t>
      </w:r>
      <w:r>
        <w:tab/>
      </w:r>
      <w:r w:rsidRPr="7FC5A1C8">
        <w:rPr>
          <w:rFonts w:ascii="Calibri" w:eastAsia="Calibri" w:hAnsi="Calibri" w:cs="Calibri"/>
        </w:rPr>
        <w:t>EXECUTIVE SUMMARY: TPP CORE VARIABLES</w:t>
      </w:r>
      <w:r>
        <w:tab/>
      </w:r>
      <w:r w:rsidRPr="7FC5A1C8">
        <w:rPr>
          <w:rFonts w:ascii="Calibri" w:eastAsia="Calibri" w:hAnsi="Calibri" w:cs="Calibri"/>
        </w:rPr>
        <w:t>5</w:t>
      </w:r>
    </w:p>
    <w:p w14:paraId="7455A217" w14:textId="76818ABD" w:rsidR="005B084C" w:rsidRDefault="005B084C" w:rsidP="7FC5A1C8">
      <w:pPr>
        <w:pStyle w:val="TOC1"/>
        <w:keepNext/>
        <w:tabs>
          <w:tab w:val="left" w:pos="720"/>
          <w:tab w:val="right" w:leader="dot" w:pos="8313"/>
        </w:tabs>
        <w:spacing w:before="240"/>
        <w:ind w:left="720" w:hanging="720"/>
        <w:rPr>
          <w:rFonts w:ascii="Calibri" w:eastAsia="Calibri" w:hAnsi="Calibri" w:cs="Calibri"/>
          <w:b/>
          <w:bCs/>
          <w:caps/>
          <w:color w:val="000000" w:themeColor="text1"/>
        </w:rPr>
      </w:pPr>
      <w:r w:rsidRPr="7FC5A1C8">
        <w:rPr>
          <w:rFonts w:ascii="Calibri" w:eastAsia="Calibri" w:hAnsi="Calibri" w:cs="Calibri"/>
        </w:rPr>
        <w:t>4</w:t>
      </w:r>
      <w:r>
        <w:tab/>
      </w:r>
      <w:r w:rsidRPr="7FC5A1C8">
        <w:rPr>
          <w:rFonts w:ascii="Calibri" w:eastAsia="Calibri" w:hAnsi="Calibri" w:cs="Calibri"/>
        </w:rPr>
        <w:t>REFERENCES</w:t>
      </w:r>
      <w:r>
        <w:tab/>
      </w:r>
      <w:r w:rsidRPr="7FC5A1C8">
        <w:rPr>
          <w:rFonts w:ascii="Calibri" w:eastAsia="Calibri" w:hAnsi="Calibri" w:cs="Calibri"/>
        </w:rPr>
        <w:t>7</w:t>
      </w:r>
    </w:p>
    <w:p w14:paraId="0772BA12" w14:textId="5B58BF48" w:rsidR="014B3E89" w:rsidRDefault="014B3E89" w:rsidP="014B3E89"/>
    <w:p w14:paraId="5EE79E8F" w14:textId="77777777" w:rsidR="00465E3F" w:rsidRDefault="00465E3F" w:rsidP="014B3E89"/>
    <w:p w14:paraId="1F72CC0B" w14:textId="7029333E" w:rsidR="014B3E89" w:rsidRPr="0065587A" w:rsidRDefault="3ED1C3CF" w:rsidP="0065587A">
      <w:pPr>
        <w:pStyle w:val="ListParagraph"/>
        <w:numPr>
          <w:ilvl w:val="0"/>
          <w:numId w:val="4"/>
        </w:numPr>
        <w:spacing w:line="259" w:lineRule="auto"/>
        <w:rPr>
          <w:rFonts w:ascii="Calibri" w:eastAsia="Calibri" w:hAnsi="Calibri" w:cs="Calibri"/>
          <w:color w:val="000000" w:themeColor="text1"/>
          <w:sz w:val="22"/>
          <w:szCs w:val="22"/>
        </w:rPr>
      </w:pPr>
      <w:r w:rsidRPr="014B3E89">
        <w:rPr>
          <w:rFonts w:ascii="Calibri" w:eastAsia="Calibri" w:hAnsi="Calibri" w:cs="Calibri"/>
          <w:b/>
          <w:bCs/>
          <w:color w:val="000000" w:themeColor="text1"/>
          <w:sz w:val="22"/>
          <w:szCs w:val="22"/>
        </w:rPr>
        <w:lastRenderedPageBreak/>
        <w:t>Background</w:t>
      </w:r>
    </w:p>
    <w:p w14:paraId="3DF50C3A" w14:textId="77777777" w:rsidR="0065587A" w:rsidRPr="0065587A" w:rsidRDefault="0065587A" w:rsidP="0065587A">
      <w:pPr>
        <w:pStyle w:val="ListParagraph"/>
        <w:spacing w:line="259" w:lineRule="auto"/>
        <w:rPr>
          <w:rFonts w:ascii="Calibri" w:eastAsia="Calibri" w:hAnsi="Calibri" w:cs="Calibri"/>
          <w:color w:val="000000" w:themeColor="text1"/>
          <w:sz w:val="22"/>
          <w:szCs w:val="22"/>
        </w:rPr>
      </w:pPr>
    </w:p>
    <w:p w14:paraId="4E84A913" w14:textId="2AC4F6DB" w:rsidR="3ED1C3CF" w:rsidRDefault="3ED1C3CF" w:rsidP="014B3E89">
      <w:pPr>
        <w:pStyle w:val="ListParagraph"/>
        <w:numPr>
          <w:ilvl w:val="1"/>
          <w:numId w:val="4"/>
        </w:numPr>
        <w:spacing w:line="259" w:lineRule="auto"/>
        <w:rPr>
          <w:rFonts w:ascii="Calibri" w:eastAsia="Calibri" w:hAnsi="Calibri" w:cs="Calibri"/>
          <w:color w:val="000000" w:themeColor="text1"/>
          <w:sz w:val="22"/>
          <w:szCs w:val="22"/>
        </w:rPr>
      </w:pPr>
      <w:r w:rsidRPr="014B3E89">
        <w:rPr>
          <w:rFonts w:ascii="Calibri" w:eastAsia="Calibri" w:hAnsi="Calibri" w:cs="Calibri"/>
          <w:b/>
          <w:bCs/>
          <w:color w:val="000000" w:themeColor="text1"/>
          <w:sz w:val="22"/>
          <w:szCs w:val="22"/>
        </w:rPr>
        <w:t xml:space="preserve"> Pre-eclampsia</w:t>
      </w:r>
    </w:p>
    <w:p w14:paraId="1EB976D1" w14:textId="40B17B93" w:rsidR="3ED1C3CF" w:rsidRDefault="3ED1C3CF" w:rsidP="327A187B">
      <w:pPr>
        <w:spacing w:after="0" w:line="276" w:lineRule="auto"/>
        <w:rPr>
          <w:rFonts w:ascii="Calibri" w:eastAsia="Calibri" w:hAnsi="Calibri" w:cs="Calibri"/>
          <w:color w:val="000000" w:themeColor="text1"/>
          <w:sz w:val="22"/>
          <w:szCs w:val="22"/>
        </w:rPr>
      </w:pPr>
      <w:r w:rsidRPr="014B3E89">
        <w:rPr>
          <w:rFonts w:ascii="Calibri" w:eastAsia="Calibri" w:hAnsi="Calibri" w:cs="Calibri"/>
          <w:color w:val="000000" w:themeColor="text1"/>
          <w:sz w:val="22"/>
          <w:szCs w:val="22"/>
        </w:rPr>
        <w:t xml:space="preserve">Pre-eclampsia is a complication of pregnancy </w:t>
      </w:r>
      <w:proofErr w:type="spellStart"/>
      <w:r w:rsidRPr="014B3E89">
        <w:rPr>
          <w:rFonts w:ascii="Calibri" w:eastAsia="Calibri" w:hAnsi="Calibri" w:cs="Calibri"/>
          <w:color w:val="000000" w:themeColor="text1"/>
          <w:sz w:val="22"/>
          <w:szCs w:val="22"/>
        </w:rPr>
        <w:t>characterised</w:t>
      </w:r>
      <w:proofErr w:type="spellEnd"/>
      <w:r w:rsidRPr="014B3E89">
        <w:rPr>
          <w:rFonts w:ascii="Calibri" w:eastAsia="Calibri" w:hAnsi="Calibri" w:cs="Calibri"/>
          <w:color w:val="000000" w:themeColor="text1"/>
          <w:sz w:val="22"/>
          <w:szCs w:val="22"/>
        </w:rPr>
        <w:t xml:space="preserve"> by the presence of hypertension, proteinuria and</w:t>
      </w:r>
      <w:r w:rsidR="788AAA5F" w:rsidRPr="440BAD54">
        <w:rPr>
          <w:rFonts w:ascii="Calibri" w:eastAsia="Calibri" w:hAnsi="Calibri" w:cs="Calibri"/>
          <w:color w:val="000000" w:themeColor="text1"/>
          <w:sz w:val="22"/>
          <w:szCs w:val="22"/>
        </w:rPr>
        <w:t>/or</w:t>
      </w:r>
      <w:r w:rsidRPr="014B3E89">
        <w:rPr>
          <w:rFonts w:ascii="Calibri" w:eastAsia="Calibri" w:hAnsi="Calibri" w:cs="Calibri"/>
          <w:color w:val="000000" w:themeColor="text1"/>
          <w:sz w:val="22"/>
          <w:szCs w:val="22"/>
        </w:rPr>
        <w:t xml:space="preserve"> end organ dysfunction, presenting after 20 weeks’ gestation</w:t>
      </w:r>
      <w:r w:rsidR="007B62B6">
        <w:rPr>
          <w:rFonts w:ascii="Calibri" w:eastAsia="Calibri" w:hAnsi="Calibri" w:cs="Calibri"/>
          <w:color w:val="000000" w:themeColor="text1"/>
          <w:sz w:val="22"/>
          <w:szCs w:val="22"/>
        </w:rPr>
        <w:t>.</w:t>
      </w:r>
      <w:r w:rsidR="00D25438">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&lt;EndNote&gt;&lt;Cite&gt;&lt;Author&gt;Rana&lt;/Author&gt;&lt;Year&gt;2019&lt;/Year&gt;&lt;RecNum&gt;1078&lt;/RecNum&gt;&lt;DisplayText&gt;&lt;style face="superscript"&gt;1&lt;/style&gt;&lt;/DisplayText&gt;&lt;record&gt;&lt;rec-number&gt;1078&lt;/rec-number&gt;&lt;foreign-keys&gt;&lt;key app="EN" db-id="2pw2tatdmt2p5de9txkpdaxcpprs9ss55xed" timestamp="1718234383"&gt;1078&lt;/key&gt;&lt;/foreign-keys&gt;&lt;ref-type name="Journal Article"&gt;17&lt;/ref-type&gt;&lt;contributors&gt;&lt;authors&gt;&lt;author&gt;Rana, Sarosh&lt;/author&gt;&lt;author&gt;Lemoine, Elizabeth&lt;/author&gt;&lt;author&gt;Granger, Joey P.&lt;/author&gt;&lt;author&gt;Karumanchi, S. Ananth&lt;/author&gt;&lt;/authors&gt;&lt;/contributors&gt;&lt;titles&gt;&lt;title&gt;Preeclampsia: Pathophysiology, Challenges, and Perspectives&lt;/title&gt;&lt;secondary-title&gt;Circulation Research&lt;/secondary-title&gt;&lt;/titles&gt;&lt;periodical&gt;&lt;full-title&gt;Circulation Research&lt;/full-title&gt;&lt;/periodical&gt;&lt;pages&gt;1094-1112&lt;/pages&gt;&lt;volume&gt;124&lt;/volume&gt;&lt;number&gt;7&lt;/number&gt;&lt;dates&gt;&lt;year&gt;2019&lt;/year&gt;&lt;pub-dates&gt;&lt;date&gt;2019/03/29&lt;/date&gt;&lt;/pub-dates&gt;&lt;/dates&gt;&lt;publisher&gt;American Heart Association&lt;/publisher&gt;&lt;urls&gt;&lt;related-urls&gt;&lt;url&gt;https://doi.org/10.1161/CIRCRESAHA.118.313276&lt;/url&gt;&lt;/related-urls&gt;&lt;/urls&gt;&lt;electronic-resource-num&gt;10.1161/CIRCRESAHA.118.313276&lt;/electronic-resource-num&gt;&lt;access-date&gt;2024/06/12&lt;/access-date&gt;&lt;/record&gt;&lt;/Cite&gt;&lt;/EndNote&gt;</w:instrText>
      </w:r>
      <w:r w:rsidR="00D25438">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1</w:t>
      </w:r>
      <w:r w:rsidR="00D25438">
        <w:rPr>
          <w:rFonts w:ascii="Calibri" w:eastAsia="Calibri" w:hAnsi="Calibri" w:cs="Calibri"/>
          <w:color w:val="000000" w:themeColor="text1"/>
          <w:sz w:val="22"/>
          <w:szCs w:val="22"/>
        </w:rPr>
        <w:fldChar w:fldCharType="end"/>
      </w:r>
      <w:r w:rsidRPr="014B3E89">
        <w:rPr>
          <w:rFonts w:ascii="Calibri" w:eastAsia="Calibri" w:hAnsi="Calibri" w:cs="Calibri"/>
          <w:color w:val="000000" w:themeColor="text1"/>
          <w:sz w:val="22"/>
          <w:szCs w:val="22"/>
        </w:rPr>
        <w:t xml:space="preserve"> An estimated 4.6</w:t>
      </w:r>
      <w:r w:rsidR="564DBDDF" w:rsidRPr="440BAD54">
        <w:rPr>
          <w:rFonts w:ascii="Calibri" w:eastAsia="Calibri" w:hAnsi="Calibri" w:cs="Calibri"/>
          <w:color w:val="000000" w:themeColor="text1"/>
          <w:sz w:val="22"/>
          <w:szCs w:val="22"/>
        </w:rPr>
        <w:t>%</w:t>
      </w:r>
      <w:r w:rsidR="1DFA58E2" w:rsidRPr="440BAD54">
        <w:rPr>
          <w:rFonts w:ascii="Calibri" w:eastAsia="Calibri" w:hAnsi="Calibri" w:cs="Calibri"/>
          <w:color w:val="000000" w:themeColor="text1"/>
          <w:sz w:val="22"/>
          <w:szCs w:val="22"/>
        </w:rPr>
        <w:t xml:space="preserve"> of </w:t>
      </w:r>
      <w:r w:rsidR="5B7C66A8" w:rsidRPr="440BAD54">
        <w:rPr>
          <w:rFonts w:ascii="Calibri" w:eastAsia="Calibri" w:hAnsi="Calibri" w:cs="Calibri"/>
          <w:color w:val="000000" w:themeColor="text1"/>
          <w:sz w:val="22"/>
          <w:szCs w:val="22"/>
        </w:rPr>
        <w:t>pregnant</w:t>
      </w:r>
      <w:r w:rsidRPr="014B3E89">
        <w:rPr>
          <w:rFonts w:ascii="Calibri" w:eastAsia="Calibri" w:hAnsi="Calibri" w:cs="Calibri"/>
          <w:color w:val="000000" w:themeColor="text1"/>
          <w:sz w:val="22"/>
          <w:szCs w:val="22"/>
        </w:rPr>
        <w:t xml:space="preserve"> women each year will experience pre-eclampsia</w:t>
      </w:r>
      <w:r w:rsidR="00806E85">
        <w:rPr>
          <w:rFonts w:ascii="Calibri" w:eastAsia="Calibri" w:hAnsi="Calibri" w:cs="Calibri"/>
          <w:color w:val="000000" w:themeColor="text1"/>
          <w:sz w:val="22"/>
          <w:szCs w:val="22"/>
        </w:rPr>
        <w:t>.</w:t>
      </w:r>
      <w:r w:rsidR="00806E85">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&lt;EndNote&gt;&lt;Cite&gt;&lt;Author&gt;Abalos&lt;/Author&gt;&lt;Year&gt;2013&lt;/Year&gt;&lt;RecNum&gt;237&lt;/RecNum&gt;&lt;DisplayText&gt;&lt;style face="superscript"&gt;2&lt;/style&gt;&lt;/DisplayText&gt;&lt;record&gt;&lt;rec-number&gt;237&lt;/rec-number&gt;&lt;foreign-keys&gt;&lt;key app="EN" db-id="2pw2tatdmt2p5de9txkpdaxcpprs9ss55xed" timestamp="1709514446"&gt;237&lt;/key&gt;&lt;/foreign-keys&gt;&lt;ref-type name="Journal Article"&gt;17&lt;/ref-type&gt;&lt;contributors&gt;&lt;authors&gt;&lt;author&gt;Abalos, Edgardo&lt;/author&gt;&lt;author&gt;Cuesta, Cristina&lt;/author&gt;&lt;author&gt;Grosso, Ana L.&lt;/author&gt;&lt;author&gt;Chou, Doris&lt;/author&gt;&lt;author&gt;Say, Lale&lt;/author&gt;&lt;/authors&gt;&lt;/contributors&gt;&lt;titles&gt;&lt;title&gt;Global and regional estimates of preeclampsia and eclampsia: a systematic review&lt;/title&gt;&lt;secondary-title&gt;European Journal of Obstetrics &amp;amp; Gynecology and Reproductive Biology&lt;/secondary-title&gt;&lt;/titles&gt;&lt;periodical&gt;&lt;full-title&gt;European Journal of Obstetrics &amp;amp; Gynecology and Reproductive Biology&lt;/full-title&gt;&lt;/periodical&gt;&lt;pages&gt;1-7&lt;/pages&gt;&lt;volume&gt;170&lt;/volume&gt;&lt;number&gt;1&lt;/number&gt;&lt;keywords&gt;&lt;keyword&gt;Pregnancy&lt;/keyword&gt;&lt;keyword&gt;Hypertensive disorders&lt;/keyword&gt;&lt;keyword&gt;Preeclampsia&lt;/keyword&gt;&lt;keyword&gt;Eclampsia&lt;/keyword&gt;&lt;keyword&gt;Incidence&lt;/keyword&gt;&lt;keyword&gt;Epidemiology&lt;/keyword&gt;&lt;/keywords&gt;&lt;dates&gt;&lt;year&gt;2013&lt;/year&gt;&lt;pub-dates&gt;&lt;date&gt;2013/09/01/&lt;/date&gt;&lt;/pub-dates&gt;&lt;/dates&gt;&lt;isbn&gt;0301-2115&lt;/isbn&gt;&lt;urls&gt;&lt;related-urls&gt;&lt;url&gt;https://www.sciencedirect.com/science/article/pii/S0301211513001966&lt;/url&gt;&lt;/related-urls&gt;&lt;/urls&gt;&lt;electronic-resource-num&gt;https://doi.org/10.1016/j.ejogrb.2013.05.005&lt;/electronic-resource-num&gt;&lt;/record&gt;&lt;/Cite&gt;&lt;/EndNote&gt;</w:instrText>
      </w:r>
      <w:r w:rsidR="00806E85">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w:t>
      </w:r>
      <w:r w:rsidR="00806E85">
        <w:rPr>
          <w:rFonts w:ascii="Calibri" w:eastAsia="Calibri" w:hAnsi="Calibri" w:cs="Calibri"/>
          <w:color w:val="000000" w:themeColor="text1"/>
          <w:sz w:val="22"/>
          <w:szCs w:val="22"/>
        </w:rPr>
        <w:fldChar w:fldCharType="end"/>
      </w:r>
      <w:r w:rsidRPr="014B3E89">
        <w:rPr>
          <w:rFonts w:ascii="Calibri" w:eastAsia="Calibri" w:hAnsi="Calibri" w:cs="Calibri"/>
          <w:color w:val="000000" w:themeColor="text1"/>
          <w:sz w:val="22"/>
          <w:szCs w:val="22"/>
        </w:rPr>
        <w:t xml:space="preserve"> Clinical manifestations of disease progression can include visual disturbances, headache, epigastric pain, thrombocytopenia, and abnormal liver </w:t>
      </w:r>
      <w:r w:rsidR="4E437085" w:rsidRPr="327A187B">
        <w:rPr>
          <w:rFonts w:ascii="Calibri" w:eastAsia="Calibri" w:hAnsi="Calibri" w:cs="Calibri"/>
          <w:color w:val="000000" w:themeColor="text1"/>
          <w:sz w:val="22"/>
          <w:szCs w:val="22"/>
        </w:rPr>
        <w:t xml:space="preserve">or renal </w:t>
      </w:r>
      <w:r w:rsidRPr="014B3E89">
        <w:rPr>
          <w:rFonts w:ascii="Calibri" w:eastAsia="Calibri" w:hAnsi="Calibri" w:cs="Calibri"/>
          <w:color w:val="000000" w:themeColor="text1"/>
          <w:sz w:val="22"/>
          <w:szCs w:val="22"/>
        </w:rPr>
        <w:t xml:space="preserve">function. It can also lead to pulmonary edema, </w:t>
      </w:r>
      <w:r w:rsidR="7F7B1C85" w:rsidRPr="440BAD54">
        <w:rPr>
          <w:rFonts w:ascii="Calibri" w:eastAsia="Calibri" w:hAnsi="Calibri" w:cs="Calibri"/>
          <w:color w:val="000000" w:themeColor="text1"/>
          <w:sz w:val="22"/>
          <w:szCs w:val="22"/>
        </w:rPr>
        <w:t xml:space="preserve">seizures, </w:t>
      </w:r>
      <w:r w:rsidRPr="014B3E89">
        <w:rPr>
          <w:rFonts w:ascii="Calibri" w:eastAsia="Calibri" w:hAnsi="Calibri" w:cs="Calibri"/>
          <w:color w:val="000000" w:themeColor="text1"/>
          <w:sz w:val="22"/>
          <w:szCs w:val="22"/>
        </w:rPr>
        <w:t xml:space="preserve">cerebral hemorrhage, hepatic failure, renal failure, and – if untreated - death. Additionally, the </w:t>
      </w:r>
      <w:r w:rsidR="0A91EE4A" w:rsidRPr="327A187B">
        <w:rPr>
          <w:rFonts w:ascii="Calibri" w:eastAsia="Calibri" w:hAnsi="Calibri" w:cs="Calibri"/>
          <w:color w:val="000000" w:themeColor="text1"/>
          <w:sz w:val="22"/>
          <w:szCs w:val="22"/>
        </w:rPr>
        <w:t>baby</w:t>
      </w:r>
      <w:r w:rsidRPr="014B3E89">
        <w:rPr>
          <w:rFonts w:ascii="Calibri" w:eastAsia="Calibri" w:hAnsi="Calibri" w:cs="Calibri"/>
          <w:color w:val="000000" w:themeColor="text1"/>
          <w:sz w:val="22"/>
          <w:szCs w:val="22"/>
        </w:rPr>
        <w:t xml:space="preserve"> is at risk of adverse outcomes, particularly fetal growth restriction</w:t>
      </w:r>
      <w:r w:rsidR="3E30A5C7" w:rsidRPr="327A187B">
        <w:rPr>
          <w:rFonts w:ascii="Calibri" w:eastAsia="Calibri" w:hAnsi="Calibri" w:cs="Calibri"/>
          <w:color w:val="000000" w:themeColor="text1"/>
          <w:sz w:val="22"/>
          <w:szCs w:val="22"/>
        </w:rPr>
        <w:t xml:space="preserve"> and</w:t>
      </w:r>
      <w:r w:rsidRPr="014B3E89">
        <w:rPr>
          <w:rFonts w:ascii="Calibri" w:eastAsia="Calibri" w:hAnsi="Calibri" w:cs="Calibri"/>
          <w:color w:val="000000" w:themeColor="text1"/>
          <w:sz w:val="22"/>
          <w:szCs w:val="22"/>
        </w:rPr>
        <w:t xml:space="preserve"> preterm birth</w:t>
      </w:r>
      <w:r w:rsidR="1BEEF34C" w:rsidRPr="327A187B">
        <w:rPr>
          <w:rFonts w:ascii="Calibri" w:eastAsia="Calibri" w:hAnsi="Calibri" w:cs="Calibri"/>
          <w:color w:val="000000" w:themeColor="text1"/>
          <w:sz w:val="22"/>
          <w:szCs w:val="22"/>
        </w:rPr>
        <w:t>.</w:t>
      </w:r>
      <w:r w:rsidR="000D1432">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&lt;EndNote&gt;&lt;Cite&gt;&lt;Author&gt;Pergialiotis&lt;/Author&gt;&lt;Year&gt;2016&lt;/Year&gt;&lt;RecNum&gt;219&lt;/RecNum&gt;&lt;DisplayText&gt;&lt;style face="superscript"&gt;3,4&lt;/style&gt;&lt;/DisplayText&gt;&lt;record&gt;&lt;rec-number&gt;219&lt;/rec-number&gt;&lt;foreign-keys&gt;&lt;key app="EN" db-id="2pw2tatdmt2p5de9txkpdaxcpprs9ss55xed" timestamp="1707366573"&gt;219&lt;/key&gt;&lt;/foreign-keys&gt;&lt;ref-type name="Journal Article"&gt;17&lt;/ref-type&gt;&lt;contributors&gt;&lt;authors&gt;&lt;author&gt;Pergialiotis, Vasilios&lt;/author&gt;&lt;author&gt;Prodromidou, Anastasia&lt;/author&gt;&lt;author&gt;Frountzas, Maximos&lt;/author&gt;&lt;author&gt;Perrea, Despina N.&lt;/author&gt;&lt;author&gt;Papantoniou, Nikolaos&lt;/author&gt;&lt;/authors&gt;&lt;/contributors&gt;&lt;titles&gt;&lt;title&gt;Maternal cardiac troponin levels in pre-eclampsia: a systematic review&lt;/title&gt;&lt;secondary-title&gt;The Journal of Maternal-Fetal &amp;amp; Neonatal Medicine&lt;/secondary-title&gt;&lt;/titles&gt;&lt;periodical&gt;&lt;full-title&gt;The Journal of Maternal-Fetal &amp;amp; Neonatal Medicine&lt;/full-title&gt;&lt;/periodical&gt;&lt;pages&gt;3386-3390&lt;/pages&gt;&lt;volume&gt;29&lt;/volume&gt;&lt;number&gt;20&lt;/number&gt;&lt;dates&gt;&lt;year&gt;2016&lt;/year&gt;&lt;pub-dates&gt;&lt;date&gt;2016/10/17&lt;/date&gt;&lt;/pub-dates&gt;&lt;/dates&gt;&lt;publisher&gt;Taylor &amp;amp; Francis&lt;/publisher&gt;&lt;isbn&gt;1476-7058&lt;/isbn&gt;&lt;urls&gt;&lt;related-urls&gt;&lt;url&gt;https://doi.org/10.3109/14767058.2015.1127347&lt;/url&gt;&lt;/related-urls&gt;&lt;/urls&gt;&lt;electronic-resource-num&gt;10.3109/14767058.2015.1127347&lt;/electronic-resource-num&gt;&lt;/record&gt;&lt;/Cite&gt;&lt;Cite&gt;&lt;Author&gt;Karumanchi&lt;/Author&gt;&lt;Year&gt;2023&lt;/Year&gt;&lt;RecNum&gt;220&lt;/RecNum&gt;&lt;record&gt;&lt;rec-number&gt;220&lt;/rec-number&gt;&lt;foreign-keys&gt;&lt;key app="EN" db-id="2pw2tatdmt2p5de9txkpdaxcpprs9ss55xed" timestamp="1707366716"&gt;220&lt;/key&gt;&lt;/foreign-keys&gt;&lt;ref-type name="Electronic Book"&gt;44&lt;/ref-type&gt;&lt;contributors&gt;&lt;authors&gt;&lt;author&gt;Karumanchi, SA.&lt;/author&gt;&lt;author&gt;Lim, K-H.&lt;/author&gt;&lt;author&gt;August, P.&lt;/author&gt;&lt;/authors&gt;&lt;secondary-authors&gt;&lt;author&gt;UpToDate, Connor RF&lt;/author&gt;&lt;/secondary-authors&gt;&lt;/contributors&gt;&lt;titles&gt;&lt;title&gt;Preeclampsia: Pathogenesis&lt;/title&gt;&lt;/titles&gt;&lt;dates&gt;&lt;year&gt;2023&lt;/year&gt;&lt;pub-dates&gt;&lt;date&gt;01 November 2023&lt;/date&gt;&lt;/pub-dates&gt;&lt;/dates&gt;&lt;publisher&gt;Wolters Kluwer&lt;/publisher&gt;&lt;urls&gt;&lt;/urls&gt;&lt;/record&gt;&lt;/Cite&gt;&lt;/EndNote&gt;</w:instrText>
      </w:r>
      <w:r w:rsidR="000D1432">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3,4</w:t>
      </w:r>
      <w:r w:rsidR="000D1432">
        <w:rPr>
          <w:rFonts w:ascii="Calibri" w:eastAsia="Calibri" w:hAnsi="Calibri" w:cs="Calibri"/>
          <w:color w:val="000000" w:themeColor="text1"/>
          <w:sz w:val="22"/>
          <w:szCs w:val="22"/>
        </w:rPr>
        <w:fldChar w:fldCharType="end"/>
      </w:r>
    </w:p>
    <w:p w14:paraId="67F2BA3F" w14:textId="7F03F6D7" w:rsidR="014B3E89" w:rsidRDefault="014B3E89" w:rsidP="327A187B">
      <w:pPr>
        <w:spacing w:after="0" w:line="276" w:lineRule="auto"/>
        <w:rPr>
          <w:rFonts w:ascii="Calibri" w:eastAsia="Calibri" w:hAnsi="Calibri" w:cs="Calibri"/>
          <w:color w:val="000000" w:themeColor="text1"/>
          <w:sz w:val="22"/>
          <w:szCs w:val="22"/>
        </w:rPr>
      </w:pPr>
    </w:p>
    <w:p w14:paraId="3970E8D9" w14:textId="2D9B9DB7" w:rsidR="3ED1C3CF" w:rsidRDefault="3ED1C3CF" w:rsidP="327A187B">
      <w:pPr>
        <w:spacing w:after="0" w:line="276" w:lineRule="auto"/>
        <w:rPr>
          <w:rFonts w:ascii="Calibri" w:eastAsia="Calibri" w:hAnsi="Calibri" w:cs="Calibri"/>
          <w:color w:val="000000" w:themeColor="text1"/>
          <w:sz w:val="22"/>
          <w:szCs w:val="22"/>
        </w:rPr>
      </w:pPr>
      <w:r w:rsidRPr="014B3E89">
        <w:rPr>
          <w:rFonts w:ascii="Calibri" w:eastAsia="Calibri" w:hAnsi="Calibri" w:cs="Calibri"/>
          <w:color w:val="000000" w:themeColor="text1"/>
          <w:sz w:val="22"/>
          <w:szCs w:val="22"/>
        </w:rPr>
        <w:t>Whilst the pathophysiology of pre-eclampsia is underpinned by abnormalities in the development of the placenta, the overarching trigger for abnormal placental development and the subsequent biological cascade of events remains poorly understood</w:t>
      </w:r>
      <w:r w:rsidR="007221CA">
        <w:rPr>
          <w:rFonts w:ascii="Calibri" w:eastAsia="Calibri" w:hAnsi="Calibri" w:cs="Calibri"/>
          <w:color w:val="000000" w:themeColor="text1"/>
          <w:sz w:val="22"/>
          <w:szCs w:val="22"/>
        </w:rPr>
        <w:t>.</w:t>
      </w:r>
      <w:r w:rsidR="007221CA">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&lt;EndNote&gt;&lt;Cite&gt;&lt;Author&gt;Benny&lt;/Author&gt;&lt;Year&gt;2020&lt;/Year&gt;&lt;RecNum&gt;264&lt;/RecNum&gt;&lt;DisplayText&gt;&lt;style face="superscript"&gt;5&lt;/style&gt;&lt;/DisplayText&gt;&lt;record&gt;&lt;rec-number&gt;264&lt;/rec-number&gt;&lt;foreign-keys&gt;&lt;key app="EN" db-id="2pw2tatdmt2p5de9txkpdaxcpprs9ss55xed" timestamp="1710386641"&gt;264&lt;/key&gt;&lt;/foreign-keys&gt;&lt;ref-type name="Journal Article"&gt;17&lt;/ref-type&gt;&lt;contributors&gt;&lt;authors&gt;&lt;author&gt;Benny, Paula A.&lt;/author&gt;&lt;author&gt;Alakwaa, Fadhl M.&lt;/author&gt;&lt;author&gt;Schlueter, Ryan J.&lt;/author&gt;&lt;author&gt;Lassiter, Cameron B.&lt;/author&gt;&lt;author&gt;Garmire, Lana X.&lt;/author&gt;&lt;/authors&gt;&lt;/contributors&gt;&lt;titles&gt;&lt;title&gt;A review of omics approaches to study preeclampsia&lt;/title&gt;&lt;secondary-title&gt;Placenta&lt;/secondary-title&gt;&lt;/titles&gt;&lt;periodical&gt;&lt;full-title&gt;Placenta&lt;/full-title&gt;&lt;/periodical&gt;&lt;pages&gt;17-27&lt;/pages&gt;&lt;volume&gt;92&lt;/volume&gt;&lt;keywords&gt;&lt;keyword&gt;Preeclampsia&lt;/keyword&gt;&lt;keyword&gt;Big data&lt;/keyword&gt;&lt;keyword&gt;Omics&lt;/keyword&gt;&lt;keyword&gt;Epigenetics&lt;/keyword&gt;&lt;keyword&gt;Proteomics&lt;/keyword&gt;&lt;keyword&gt;Transcriptomics&lt;/keyword&gt;&lt;keyword&gt;Metabolomics&lt;/keyword&gt;&lt;keyword&gt;Multi-omics&lt;/keyword&gt;&lt;keyword&gt;Integration&lt;/keyword&gt;&lt;keyword&gt;Network&lt;/keyword&gt;&lt;keyword&gt;Pathway&lt;/keyword&gt;&lt;keyword&gt;Biomarker&lt;/keyword&gt;&lt;/keywords&gt;&lt;dates&gt;&lt;year&gt;2020&lt;/year&gt;&lt;pub-dates&gt;&lt;date&gt;2020/03/01/&lt;/date&gt;&lt;/pub-dates&gt;&lt;/dates&gt;&lt;isbn&gt;0143-4004&lt;/isbn&gt;&lt;urls&gt;&lt;related-urls&gt;&lt;url&gt;https://www.sciencedirect.com/science/article/pii/S0143400420300187&lt;/url&gt;&lt;/related-urls&gt;&lt;/urls&gt;&lt;electronic-resource-num&gt;https://doi.org/10.1016/j.placenta.2020.01.008&lt;/electronic-resource-num&gt;&lt;/record&gt;&lt;/Cite&gt;&lt;/EndNote&gt;</w:instrText>
      </w:r>
      <w:r w:rsidR="007221CA">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5</w:t>
      </w:r>
      <w:r w:rsidR="007221CA">
        <w:rPr>
          <w:rFonts w:ascii="Calibri" w:eastAsia="Calibri" w:hAnsi="Calibri" w:cs="Calibri"/>
          <w:color w:val="000000" w:themeColor="text1"/>
          <w:sz w:val="22"/>
          <w:szCs w:val="22"/>
        </w:rPr>
        <w:fldChar w:fldCharType="end"/>
      </w:r>
      <w:r w:rsidRPr="014B3E89">
        <w:rPr>
          <w:rFonts w:ascii="Calibri" w:eastAsia="Calibri" w:hAnsi="Calibri" w:cs="Calibri"/>
          <w:color w:val="000000" w:themeColor="text1"/>
          <w:sz w:val="22"/>
          <w:szCs w:val="22"/>
        </w:rPr>
        <w:t xml:space="preserve"> Evidence suggests that </w:t>
      </w:r>
      <w:r w:rsidR="28AD6112" w:rsidRPr="440BAD54">
        <w:rPr>
          <w:rFonts w:ascii="Calibri" w:eastAsia="Calibri" w:hAnsi="Calibri" w:cs="Calibri"/>
          <w:color w:val="000000" w:themeColor="text1"/>
          <w:sz w:val="22"/>
          <w:szCs w:val="22"/>
        </w:rPr>
        <w:t xml:space="preserve">a number of </w:t>
      </w:r>
      <w:r w:rsidRPr="014B3E89">
        <w:rPr>
          <w:rFonts w:ascii="Calibri" w:eastAsia="Calibri" w:hAnsi="Calibri" w:cs="Calibri"/>
          <w:color w:val="000000" w:themeColor="text1"/>
          <w:sz w:val="22"/>
          <w:szCs w:val="22"/>
        </w:rPr>
        <w:t>immunologic</w:t>
      </w:r>
      <w:r w:rsidR="1E05B337" w:rsidRPr="440BAD54">
        <w:rPr>
          <w:rFonts w:ascii="Calibri" w:eastAsia="Calibri" w:hAnsi="Calibri" w:cs="Calibri"/>
          <w:color w:val="000000" w:themeColor="text1"/>
          <w:sz w:val="22"/>
          <w:szCs w:val="22"/>
        </w:rPr>
        <w:t>,</w:t>
      </w:r>
      <w:r w:rsidR="1DFA58E2" w:rsidRPr="440BAD54">
        <w:rPr>
          <w:rFonts w:ascii="Calibri" w:eastAsia="Calibri" w:hAnsi="Calibri" w:cs="Calibri"/>
          <w:color w:val="000000" w:themeColor="text1"/>
          <w:sz w:val="22"/>
          <w:szCs w:val="22"/>
        </w:rPr>
        <w:t xml:space="preserve"> </w:t>
      </w:r>
      <w:r w:rsidRPr="014B3E89">
        <w:rPr>
          <w:rFonts w:ascii="Calibri" w:eastAsia="Calibri" w:hAnsi="Calibri" w:cs="Calibri"/>
          <w:color w:val="000000" w:themeColor="text1"/>
          <w:sz w:val="22"/>
          <w:szCs w:val="22"/>
        </w:rPr>
        <w:t>genetic</w:t>
      </w:r>
      <w:r w:rsidR="093FF901" w:rsidRPr="440BAD54">
        <w:rPr>
          <w:rFonts w:ascii="Calibri" w:eastAsia="Calibri" w:hAnsi="Calibri" w:cs="Calibri"/>
          <w:color w:val="000000" w:themeColor="text1"/>
          <w:sz w:val="22"/>
          <w:szCs w:val="22"/>
        </w:rPr>
        <w:t>,</w:t>
      </w:r>
      <w:r w:rsidRPr="014B3E89">
        <w:rPr>
          <w:rFonts w:ascii="Calibri" w:eastAsia="Calibri" w:hAnsi="Calibri" w:cs="Calibri"/>
          <w:color w:val="000000" w:themeColor="text1"/>
          <w:sz w:val="22"/>
          <w:szCs w:val="22"/>
        </w:rPr>
        <w:t xml:space="preserve"> environmental</w:t>
      </w:r>
      <w:r w:rsidR="07FFD3AB" w:rsidRPr="440BAD54">
        <w:rPr>
          <w:rFonts w:ascii="Calibri" w:eastAsia="Calibri" w:hAnsi="Calibri" w:cs="Calibri"/>
          <w:color w:val="000000" w:themeColor="text1"/>
          <w:sz w:val="22"/>
          <w:szCs w:val="22"/>
        </w:rPr>
        <w:t>, obstetric, medical</w:t>
      </w:r>
      <w:r w:rsidR="1DFA58E2" w:rsidRPr="440BAD54">
        <w:rPr>
          <w:rFonts w:ascii="Calibri" w:eastAsia="Calibri" w:hAnsi="Calibri" w:cs="Calibri"/>
          <w:color w:val="000000" w:themeColor="text1"/>
          <w:sz w:val="22"/>
          <w:szCs w:val="22"/>
        </w:rPr>
        <w:t xml:space="preserve"> and </w:t>
      </w:r>
      <w:r w:rsidR="6088942E" w:rsidRPr="440BAD54">
        <w:rPr>
          <w:rFonts w:ascii="Calibri" w:eastAsia="Calibri" w:hAnsi="Calibri" w:cs="Calibri"/>
          <w:color w:val="000000" w:themeColor="text1"/>
          <w:sz w:val="22"/>
          <w:szCs w:val="22"/>
        </w:rPr>
        <w:t>sociodemographic</w:t>
      </w:r>
      <w:r w:rsidRPr="014B3E89">
        <w:rPr>
          <w:rFonts w:ascii="Calibri" w:eastAsia="Calibri" w:hAnsi="Calibri" w:cs="Calibri"/>
          <w:color w:val="000000" w:themeColor="text1"/>
          <w:sz w:val="22"/>
          <w:szCs w:val="22"/>
        </w:rPr>
        <w:t xml:space="preserve"> risk factors may contribute to disease pathogenesis</w:t>
      </w:r>
      <w:r w:rsidR="007221CA">
        <w:rPr>
          <w:rFonts w:ascii="Calibri" w:eastAsia="Calibri" w:hAnsi="Calibri" w:cs="Calibri"/>
          <w:color w:val="000000" w:themeColor="text1"/>
          <w:sz w:val="22"/>
          <w:szCs w:val="22"/>
        </w:rPr>
        <w:t>.</w:t>
      </w:r>
      <w:r w:rsidR="007221CA">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&lt;EndNote&gt;&lt;Cite&gt;&lt;Author&gt;Karumanchi&lt;/Author&gt;&lt;Year&gt;2023&lt;/Year&gt;&lt;RecNum&gt;220&lt;/RecNum&gt;&lt;DisplayText&gt;&lt;style face="superscript"&gt;4&lt;/style&gt;&lt;/DisplayText&gt;&lt;record&gt;&lt;rec-number&gt;220&lt;/rec-number&gt;&lt;foreign-keys&gt;&lt;key app="EN" db-id="2pw2tatdmt2p5de9txkpdaxcpprs9ss55xed" timestamp="1707366716"&gt;220&lt;/key&gt;&lt;/foreign-keys&gt;&lt;ref-type name="Electronic Book"&gt;44&lt;/ref-type&gt;&lt;contributors&gt;&lt;authors&gt;&lt;author&gt;Karumanchi, SA.&lt;/author&gt;&lt;author&gt;Lim, K-H.&lt;/author&gt;&lt;author&gt;August, P.&lt;/author&gt;&lt;/authors&gt;&lt;secondary-authors&gt;&lt;author&gt;UpToDate, Connor RF&lt;/author&gt;&lt;/secondary-authors&gt;&lt;/contributors&gt;&lt;titles&gt;&lt;title&gt;Preeclampsia: Pathogenesis&lt;/title&gt;&lt;/titles&gt;&lt;dates&gt;&lt;year&gt;2023&lt;/year&gt;&lt;pub-dates&gt;&lt;date&gt;01 November 2023&lt;/date&gt;&lt;/pub-dates&gt;&lt;/dates&gt;&lt;publisher&gt;Wolters Kluwer&lt;/publisher&gt;&lt;urls&gt;&lt;/urls&gt;&lt;/record&gt;&lt;/Cite&gt;&lt;/EndNote&gt;</w:instrText>
      </w:r>
      <w:r w:rsidR="007221CA">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4</w:t>
      </w:r>
      <w:r w:rsidR="007221CA">
        <w:rPr>
          <w:rFonts w:ascii="Calibri" w:eastAsia="Calibri" w:hAnsi="Calibri" w:cs="Calibri"/>
          <w:color w:val="000000" w:themeColor="text1"/>
          <w:sz w:val="22"/>
          <w:szCs w:val="22"/>
        </w:rPr>
        <w:fldChar w:fldCharType="end"/>
      </w:r>
      <w:r w:rsidRPr="014B3E89">
        <w:rPr>
          <w:rFonts w:ascii="Calibri" w:eastAsia="Calibri" w:hAnsi="Calibri" w:cs="Calibri"/>
          <w:color w:val="000000" w:themeColor="text1"/>
          <w:sz w:val="22"/>
          <w:szCs w:val="22"/>
        </w:rPr>
        <w:t xml:space="preserve"> Pre-eclampsia can present as late-onset disease (</w:t>
      </w:r>
      <w:r w:rsidR="739B40E9" w:rsidRPr="440BAD54">
        <w:rPr>
          <w:rFonts w:ascii="Calibri" w:eastAsia="Calibri" w:hAnsi="Calibri" w:cs="Calibri"/>
          <w:color w:val="000000" w:themeColor="text1"/>
          <w:sz w:val="22"/>
          <w:szCs w:val="22"/>
        </w:rPr>
        <w:t>diagnosed</w:t>
      </w:r>
      <w:r w:rsidRPr="014B3E89">
        <w:rPr>
          <w:rFonts w:ascii="Calibri" w:eastAsia="Calibri" w:hAnsi="Calibri" w:cs="Calibri"/>
          <w:color w:val="000000" w:themeColor="text1"/>
          <w:sz w:val="22"/>
          <w:szCs w:val="22"/>
        </w:rPr>
        <w:t xml:space="preserve"> at or after 34 weeks’ gestation or later)</w:t>
      </w:r>
      <w:r w:rsidR="00B228C6">
        <w:rPr>
          <w:rFonts w:ascii="Calibri" w:eastAsia="Calibri" w:hAnsi="Calibri" w:cs="Calibri"/>
          <w:color w:val="000000" w:themeColor="text1"/>
          <w:sz w:val="22"/>
          <w:szCs w:val="22"/>
        </w:rPr>
        <w:t>,</w:t>
      </w:r>
      <w:r w:rsidR="00B228C6">
        <w:rPr>
          <w:rFonts w:ascii="Calibri" w:eastAsia="Calibri" w:hAnsi="Calibri" w:cs="Calibri"/>
          <w:color w:val="000000" w:themeColor="text1"/>
          <w:sz w:val="22"/>
          <w:szCs w:val="22"/>
        </w:rPr>
        <w:fldChar w:fldCharType="begin">
          <w:fldData xml:space="preserve">PEVuZE5vdGU+PENpdGU+PEF1dGhvcj5MaXNvbmtvdmE8L0F1dGhvcj48WWVhcj4yMDEzPC9ZZWFy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</w:fldData>
        </w:fldChar>
      </w:r>
      <w:r w:rsidR="002812E1">
        <w:rPr>
          <w:rFonts w:ascii="Calibri" w:eastAsia="Calibri" w:hAnsi="Calibri" w:cs="Calibri"/>
          <w:color w:val="000000" w:themeColor="text1"/>
          <w:sz w:val="22"/>
          <w:szCs w:val="22"/>
        </w:rPr>
        <w:instrText xml:space="preserve"> ADDIN EN.CITE </w:instrText>
      </w:r>
      <w:r w:rsidR="002812E1">
        <w:rPr>
          <w:rFonts w:ascii="Calibri" w:eastAsia="Calibri" w:hAnsi="Calibri" w:cs="Calibri"/>
          <w:color w:val="000000" w:themeColor="text1"/>
          <w:sz w:val="22"/>
          <w:szCs w:val="22"/>
        </w:rPr>
        <w:fldChar w:fldCharType="begin">
          <w:fldData xml:space="preserve">PEVuZE5vdGU+PENpdGU+PEF1dGhvcj5MaXNvbmtvdmE8L0F1dGhvcj48WWVhcj4yMDEzPC9ZZWFy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</w:fldData>
        </w:fldChar>
      </w:r>
      <w:r w:rsidR="002812E1">
        <w:rPr>
          <w:rFonts w:ascii="Calibri" w:eastAsia="Calibri" w:hAnsi="Calibri" w:cs="Calibri"/>
          <w:color w:val="000000" w:themeColor="text1"/>
          <w:sz w:val="22"/>
          <w:szCs w:val="22"/>
        </w:rPr>
        <w:instrText xml:space="preserve"> ADDIN EN.CITE.DATA </w:instrText>
      </w:r>
      <w:r w:rsidR="002812E1">
        <w:rPr>
          <w:rFonts w:ascii="Calibri" w:eastAsia="Calibri" w:hAnsi="Calibri" w:cs="Calibri"/>
          <w:color w:val="000000" w:themeColor="text1"/>
          <w:sz w:val="22"/>
          <w:szCs w:val="22"/>
        </w:rPr>
      </w:r>
      <w:r w:rsidR="002812E1">
        <w:rPr>
          <w:rFonts w:ascii="Calibri" w:eastAsia="Calibri" w:hAnsi="Calibri" w:cs="Calibri"/>
          <w:color w:val="000000" w:themeColor="text1"/>
          <w:sz w:val="22"/>
          <w:szCs w:val="22"/>
        </w:rPr>
        <w:fldChar w:fldCharType="end"/>
      </w:r>
      <w:r w:rsidR="00B228C6">
        <w:rPr>
          <w:rFonts w:ascii="Calibri" w:eastAsia="Calibri" w:hAnsi="Calibri" w:cs="Calibri"/>
          <w:color w:val="000000" w:themeColor="text1"/>
          <w:sz w:val="22"/>
          <w:szCs w:val="22"/>
        </w:rPr>
      </w:r>
      <w:r w:rsidR="00B228C6">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6</w:t>
      </w:r>
      <w:r w:rsidR="00B228C6">
        <w:rPr>
          <w:rFonts w:ascii="Calibri" w:eastAsia="Calibri" w:hAnsi="Calibri" w:cs="Calibri"/>
          <w:color w:val="000000" w:themeColor="text1"/>
          <w:sz w:val="22"/>
          <w:szCs w:val="22"/>
        </w:rPr>
        <w:fldChar w:fldCharType="end"/>
      </w:r>
      <w:r w:rsidRPr="014B3E89">
        <w:rPr>
          <w:rFonts w:ascii="Calibri" w:eastAsia="Calibri" w:hAnsi="Calibri" w:cs="Calibri"/>
          <w:color w:val="000000" w:themeColor="text1"/>
          <w:sz w:val="22"/>
          <w:szCs w:val="22"/>
        </w:rPr>
        <w:t xml:space="preserve"> or as early</w:t>
      </w:r>
      <w:r w:rsidR="78A10CDC" w:rsidRPr="440BAD54">
        <w:rPr>
          <w:rFonts w:ascii="Calibri" w:eastAsia="Calibri" w:hAnsi="Calibri" w:cs="Calibri"/>
          <w:color w:val="000000" w:themeColor="text1"/>
          <w:sz w:val="22"/>
          <w:szCs w:val="22"/>
        </w:rPr>
        <w:t>-</w:t>
      </w:r>
      <w:r w:rsidRPr="014B3E89">
        <w:rPr>
          <w:rFonts w:ascii="Calibri" w:eastAsia="Calibri" w:hAnsi="Calibri" w:cs="Calibri"/>
          <w:color w:val="000000" w:themeColor="text1"/>
          <w:sz w:val="22"/>
          <w:szCs w:val="22"/>
        </w:rPr>
        <w:t>onset disease (</w:t>
      </w:r>
      <w:r w:rsidR="6CA8FC3D" w:rsidRPr="440BAD54">
        <w:rPr>
          <w:rFonts w:ascii="Calibri" w:eastAsia="Calibri" w:hAnsi="Calibri" w:cs="Calibri"/>
          <w:color w:val="000000" w:themeColor="text1"/>
          <w:sz w:val="22"/>
          <w:szCs w:val="22"/>
        </w:rPr>
        <w:t>diagnosed</w:t>
      </w:r>
      <w:r w:rsidRPr="014B3E89">
        <w:rPr>
          <w:rFonts w:ascii="Calibri" w:eastAsia="Calibri" w:hAnsi="Calibri" w:cs="Calibri"/>
          <w:color w:val="000000" w:themeColor="text1"/>
          <w:sz w:val="22"/>
          <w:szCs w:val="22"/>
        </w:rPr>
        <w:t xml:space="preserve"> before 34 weeks’ gestation</w:t>
      </w:r>
      <w:r w:rsidR="1DFA58E2" w:rsidRPr="440BAD54">
        <w:rPr>
          <w:rFonts w:ascii="Calibri" w:eastAsia="Calibri" w:hAnsi="Calibri" w:cs="Calibri"/>
          <w:color w:val="000000" w:themeColor="text1"/>
          <w:sz w:val="22"/>
          <w:szCs w:val="22"/>
        </w:rPr>
        <w:t>)</w:t>
      </w:r>
      <w:r w:rsidR="5C3D95FF" w:rsidRPr="440BAD54">
        <w:rPr>
          <w:rFonts w:ascii="Calibri" w:eastAsia="Calibri" w:hAnsi="Calibri" w:cs="Calibri"/>
          <w:color w:val="000000" w:themeColor="text1"/>
          <w:sz w:val="22"/>
          <w:szCs w:val="22"/>
        </w:rPr>
        <w:t>.</w:t>
      </w:r>
      <w:r w:rsidR="1DFA58E2" w:rsidRPr="440BAD54">
        <w:rPr>
          <w:rFonts w:ascii="Calibri" w:eastAsia="Calibri" w:hAnsi="Calibri" w:cs="Calibri"/>
          <w:color w:val="000000" w:themeColor="text1"/>
          <w:sz w:val="22"/>
          <w:szCs w:val="22"/>
        </w:rPr>
        <w:t xml:space="preserve"> </w:t>
      </w:r>
      <w:r w:rsidR="723A7EDB" w:rsidRPr="440BAD54">
        <w:rPr>
          <w:rFonts w:ascii="Calibri" w:eastAsia="Calibri" w:hAnsi="Calibri" w:cs="Calibri"/>
          <w:color w:val="000000" w:themeColor="text1"/>
          <w:sz w:val="22"/>
          <w:szCs w:val="22"/>
        </w:rPr>
        <w:t>T</w:t>
      </w:r>
      <w:r w:rsidR="1DFA58E2" w:rsidRPr="440BAD54">
        <w:rPr>
          <w:rFonts w:ascii="Calibri" w:eastAsia="Calibri" w:hAnsi="Calibri" w:cs="Calibri"/>
          <w:color w:val="000000" w:themeColor="text1"/>
          <w:sz w:val="22"/>
          <w:szCs w:val="22"/>
        </w:rPr>
        <w:t xml:space="preserve">he </w:t>
      </w:r>
      <w:r w:rsidRPr="014B3E89">
        <w:rPr>
          <w:rFonts w:ascii="Calibri" w:eastAsia="Calibri" w:hAnsi="Calibri" w:cs="Calibri"/>
          <w:color w:val="000000" w:themeColor="text1"/>
          <w:sz w:val="22"/>
          <w:szCs w:val="22"/>
        </w:rPr>
        <w:t xml:space="preserve">latter </w:t>
      </w:r>
      <w:r w:rsidR="0B9A9052" w:rsidRPr="440BAD54">
        <w:rPr>
          <w:rFonts w:ascii="Calibri" w:eastAsia="Calibri" w:hAnsi="Calibri" w:cs="Calibri"/>
          <w:color w:val="000000" w:themeColor="text1"/>
          <w:sz w:val="22"/>
          <w:szCs w:val="22"/>
        </w:rPr>
        <w:t>is</w:t>
      </w:r>
      <w:r w:rsidRPr="014B3E89">
        <w:rPr>
          <w:rFonts w:ascii="Calibri" w:eastAsia="Calibri" w:hAnsi="Calibri" w:cs="Calibri"/>
          <w:color w:val="000000" w:themeColor="text1"/>
          <w:sz w:val="22"/>
          <w:szCs w:val="22"/>
        </w:rPr>
        <w:t xml:space="preserve"> less common, though associated with relatively higher </w:t>
      </w:r>
      <w:r w:rsidR="1DFA58E2" w:rsidRPr="440BAD54">
        <w:rPr>
          <w:rFonts w:ascii="Calibri" w:eastAsia="Calibri" w:hAnsi="Calibri" w:cs="Calibri"/>
          <w:color w:val="000000" w:themeColor="text1"/>
          <w:sz w:val="22"/>
          <w:szCs w:val="22"/>
        </w:rPr>
        <w:t>risk</w:t>
      </w:r>
      <w:r w:rsidR="3857BD3C" w:rsidRPr="440BAD54">
        <w:rPr>
          <w:rFonts w:ascii="Calibri" w:eastAsia="Calibri" w:hAnsi="Calibri" w:cs="Calibri"/>
          <w:color w:val="000000" w:themeColor="text1"/>
          <w:sz w:val="22"/>
          <w:szCs w:val="22"/>
        </w:rPr>
        <w:t>s</w:t>
      </w:r>
      <w:r w:rsidRPr="014B3E89">
        <w:rPr>
          <w:rFonts w:ascii="Calibri" w:eastAsia="Calibri" w:hAnsi="Calibri" w:cs="Calibri"/>
          <w:color w:val="000000" w:themeColor="text1"/>
          <w:sz w:val="22"/>
          <w:szCs w:val="22"/>
        </w:rPr>
        <w:t xml:space="preserve"> of maternal and perinatal morbidity and mortality</w:t>
      </w:r>
      <w:r w:rsidR="005A5588">
        <w:rPr>
          <w:rFonts w:ascii="Calibri" w:eastAsia="Calibri" w:hAnsi="Calibri" w:cs="Calibri"/>
          <w:color w:val="000000" w:themeColor="text1"/>
          <w:sz w:val="22"/>
          <w:szCs w:val="22"/>
        </w:rPr>
        <w:t>.</w:t>
      </w:r>
      <w:r w:rsidR="005A5588">
        <w:rPr>
          <w:rFonts w:ascii="Calibri" w:eastAsia="Calibri" w:hAnsi="Calibri" w:cs="Calibri"/>
          <w:color w:val="000000" w:themeColor="text1"/>
          <w:sz w:val="22"/>
          <w:szCs w:val="22"/>
        </w:rPr>
        <w:fldChar w:fldCharType="begin">
          <w:fldData xml:space="preserve">PEVuZE5vdGU+PENpdGU+PEF1dGhvcj7DmGRlZ8OlcmQ8L0F1dGhvcj48WWVhcj4yMDAwPC9ZZWFy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</w:fldData>
        </w:fldChar>
      </w:r>
      <w:r w:rsidR="002812E1">
        <w:rPr>
          <w:rFonts w:ascii="Calibri" w:eastAsia="Calibri" w:hAnsi="Calibri" w:cs="Calibri"/>
          <w:color w:val="000000" w:themeColor="text1"/>
          <w:sz w:val="22"/>
          <w:szCs w:val="22"/>
        </w:rPr>
        <w:instrText xml:space="preserve"> ADDIN EN.CITE </w:instrText>
      </w:r>
      <w:r w:rsidR="002812E1">
        <w:rPr>
          <w:rFonts w:ascii="Calibri" w:eastAsia="Calibri" w:hAnsi="Calibri" w:cs="Calibri"/>
          <w:color w:val="000000" w:themeColor="text1"/>
          <w:sz w:val="22"/>
          <w:szCs w:val="22"/>
        </w:rPr>
        <w:fldChar w:fldCharType="begin">
          <w:fldData xml:space="preserve">PEVuZE5vdGU+PENpdGU+PEF1dGhvcj7DmGRlZ8OlcmQ8L0F1dGhvcj48WWVhcj4yMDAwPC9ZZWFy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</w:fldData>
        </w:fldChar>
      </w:r>
      <w:r w:rsidR="002812E1">
        <w:rPr>
          <w:rFonts w:ascii="Calibri" w:eastAsia="Calibri" w:hAnsi="Calibri" w:cs="Calibri"/>
          <w:color w:val="000000" w:themeColor="text1"/>
          <w:sz w:val="22"/>
          <w:szCs w:val="22"/>
        </w:rPr>
        <w:instrText xml:space="preserve"> ADDIN EN.CITE.DATA </w:instrText>
      </w:r>
      <w:r w:rsidR="002812E1">
        <w:rPr>
          <w:rFonts w:ascii="Calibri" w:eastAsia="Calibri" w:hAnsi="Calibri" w:cs="Calibri"/>
          <w:color w:val="000000" w:themeColor="text1"/>
          <w:sz w:val="22"/>
          <w:szCs w:val="22"/>
        </w:rPr>
      </w:r>
      <w:r w:rsidR="002812E1">
        <w:rPr>
          <w:rFonts w:ascii="Calibri" w:eastAsia="Calibri" w:hAnsi="Calibri" w:cs="Calibri"/>
          <w:color w:val="000000" w:themeColor="text1"/>
          <w:sz w:val="22"/>
          <w:szCs w:val="22"/>
        </w:rPr>
        <w:fldChar w:fldCharType="end"/>
      </w:r>
      <w:r w:rsidR="005A5588">
        <w:rPr>
          <w:rFonts w:ascii="Calibri" w:eastAsia="Calibri" w:hAnsi="Calibri" w:cs="Calibri"/>
          <w:color w:val="000000" w:themeColor="text1"/>
          <w:sz w:val="22"/>
          <w:szCs w:val="22"/>
        </w:rPr>
      </w:r>
      <w:r w:rsidR="005A5588">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7-10</w:t>
      </w:r>
      <w:r w:rsidR="005A5588">
        <w:rPr>
          <w:rFonts w:ascii="Calibri" w:eastAsia="Calibri" w:hAnsi="Calibri" w:cs="Calibri"/>
          <w:color w:val="000000" w:themeColor="text1"/>
          <w:sz w:val="22"/>
          <w:szCs w:val="22"/>
        </w:rPr>
        <w:fldChar w:fldCharType="end"/>
      </w:r>
      <w:r w:rsidR="005A5588" w:rsidRPr="014B3E89">
        <w:rPr>
          <w:rFonts w:ascii="Calibri" w:eastAsia="Calibri" w:hAnsi="Calibri" w:cs="Calibri"/>
          <w:color w:val="000000" w:themeColor="text1"/>
          <w:sz w:val="22"/>
          <w:szCs w:val="22"/>
        </w:rPr>
        <w:t xml:space="preserve"> </w:t>
      </w:r>
      <w:r w:rsidRPr="014B3E89">
        <w:rPr>
          <w:rFonts w:ascii="Calibri" w:eastAsia="Calibri" w:hAnsi="Calibri" w:cs="Calibri"/>
          <w:color w:val="000000" w:themeColor="text1"/>
          <w:sz w:val="22"/>
          <w:szCs w:val="22"/>
        </w:rPr>
        <w:t>As such, screening methods that can accurately identify women at increased risk of developing pre-eclampsia are essential</w:t>
      </w:r>
      <w:r w:rsidR="46A4B8DC" w:rsidRPr="440BAD54">
        <w:rPr>
          <w:rFonts w:ascii="Calibri" w:eastAsia="Calibri" w:hAnsi="Calibri" w:cs="Calibri"/>
          <w:color w:val="000000" w:themeColor="text1"/>
          <w:sz w:val="22"/>
          <w:szCs w:val="22"/>
        </w:rPr>
        <w:t>.</w:t>
      </w:r>
      <w:r w:rsidR="1DFA58E2" w:rsidRPr="440BAD54">
        <w:rPr>
          <w:rFonts w:ascii="Calibri" w:eastAsia="Calibri" w:hAnsi="Calibri" w:cs="Calibri"/>
          <w:color w:val="000000" w:themeColor="text1"/>
          <w:sz w:val="22"/>
          <w:szCs w:val="22"/>
        </w:rPr>
        <w:t xml:space="preserve"> </w:t>
      </w:r>
      <w:r w:rsidR="1D831860" w:rsidRPr="440BAD54">
        <w:rPr>
          <w:rFonts w:ascii="Calibri" w:eastAsia="Calibri" w:hAnsi="Calibri" w:cs="Calibri"/>
          <w:color w:val="000000" w:themeColor="text1"/>
          <w:sz w:val="22"/>
          <w:szCs w:val="22"/>
        </w:rPr>
        <w:t>These would</w:t>
      </w:r>
      <w:r w:rsidR="658E561D" w:rsidRPr="440BAD54">
        <w:rPr>
          <w:rFonts w:ascii="Calibri" w:eastAsia="Calibri" w:hAnsi="Calibri" w:cs="Calibri"/>
          <w:color w:val="000000" w:themeColor="text1"/>
          <w:sz w:val="22"/>
          <w:szCs w:val="22"/>
        </w:rPr>
        <w:t xml:space="preserve"> permit the </w:t>
      </w:r>
      <w:r w:rsidRPr="014B3E89">
        <w:rPr>
          <w:rFonts w:ascii="Calibri" w:eastAsia="Calibri" w:hAnsi="Calibri" w:cs="Calibri"/>
          <w:color w:val="000000" w:themeColor="text1"/>
          <w:sz w:val="22"/>
          <w:szCs w:val="22"/>
        </w:rPr>
        <w:t xml:space="preserve">timely initiation of </w:t>
      </w:r>
      <w:r w:rsidR="1DFA58E2" w:rsidRPr="440BAD54">
        <w:rPr>
          <w:rFonts w:ascii="Calibri" w:eastAsia="Calibri" w:hAnsi="Calibri" w:cs="Calibri"/>
          <w:color w:val="000000" w:themeColor="text1"/>
          <w:sz w:val="22"/>
          <w:szCs w:val="22"/>
        </w:rPr>
        <w:t>prevent</w:t>
      </w:r>
      <w:r w:rsidR="7985ED03" w:rsidRPr="440BAD54">
        <w:rPr>
          <w:rFonts w:ascii="Calibri" w:eastAsia="Calibri" w:hAnsi="Calibri" w:cs="Calibri"/>
          <w:color w:val="000000" w:themeColor="text1"/>
          <w:sz w:val="22"/>
          <w:szCs w:val="22"/>
        </w:rPr>
        <w:t>ative</w:t>
      </w:r>
      <w:r w:rsidRPr="014B3E89">
        <w:rPr>
          <w:rFonts w:ascii="Calibri" w:eastAsia="Calibri" w:hAnsi="Calibri" w:cs="Calibri"/>
          <w:color w:val="000000" w:themeColor="text1"/>
          <w:sz w:val="22"/>
          <w:szCs w:val="22"/>
        </w:rPr>
        <w:t xml:space="preserve"> therapies (such as </w:t>
      </w:r>
      <w:r w:rsidR="13BB95C0" w:rsidRPr="440BAD54">
        <w:rPr>
          <w:rFonts w:ascii="Calibri" w:eastAsia="Calibri" w:hAnsi="Calibri" w:cs="Calibri"/>
          <w:color w:val="000000" w:themeColor="text1"/>
          <w:sz w:val="22"/>
          <w:szCs w:val="22"/>
        </w:rPr>
        <w:t xml:space="preserve">low-dose </w:t>
      </w:r>
      <w:r w:rsidRPr="014B3E89">
        <w:rPr>
          <w:rFonts w:ascii="Calibri" w:eastAsia="Calibri" w:hAnsi="Calibri" w:cs="Calibri"/>
          <w:color w:val="000000" w:themeColor="text1"/>
          <w:sz w:val="22"/>
          <w:szCs w:val="22"/>
        </w:rPr>
        <w:t>aspirin)</w:t>
      </w:r>
      <w:r w:rsidR="009D6DFD">
        <w:rPr>
          <w:rFonts w:ascii="Calibri" w:eastAsia="Calibri" w:hAnsi="Calibri" w:cs="Calibri"/>
          <w:color w:val="000000" w:themeColor="text1"/>
          <w:sz w:val="22"/>
          <w:szCs w:val="22"/>
          <w:vertAlign w:val="superscript"/>
        </w:rPr>
        <w:t xml:space="preserve"> </w:t>
      </w:r>
      <w:r w:rsidRPr="014B3E89">
        <w:rPr>
          <w:rFonts w:ascii="Calibri" w:eastAsia="Calibri" w:hAnsi="Calibri" w:cs="Calibri"/>
          <w:color w:val="000000" w:themeColor="text1"/>
          <w:sz w:val="22"/>
          <w:szCs w:val="22"/>
        </w:rPr>
        <w:t>as well as enhanced antenatal monitoring.</w:t>
      </w:r>
      <w:r w:rsidR="009D6DFD">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&lt;EndNote&gt;&lt;Cite&gt;&lt;Year&gt;2021&lt;/Year&gt;&lt;RecNum&gt;240&lt;/RecNum&gt;&lt;DisplayText&gt;&lt;style face="superscript"&gt;11&lt;/style&gt;&lt;/DisplayText&gt;&lt;record&gt;&lt;rec-number&gt;240&lt;/rec-number&gt;&lt;foreign-keys&gt;&lt;key app="EN" db-id="2pw2tatdmt2p5de9txkpdaxcpprs9ss55xed" timestamp="1709671659"&gt;240&lt;/key&gt;&lt;/foreign-keys&gt;&lt;ref-type name="Report"&gt;27&lt;/ref-type&gt;&lt;contributors&gt;&lt;/contributors&gt;&lt;titles&gt;&lt;title&gt;WHO recommendations on antiplatelet agents for the prevention of pre-eclampsia&lt;/title&gt;&lt;/titles&gt;&lt;dates&gt;&lt;year&gt;2021&lt;/year&gt;&lt;/dates&gt;&lt;pub-location&gt;Geneva&lt;/pub-location&gt;&lt;publisher&gt;World Health Organization&lt;/publisher&gt;&lt;urls&gt;&lt;related-urls&gt;&lt;url&gt;https://iris.who.int/bitstream/handle/10665/350190/9789240037540-eng.pdf?sequence=1&lt;/url&gt;&lt;/related-urls&gt;&lt;/urls&gt;&lt;access-date&gt;03 February 2024&lt;/access-date&gt;&lt;/record&gt;&lt;/Cite&gt;&lt;/EndNote&gt;</w:instrText>
      </w:r>
      <w:r w:rsidR="009D6DFD">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11</w:t>
      </w:r>
      <w:r w:rsidR="009D6DFD">
        <w:rPr>
          <w:rFonts w:ascii="Calibri" w:eastAsia="Calibri" w:hAnsi="Calibri" w:cs="Calibri"/>
          <w:color w:val="000000" w:themeColor="text1"/>
          <w:sz w:val="22"/>
          <w:szCs w:val="22"/>
        </w:rPr>
        <w:fldChar w:fldCharType="end"/>
      </w:r>
    </w:p>
    <w:p w14:paraId="47ADF214" w14:textId="1467E1F9" w:rsidR="014B3E89" w:rsidRDefault="014B3E89" w:rsidP="327A187B">
      <w:pPr>
        <w:spacing w:after="0" w:line="276" w:lineRule="auto"/>
        <w:rPr>
          <w:rFonts w:ascii="Calibri" w:eastAsia="Calibri" w:hAnsi="Calibri" w:cs="Calibri"/>
          <w:color w:val="000000" w:themeColor="text1"/>
          <w:sz w:val="22"/>
          <w:szCs w:val="22"/>
        </w:rPr>
      </w:pPr>
    </w:p>
    <w:p w14:paraId="75F09342" w14:textId="3404C98A" w:rsidR="3ED1C3CF" w:rsidRDefault="3ED1C3CF" w:rsidP="327A187B">
      <w:pPr>
        <w:spacing w:after="0" w:line="276" w:lineRule="auto"/>
        <w:rPr>
          <w:rFonts w:ascii="Calibri" w:eastAsia="Calibri" w:hAnsi="Calibri" w:cs="Calibri"/>
          <w:color w:val="000000" w:themeColor="text1"/>
          <w:sz w:val="22"/>
          <w:szCs w:val="22"/>
        </w:rPr>
      </w:pPr>
      <w:r w:rsidRPr="014B3E89">
        <w:rPr>
          <w:rFonts w:ascii="Calibri" w:eastAsia="Calibri" w:hAnsi="Calibri" w:cs="Calibri"/>
          <w:color w:val="000000" w:themeColor="text1"/>
          <w:sz w:val="22"/>
          <w:szCs w:val="22"/>
        </w:rPr>
        <w:t xml:space="preserve">Historically, pre-eclampsia risk screening has been based on selected maternal characteristics and past medical history to identify those at increased risk. While </w:t>
      </w:r>
      <w:r w:rsidR="0B2C0250" w:rsidRPr="440BAD54">
        <w:rPr>
          <w:rFonts w:ascii="Calibri" w:eastAsia="Calibri" w:hAnsi="Calibri" w:cs="Calibri"/>
          <w:color w:val="000000" w:themeColor="text1"/>
          <w:sz w:val="22"/>
          <w:szCs w:val="22"/>
        </w:rPr>
        <w:t>the</w:t>
      </w:r>
      <w:r w:rsidRPr="014B3E89">
        <w:rPr>
          <w:rFonts w:ascii="Calibri" w:eastAsia="Calibri" w:hAnsi="Calibri" w:cs="Calibri"/>
          <w:color w:val="000000" w:themeColor="text1"/>
          <w:sz w:val="22"/>
          <w:szCs w:val="22"/>
        </w:rPr>
        <w:t xml:space="preserve"> risk factors </w:t>
      </w:r>
      <w:r w:rsidR="152DD2C7" w:rsidRPr="440BAD54">
        <w:rPr>
          <w:rFonts w:ascii="Calibri" w:eastAsia="Calibri" w:hAnsi="Calibri" w:cs="Calibri"/>
          <w:color w:val="000000" w:themeColor="text1"/>
          <w:sz w:val="22"/>
          <w:szCs w:val="22"/>
        </w:rPr>
        <w:t xml:space="preserve">used for risk stratification </w:t>
      </w:r>
      <w:r w:rsidRPr="014B3E89">
        <w:rPr>
          <w:rFonts w:ascii="Calibri" w:eastAsia="Calibri" w:hAnsi="Calibri" w:cs="Calibri"/>
          <w:color w:val="000000" w:themeColor="text1"/>
          <w:sz w:val="22"/>
          <w:szCs w:val="22"/>
        </w:rPr>
        <w:t xml:space="preserve">vary between guidelines, they </w:t>
      </w:r>
      <w:r w:rsidR="596681A4" w:rsidRPr="440BAD54">
        <w:rPr>
          <w:rFonts w:ascii="Calibri" w:eastAsia="Calibri" w:hAnsi="Calibri" w:cs="Calibri"/>
          <w:color w:val="000000" w:themeColor="text1"/>
          <w:sz w:val="22"/>
          <w:szCs w:val="22"/>
        </w:rPr>
        <w:t>often</w:t>
      </w:r>
      <w:r w:rsidRPr="014B3E89">
        <w:rPr>
          <w:rFonts w:ascii="Calibri" w:eastAsia="Calibri" w:hAnsi="Calibri" w:cs="Calibri"/>
          <w:color w:val="000000" w:themeColor="text1"/>
          <w:sz w:val="22"/>
          <w:szCs w:val="22"/>
        </w:rPr>
        <w:t xml:space="preserve"> include maternal age</w:t>
      </w:r>
      <w:r w:rsidR="66DBCACD" w:rsidRPr="440BAD54">
        <w:rPr>
          <w:rFonts w:ascii="Calibri" w:eastAsia="Calibri" w:hAnsi="Calibri" w:cs="Calibri"/>
          <w:color w:val="000000" w:themeColor="text1"/>
          <w:sz w:val="22"/>
          <w:szCs w:val="22"/>
        </w:rPr>
        <w:t xml:space="preserve"> &gt;35 years</w:t>
      </w:r>
      <w:r w:rsidRPr="014B3E89">
        <w:rPr>
          <w:rFonts w:ascii="Calibri" w:eastAsia="Calibri" w:hAnsi="Calibri" w:cs="Calibri"/>
          <w:color w:val="000000" w:themeColor="text1"/>
          <w:sz w:val="22"/>
          <w:szCs w:val="22"/>
        </w:rPr>
        <w:t xml:space="preserve">, a previous history or family history of pre-eclampsia, </w:t>
      </w:r>
      <w:r w:rsidR="5982FA91" w:rsidRPr="440BAD54">
        <w:rPr>
          <w:rFonts w:ascii="Calibri" w:eastAsia="Calibri" w:hAnsi="Calibri" w:cs="Calibri"/>
          <w:color w:val="000000" w:themeColor="text1"/>
          <w:sz w:val="22"/>
          <w:szCs w:val="22"/>
        </w:rPr>
        <w:t xml:space="preserve">presence of </w:t>
      </w:r>
      <w:r w:rsidRPr="014B3E89">
        <w:rPr>
          <w:rFonts w:ascii="Calibri" w:eastAsia="Calibri" w:hAnsi="Calibri" w:cs="Calibri"/>
          <w:color w:val="000000" w:themeColor="text1"/>
          <w:sz w:val="22"/>
          <w:szCs w:val="22"/>
        </w:rPr>
        <w:t xml:space="preserve">chronic hypertension and </w:t>
      </w:r>
      <w:r w:rsidR="65CEA3CD" w:rsidRPr="440BAD54">
        <w:rPr>
          <w:rFonts w:ascii="Calibri" w:eastAsia="Calibri" w:hAnsi="Calibri" w:cs="Calibri"/>
          <w:color w:val="000000" w:themeColor="text1"/>
          <w:sz w:val="22"/>
          <w:szCs w:val="22"/>
        </w:rPr>
        <w:t>nulli</w:t>
      </w:r>
      <w:r w:rsidR="1DFA58E2" w:rsidRPr="440BAD54">
        <w:rPr>
          <w:rFonts w:ascii="Calibri" w:eastAsia="Calibri" w:hAnsi="Calibri" w:cs="Calibri"/>
          <w:color w:val="000000" w:themeColor="text1"/>
          <w:sz w:val="22"/>
          <w:szCs w:val="22"/>
        </w:rPr>
        <w:t>parity</w:t>
      </w:r>
      <w:r w:rsidRPr="014B3E89">
        <w:rPr>
          <w:rFonts w:ascii="Calibri" w:eastAsia="Calibri" w:hAnsi="Calibri" w:cs="Calibri"/>
          <w:color w:val="000000" w:themeColor="text1"/>
          <w:sz w:val="22"/>
          <w:szCs w:val="22"/>
        </w:rPr>
        <w:t>.</w:t>
      </w:r>
      <w:r w:rsidR="00103B5F">
        <w:rPr>
          <w:rFonts w:ascii="Calibri" w:eastAsia="Calibri" w:hAnsi="Calibri" w:cs="Calibri"/>
          <w:color w:val="000000" w:themeColor="text1"/>
          <w:sz w:val="22"/>
          <w:szCs w:val="22"/>
          <w:vertAlign w:val="superscript"/>
        </w:rPr>
        <w:fldChar w:fldCharType="begin"/>
      </w:r>
      <w:r w:rsidR="002812E1">
        <w:rPr>
          <w:rFonts w:ascii="Calibri" w:eastAsia="Calibri" w:hAnsi="Calibri" w:cs="Calibri"/>
          <w:color w:val="000000" w:themeColor="text1"/>
          <w:sz w:val="22"/>
          <w:szCs w:val="22"/>
          <w:vertAlign w:val="superscript"/>
        </w:rPr>
        <w:instrText xml:space="preserve"> ADDIN EN.CITE &lt;EndNote&gt;&lt;Cite&gt;&lt;Author&gt;National Institute for Health and Care Excellence&lt;/Author&gt;&lt;Year&gt;2019&lt;/Year&gt;&lt;RecNum&gt;239&lt;/RecNum&gt;&lt;DisplayText&gt;&lt;style face="superscript"&gt;12,13&lt;/style&gt;&lt;/DisplayText&gt;&lt;record&gt;&lt;rec-number&gt;239&lt;/rec-number&gt;&lt;foreign-keys&gt;&lt;key app="EN" db-id="2pw2tatdmt2p5de9txkpdaxcpprs9ss55xed" timestamp="1709590528"&gt;239&lt;/key&gt;&lt;/foreign-keys&gt;&lt;ref-type name="Web Page"&gt;12&lt;/ref-type&gt;&lt;contributors&gt;&lt;authors&gt;&lt;author&gt;National Institute for Health and Care Excellence,&lt;/author&gt;&lt;/authors&gt;&lt;/contributors&gt;&lt;titles&gt;&lt;title&gt;Hypertension in pregnancy: diagnosis and management&lt;/title&gt;&lt;/titles&gt;&lt;volume&gt;2024&lt;/volume&gt;&lt;number&gt;05 March&lt;/number&gt;&lt;dates&gt;&lt;year&gt;2019&lt;/year&gt;&lt;/dates&gt;&lt;urls&gt;&lt;related-urls&gt;&lt;url&gt;https://www.nice.org.uk/guidance/ng133/chapter/Recommendations#management-of-pre-eclampsia&lt;/url&gt;&lt;/related-urls&gt;&lt;/urls&gt;&lt;/record&gt;&lt;/Cite&gt;&lt;Cite&gt;&lt;Author&gt;The American College of Obstetricians and Gynecologists&lt;/Author&gt;&lt;Year&gt;2021&lt;/Year&gt;&lt;RecNum&gt;238&lt;/RecNum&gt;&lt;record&gt;&lt;rec-number&gt;238&lt;/rec-number&gt;&lt;foreign-keys&gt;&lt;key app="EN" db-id="2pw2tatdmt2p5de9txkpdaxcpprs9ss55xed" timestamp="1709590350"&gt;238&lt;/key&gt;&lt;/foreign-keys&gt;&lt;ref-type name="Web Page"&gt;12&lt;/ref-type&gt;&lt;contributors&gt;&lt;authors&gt;&lt;author&gt;The American College of Obstetricians and Gynecologists,&lt;/author&gt;&lt;/authors&gt;&lt;/contributors&gt;&lt;titles&gt;&lt;title&gt;Low-Dose Aspirin Use for the Prevention of Preeclampsia and Related Morbidity and Mortality&lt;/title&gt;&lt;/titles&gt;&lt;volume&gt;2024&lt;/volume&gt;&lt;number&gt;05 March&lt;/number&gt;&lt;dates&gt;&lt;year&gt;2021&lt;/year&gt;&lt;/dates&gt;&lt;urls&gt;&lt;related-urls&gt;&lt;url&gt;https://www.acog.org/clinical/clinical-guidance/practice-advisory/articles/2021/12/low-dose-aspirin-use-for-the-prevention-of-preeclampsia-and-related-morbidity-and-mortality&lt;/url&gt;&lt;/related-urls&gt;&lt;/urls&gt;&lt;/record&gt;&lt;/Cite&gt;&lt;/EndNote&gt;</w:instrText>
      </w:r>
      <w:r w:rsidR="00103B5F">
        <w:rPr>
          <w:rFonts w:ascii="Calibri" w:eastAsia="Calibri" w:hAnsi="Calibri" w:cs="Calibri"/>
          <w:color w:val="000000" w:themeColor="text1"/>
          <w:sz w:val="22"/>
          <w:szCs w:val="22"/>
          <w:vertAlign w:val="superscript"/>
        </w:rPr>
        <w:fldChar w:fldCharType="separate"/>
      </w:r>
      <w:r w:rsidR="002812E1">
        <w:rPr>
          <w:rFonts w:ascii="Calibri" w:eastAsia="Calibri" w:hAnsi="Calibri" w:cs="Calibri"/>
          <w:noProof/>
          <w:color w:val="000000" w:themeColor="text1"/>
          <w:sz w:val="22"/>
          <w:szCs w:val="22"/>
          <w:vertAlign w:val="superscript"/>
        </w:rPr>
        <w:t>12,13</w:t>
      </w:r>
      <w:r w:rsidR="00103B5F">
        <w:rPr>
          <w:rFonts w:ascii="Calibri" w:eastAsia="Calibri" w:hAnsi="Calibri" w:cs="Calibri"/>
          <w:color w:val="000000" w:themeColor="text1"/>
          <w:sz w:val="22"/>
          <w:szCs w:val="22"/>
          <w:vertAlign w:val="superscript"/>
        </w:rPr>
        <w:fldChar w:fldCharType="end"/>
      </w:r>
      <w:r w:rsidR="2A00E526">
        <w:rPr>
          <w:rFonts w:ascii="Calibri" w:eastAsia="Calibri" w:hAnsi="Calibri" w:cs="Calibri"/>
          <w:color w:val="000000" w:themeColor="text1"/>
          <w:sz w:val="22"/>
          <w:szCs w:val="22"/>
          <w:vertAlign w:val="superscript"/>
        </w:rPr>
        <w:t xml:space="preserve"> </w:t>
      </w:r>
      <w:r w:rsidR="1BEEF34C" w:rsidRPr="014B3E89">
        <w:rPr>
          <w:rFonts w:ascii="Calibri" w:eastAsia="Calibri" w:hAnsi="Calibri" w:cs="Calibri"/>
          <w:color w:val="000000" w:themeColor="text1"/>
          <w:sz w:val="22"/>
          <w:szCs w:val="22"/>
        </w:rPr>
        <w:t xml:space="preserve">However, pre-eclampsia risk screening using maternal history alone </w:t>
      </w:r>
      <w:r w:rsidR="1D2415F6" w:rsidRPr="014B3E89">
        <w:rPr>
          <w:rFonts w:ascii="Calibri" w:eastAsia="Calibri" w:hAnsi="Calibri" w:cs="Calibri"/>
          <w:color w:val="000000" w:themeColor="text1"/>
          <w:sz w:val="22"/>
          <w:szCs w:val="22"/>
        </w:rPr>
        <w:t xml:space="preserve">does not </w:t>
      </w:r>
      <w:r w:rsidR="6811F5CD" w:rsidRPr="014B3E89">
        <w:rPr>
          <w:rFonts w:ascii="Calibri" w:eastAsia="Calibri" w:hAnsi="Calibri" w:cs="Calibri"/>
          <w:color w:val="000000" w:themeColor="text1"/>
          <w:sz w:val="22"/>
          <w:szCs w:val="22"/>
        </w:rPr>
        <w:t xml:space="preserve">appear to </w:t>
      </w:r>
      <w:r w:rsidR="1BEEF34C" w:rsidRPr="014B3E89">
        <w:rPr>
          <w:rFonts w:ascii="Calibri" w:eastAsia="Calibri" w:hAnsi="Calibri" w:cs="Calibri"/>
          <w:color w:val="000000" w:themeColor="text1"/>
          <w:sz w:val="22"/>
          <w:szCs w:val="22"/>
        </w:rPr>
        <w:t>detect</w:t>
      </w:r>
      <w:r w:rsidR="1697A2C6" w:rsidRPr="014B3E89">
        <w:rPr>
          <w:rFonts w:ascii="Calibri" w:eastAsia="Calibri" w:hAnsi="Calibri" w:cs="Calibri"/>
          <w:color w:val="000000" w:themeColor="text1"/>
          <w:sz w:val="22"/>
          <w:szCs w:val="22"/>
        </w:rPr>
        <w:t xml:space="preserve"> the majority of</w:t>
      </w:r>
      <w:r w:rsidR="1BEEF34C" w:rsidRPr="014B3E89">
        <w:rPr>
          <w:rFonts w:ascii="Calibri" w:eastAsia="Calibri" w:hAnsi="Calibri" w:cs="Calibri"/>
          <w:color w:val="000000" w:themeColor="text1"/>
          <w:sz w:val="22"/>
          <w:szCs w:val="22"/>
        </w:rPr>
        <w:t xml:space="preserve"> women at risk of pre-eclampsia.</w:t>
      </w:r>
      <w:r w:rsidR="009F2225">
        <w:rPr>
          <w:rFonts w:ascii="Calibri" w:eastAsia="Calibri" w:hAnsi="Calibri" w:cs="Calibri"/>
          <w:color w:val="000000" w:themeColor="text1"/>
          <w:sz w:val="22"/>
          <w:szCs w:val="22"/>
        </w:rPr>
        <w:fldChar w:fldCharType="begin">
          <w:fldData xml:space="preserve">PEVuZE5vdGU+PENpdGU+PFllYXI+MjAxOTwvWWVhcj48UmVjTnVtPjIyMjwvUmVjTnVtPjxEaXNw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</w:fldData>
        </w:fldChar>
      </w:r>
      <w:r w:rsidR="002812E1">
        <w:rPr>
          <w:rFonts w:ascii="Calibri" w:eastAsia="Calibri" w:hAnsi="Calibri" w:cs="Calibri"/>
          <w:color w:val="000000" w:themeColor="text1"/>
          <w:sz w:val="22"/>
          <w:szCs w:val="22"/>
        </w:rPr>
        <w:instrText xml:space="preserve"> ADDIN EN.CITE </w:instrText>
      </w:r>
      <w:r w:rsidR="002812E1">
        <w:rPr>
          <w:rFonts w:ascii="Calibri" w:eastAsia="Calibri" w:hAnsi="Calibri" w:cs="Calibri"/>
          <w:color w:val="000000" w:themeColor="text1"/>
          <w:sz w:val="22"/>
          <w:szCs w:val="22"/>
        </w:rPr>
        <w:fldChar w:fldCharType="begin">
          <w:fldData xml:space="preserve">PEVuZE5vdGU+PENpdGU+PFllYXI+MjAxOTwvWWVhcj48UmVjTnVtPjIyMjwvUmVjTnVtPjxEaXNw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</w:fldData>
        </w:fldChar>
      </w:r>
      <w:r w:rsidR="002812E1">
        <w:rPr>
          <w:rFonts w:ascii="Calibri" w:eastAsia="Calibri" w:hAnsi="Calibri" w:cs="Calibri"/>
          <w:color w:val="000000" w:themeColor="text1"/>
          <w:sz w:val="22"/>
          <w:szCs w:val="22"/>
        </w:rPr>
        <w:instrText xml:space="preserve"> ADDIN EN.CITE.DATA </w:instrText>
      </w:r>
      <w:r w:rsidR="002812E1">
        <w:rPr>
          <w:rFonts w:ascii="Calibri" w:eastAsia="Calibri" w:hAnsi="Calibri" w:cs="Calibri"/>
          <w:color w:val="000000" w:themeColor="text1"/>
          <w:sz w:val="22"/>
          <w:szCs w:val="22"/>
        </w:rPr>
      </w:r>
      <w:r w:rsidR="002812E1">
        <w:rPr>
          <w:rFonts w:ascii="Calibri" w:eastAsia="Calibri" w:hAnsi="Calibri" w:cs="Calibri"/>
          <w:color w:val="000000" w:themeColor="text1"/>
          <w:sz w:val="22"/>
          <w:szCs w:val="22"/>
        </w:rPr>
        <w:fldChar w:fldCharType="end"/>
      </w:r>
      <w:r w:rsidR="009F2225">
        <w:rPr>
          <w:rFonts w:ascii="Calibri" w:eastAsia="Calibri" w:hAnsi="Calibri" w:cs="Calibri"/>
          <w:color w:val="000000" w:themeColor="text1"/>
          <w:sz w:val="22"/>
          <w:szCs w:val="22"/>
        </w:rPr>
      </w:r>
      <w:r w:rsidR="009F2225">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14,15</w:t>
      </w:r>
      <w:r w:rsidR="009F2225">
        <w:rPr>
          <w:rFonts w:ascii="Calibri" w:eastAsia="Calibri" w:hAnsi="Calibri" w:cs="Calibri"/>
          <w:color w:val="000000" w:themeColor="text1"/>
          <w:sz w:val="22"/>
          <w:szCs w:val="22"/>
        </w:rPr>
        <w:fldChar w:fldCharType="end"/>
      </w:r>
      <w:r w:rsidR="2A00E526">
        <w:rPr>
          <w:rFonts w:ascii="Calibri" w:eastAsia="Calibri" w:hAnsi="Calibri" w:cs="Calibri"/>
          <w:color w:val="000000" w:themeColor="text1"/>
          <w:sz w:val="22"/>
          <w:szCs w:val="22"/>
        </w:rPr>
        <w:t xml:space="preserve"> </w:t>
      </w:r>
    </w:p>
    <w:p w14:paraId="7D9CBF83" w14:textId="58460E84" w:rsidR="3ED1C3CF" w:rsidRDefault="3ED1C3CF" w:rsidP="327A187B">
      <w:pPr>
        <w:spacing w:after="0" w:line="276" w:lineRule="auto"/>
        <w:rPr>
          <w:rFonts w:ascii="Calibri" w:eastAsia="Calibri" w:hAnsi="Calibri" w:cs="Calibri"/>
          <w:color w:val="000000" w:themeColor="text1"/>
          <w:sz w:val="22"/>
          <w:szCs w:val="22"/>
        </w:rPr>
      </w:pPr>
    </w:p>
    <w:p w14:paraId="08874016" w14:textId="1D9B3BFF" w:rsidR="690685F3" w:rsidRDefault="140749F5" w:rsidP="5040AEDC">
      <w:pPr>
        <w:spacing w:after="0" w:line="276" w:lineRule="auto"/>
        <w:rPr>
          <w:rFonts w:ascii="Calibri" w:eastAsia="Calibri" w:hAnsi="Calibri" w:cs="Calibri"/>
          <w:color w:val="000000" w:themeColor="text1"/>
          <w:sz w:val="22"/>
          <w:szCs w:val="22"/>
        </w:rPr>
      </w:pPr>
      <w:r w:rsidRPr="5040AEDC">
        <w:rPr>
          <w:rFonts w:ascii="Calibri" w:eastAsia="Calibri" w:hAnsi="Calibri" w:cs="Calibri"/>
          <w:color w:val="000000" w:themeColor="text1"/>
          <w:sz w:val="22"/>
          <w:szCs w:val="22"/>
        </w:rPr>
        <w:t>T</w:t>
      </w:r>
      <w:r w:rsidR="1BEEF34C" w:rsidRPr="5040AEDC">
        <w:rPr>
          <w:rFonts w:ascii="Calibri" w:eastAsia="Calibri" w:hAnsi="Calibri" w:cs="Calibri"/>
          <w:color w:val="000000" w:themeColor="text1"/>
          <w:sz w:val="22"/>
          <w:szCs w:val="22"/>
        </w:rPr>
        <w:t xml:space="preserve">here are ongoing efforts to identify more accurate methods of </w:t>
      </w:r>
      <w:r w:rsidR="64EB2A86" w:rsidRPr="5040AEDC">
        <w:rPr>
          <w:rFonts w:ascii="Calibri" w:eastAsia="Calibri" w:hAnsi="Calibri" w:cs="Calibri"/>
          <w:color w:val="000000" w:themeColor="text1"/>
          <w:sz w:val="22"/>
          <w:szCs w:val="22"/>
        </w:rPr>
        <w:t xml:space="preserve">pre-eclampsia </w:t>
      </w:r>
      <w:r w:rsidR="1BEEF34C" w:rsidRPr="5040AEDC">
        <w:rPr>
          <w:rFonts w:ascii="Calibri" w:eastAsia="Calibri" w:hAnsi="Calibri" w:cs="Calibri"/>
          <w:color w:val="000000" w:themeColor="text1"/>
          <w:sz w:val="22"/>
          <w:szCs w:val="22"/>
        </w:rPr>
        <w:t xml:space="preserve">risk screening. </w:t>
      </w:r>
      <w:r w:rsidR="690685F3" w:rsidRPr="5040AEDC">
        <w:rPr>
          <w:rFonts w:ascii="Calibri" w:eastAsia="Calibri" w:hAnsi="Calibri" w:cs="Calibri"/>
          <w:color w:val="000000" w:themeColor="text1"/>
          <w:sz w:val="22"/>
          <w:szCs w:val="22"/>
        </w:rPr>
        <w:t>Single parameter methods use one type of test to determine risk for pre-eclampsia.</w:t>
      </w:r>
      <w:r w:rsidR="690685F3" w:rsidRPr="5040AEDC">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 ExcludeAuth="1"&gt;&lt;Author&gt;Policy Cures Research.&lt;/Author&gt;&lt;Year&gt;2024&lt;/Year&gt;&lt;RecNum&gt;274&lt;/RecNum&gt;&lt;DisplayText&gt;&lt;style face="superscript"&gt;16&lt;/style&gt;&lt;/DisplayText&gt;&lt;record&gt;&lt;rec-number&gt;274&lt;/rec-number&gt;&lt;foreign-keys&gt;&lt;key app="EN" db-id="2pw2tatdmt2p5de9txkpdaxcpprs9ss55xed" timestamp="1714362531"&gt;274&lt;/key&gt;&lt;/foreign-keys&gt;&lt;ref-type name="Web Page"&gt;12&lt;/ref-type&gt;&lt;contributors&gt;&lt;authors&gt;&lt;author&gt;Policy Cures Research.,&lt;/author&gt;&lt;/authors&gt;&lt;/contributors&gt;&lt;titles&gt;&lt;title&gt;Maternal Health Pipeline&lt;/title&gt;&lt;/titles&gt;&lt;volume&gt;2024&lt;/volume&gt;&lt;number&gt;01 June&lt;/number&gt;&lt;dates&gt;&lt;year&gt;2024&lt;/year&gt;&lt;/dates&gt;&lt;urls&gt;&lt;related-urls&gt;&lt;url&gt;https://www.policycuresresearch.org/maternal-health-pipeline/&lt;/url&gt;&lt;/related-urls&gt;&lt;/urls&gt;&lt;/record&gt;&lt;/Cite&gt;&lt;/EndNote&gt;</w:instrText>
      </w:r>
      <w:r w:rsidR="690685F3" w:rsidRPr="5040AEDC">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16</w:t>
      </w:r>
      <w:r w:rsidR="690685F3" w:rsidRPr="5040AEDC">
        <w:rPr>
          <w:rFonts w:ascii="Calibri" w:eastAsia="Calibri" w:hAnsi="Calibri" w:cs="Calibri"/>
          <w:color w:val="000000" w:themeColor="text1"/>
          <w:sz w:val="22"/>
          <w:szCs w:val="22"/>
        </w:rPr>
        <w:fldChar w:fldCharType="end"/>
      </w:r>
      <w:r w:rsidR="5825D391" w:rsidRPr="5040AEDC">
        <w:rPr>
          <w:rFonts w:ascii="Calibri" w:eastAsia="Calibri" w:hAnsi="Calibri" w:cs="Calibri"/>
          <w:color w:val="000000" w:themeColor="text1"/>
          <w:sz w:val="22"/>
          <w:szCs w:val="22"/>
        </w:rPr>
        <w:t xml:space="preserve"> For example, the use of blood or tissue samples for DNA profiling is being investigated for risk stratification as early as 9 to 14 weeks’ gestation.</w:t>
      </w:r>
      <w:r w:rsidR="690685F3" w:rsidRPr="5040AEDC">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&lt;EndNote&gt;&lt;Cite&gt;&lt;Author&gt;De Borre&lt;/Author&gt;&lt;Year&gt;2023&lt;/Year&gt;&lt;RecNum&gt;265&lt;/RecNum&gt;&lt;DisplayText&gt;&lt;style face="superscript"&gt;17&lt;/style&gt;&lt;/DisplayText&gt;&lt;record&gt;&lt;rec-number&gt;265&lt;/rec-number&gt;&lt;foreign-keys&gt;&lt;key app="EN" db-id="2pw2tatdmt2p5de9txkpdaxcpprs9ss55xed" timestamp="1710670162"&gt;265&lt;/key&gt;&lt;/foreign-keys&gt;&lt;ref-type name="Journal Article"&gt;17&lt;/ref-type&gt;&lt;contributors&gt;&lt;authors&gt;&lt;author&gt;De Borre, Marie&lt;/author&gt;&lt;author&gt;Che, Huiwen&lt;/author&gt;&lt;author&gt;Yu, Qian&lt;/author&gt;&lt;author&gt;Lannoo, Lore&lt;/author&gt;&lt;author&gt;De Ridder, Kobe&lt;/author&gt;&lt;author&gt;Vancoillie, Leen&lt;/author&gt;&lt;author&gt;Dreesen, Pauline&lt;/author&gt;&lt;author&gt;Van Den Ackerveken, Mika&lt;/author&gt;&lt;author&gt;Aerden, Mio&lt;/author&gt;&lt;author&gt;Galle, Eva&lt;/author&gt;&lt;author&gt;Breckpot, Jeroen&lt;/author&gt;&lt;author&gt;Van Keirsbilck, Joachim&lt;/author&gt;&lt;author&gt;Gyselaers, Wilfried&lt;/author&gt;&lt;author&gt;Devriendt, Koen&lt;/author&gt;&lt;author&gt;Vermeesch, Joris Robert&lt;/author&gt;&lt;author&gt;Van Calsteren, Kristel&lt;/author&gt;&lt;author&gt;Thienpont, Bernard&lt;/author&gt;&lt;/authors&gt;&lt;/contributors&gt;&lt;titles&gt;&lt;title&gt;Cell-free DNA methylome analysis for early preeclampsia prediction&lt;/title&gt;&lt;secondary-title&gt;Nature Medicine&lt;/secondary-title&gt;&lt;/titles&gt;&lt;periodical&gt;&lt;full-title&gt;Nature Medicine&lt;/full-title&gt;&lt;/periodical&gt;&lt;pages&gt;2206-2215&lt;/pages&gt;&lt;volume&gt;29&lt;/volume&gt;&lt;number&gt;9&lt;/number&gt;&lt;dates&gt;&lt;year&gt;2023&lt;/year&gt;&lt;pub-dates&gt;&lt;date&gt;2023/09/01&lt;/date&gt;&lt;/pub-dates&gt;&lt;/dates&gt;&lt;isbn&gt;1546-170X&lt;/isbn&gt;&lt;urls&gt;&lt;related-urls&gt;&lt;url&gt;https://doi.org/10.1038/s41591-023-02510-5&lt;/url&gt;&lt;/related-urls&gt;&lt;/urls&gt;&lt;electronic-resource-num&gt;10.1038/s41591-023-02510-5&lt;/electronic-resource-num&gt;&lt;/record&gt;&lt;/Cite&gt;&lt;/EndNote&gt;</w:instrText>
      </w:r>
      <w:r w:rsidR="690685F3" w:rsidRPr="5040AEDC">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17</w:t>
      </w:r>
      <w:r w:rsidR="690685F3" w:rsidRPr="5040AEDC">
        <w:rPr>
          <w:rFonts w:ascii="Calibri" w:eastAsia="Calibri" w:hAnsi="Calibri" w:cs="Calibri"/>
          <w:color w:val="000000" w:themeColor="text1"/>
          <w:sz w:val="22"/>
          <w:szCs w:val="22"/>
        </w:rPr>
        <w:fldChar w:fldCharType="end"/>
      </w:r>
    </w:p>
    <w:p w14:paraId="1F70FB64" w14:textId="48907FA6" w:rsidR="690685F3" w:rsidRDefault="690685F3" w:rsidP="007E0F34">
      <w:pPr>
        <w:spacing w:after="0" w:line="276" w:lineRule="auto"/>
        <w:rPr>
          <w:rFonts w:ascii="Calibri" w:eastAsia="Calibri" w:hAnsi="Calibri" w:cs="Calibri"/>
          <w:color w:val="000000" w:themeColor="text1"/>
          <w:sz w:val="22"/>
          <w:szCs w:val="22"/>
        </w:rPr>
      </w:pPr>
    </w:p>
    <w:p w14:paraId="1E1B278A" w14:textId="52D8638A" w:rsidR="690685F3" w:rsidRDefault="690685F3" w:rsidP="5825D391">
      <w:pPr>
        <w:spacing w:after="0" w:line="276" w:lineRule="auto"/>
        <w:rPr>
          <w:rFonts w:ascii="Calibri" w:eastAsia="Calibri" w:hAnsi="Calibri" w:cs="Calibri"/>
          <w:color w:val="000000" w:themeColor="text1"/>
          <w:sz w:val="22"/>
          <w:szCs w:val="22"/>
        </w:rPr>
      </w:pPr>
      <w:r w:rsidRPr="5825D391">
        <w:rPr>
          <w:rFonts w:ascii="Calibri" w:eastAsia="Calibri" w:hAnsi="Calibri" w:cs="Calibri"/>
          <w:color w:val="000000" w:themeColor="text1"/>
          <w:sz w:val="22"/>
          <w:szCs w:val="22"/>
        </w:rPr>
        <w:t xml:space="preserve">Other methods may use a combination of multiple types of tests to determine risk for pre-eclampsia, known as a multiparametric method. For example, </w:t>
      </w:r>
      <w:r w:rsidR="3097A684" w:rsidRPr="5825D391">
        <w:rPr>
          <w:rFonts w:ascii="Calibri" w:eastAsia="Calibri" w:hAnsi="Calibri" w:cs="Calibri"/>
          <w:color w:val="000000" w:themeColor="text1"/>
          <w:sz w:val="22"/>
          <w:szCs w:val="22"/>
        </w:rPr>
        <w:t xml:space="preserve">data from </w:t>
      </w:r>
      <w:r w:rsidRPr="5825D391">
        <w:rPr>
          <w:rFonts w:ascii="Calibri" w:eastAsia="Calibri" w:hAnsi="Calibri" w:cs="Calibri"/>
          <w:color w:val="000000" w:themeColor="text1"/>
          <w:sz w:val="22"/>
          <w:szCs w:val="22"/>
        </w:rPr>
        <w:t>maternal history, a biomarker test result (via blood or urine sample) and a machine-based test (</w:t>
      </w:r>
      <w:proofErr w:type="spellStart"/>
      <w:r w:rsidRPr="5825D391">
        <w:rPr>
          <w:rFonts w:ascii="Calibri" w:eastAsia="Calibri" w:hAnsi="Calibri" w:cs="Calibri"/>
          <w:color w:val="000000" w:themeColor="text1"/>
          <w:sz w:val="22"/>
          <w:szCs w:val="22"/>
        </w:rPr>
        <w:t>eg.</w:t>
      </w:r>
      <w:proofErr w:type="spellEnd"/>
      <w:r w:rsidRPr="5825D391">
        <w:rPr>
          <w:rFonts w:ascii="Calibri" w:eastAsia="Calibri" w:hAnsi="Calibri" w:cs="Calibri"/>
          <w:color w:val="000000" w:themeColor="text1"/>
          <w:sz w:val="22"/>
          <w:szCs w:val="22"/>
        </w:rPr>
        <w:t xml:space="preserve"> an ultrasound to measure uterine artery </w:t>
      </w:r>
      <w:proofErr w:type="spellStart"/>
      <w:r w:rsidRPr="5825D391">
        <w:rPr>
          <w:rFonts w:ascii="Calibri" w:eastAsia="Calibri" w:hAnsi="Calibri" w:cs="Calibri"/>
          <w:color w:val="000000" w:themeColor="text1"/>
          <w:sz w:val="22"/>
          <w:szCs w:val="22"/>
        </w:rPr>
        <w:t>pulsatility</w:t>
      </w:r>
      <w:proofErr w:type="spellEnd"/>
      <w:r w:rsidRPr="5825D391">
        <w:rPr>
          <w:rFonts w:ascii="Calibri" w:eastAsia="Calibri" w:hAnsi="Calibri" w:cs="Calibri"/>
          <w:color w:val="000000" w:themeColor="text1"/>
          <w:sz w:val="22"/>
          <w:szCs w:val="22"/>
        </w:rPr>
        <w:t xml:space="preserve"> index) </w:t>
      </w:r>
      <w:r w:rsidR="1F795A25" w:rsidRPr="5825D391">
        <w:rPr>
          <w:rFonts w:ascii="Calibri" w:eastAsia="Calibri" w:hAnsi="Calibri" w:cs="Calibri"/>
          <w:color w:val="000000" w:themeColor="text1"/>
          <w:sz w:val="22"/>
          <w:szCs w:val="22"/>
        </w:rPr>
        <w:t xml:space="preserve">can be </w:t>
      </w:r>
      <w:r w:rsidRPr="5825D391">
        <w:rPr>
          <w:rFonts w:ascii="Calibri" w:eastAsia="Calibri" w:hAnsi="Calibri" w:cs="Calibri"/>
          <w:color w:val="000000" w:themeColor="text1"/>
          <w:sz w:val="22"/>
          <w:szCs w:val="22"/>
        </w:rPr>
        <w:t>combined using an algorithm to produce a woman’s risk level or risk score.</w:t>
      </w:r>
    </w:p>
    <w:p w14:paraId="0CB2E6B8" w14:textId="16304D93" w:rsidR="00E70F23" w:rsidRDefault="50A4CB32" w:rsidP="327A187B">
      <w:pPr>
        <w:spacing w:after="0" w:line="276" w:lineRule="auto"/>
        <w:rPr>
          <w:rFonts w:ascii="Calibri" w:eastAsia="Calibri" w:hAnsi="Calibri" w:cs="Calibri"/>
          <w:color w:val="000000" w:themeColor="text1"/>
          <w:sz w:val="22"/>
          <w:szCs w:val="22"/>
        </w:rPr>
      </w:pPr>
      <w:r w:rsidRPr="2F8E57F6">
        <w:rPr>
          <w:rFonts w:ascii="Calibri" w:eastAsia="Calibri" w:hAnsi="Calibri" w:cs="Calibri"/>
          <w:color w:val="000000" w:themeColor="text1"/>
          <w:sz w:val="22"/>
          <w:szCs w:val="22"/>
        </w:rPr>
        <w:t xml:space="preserve">The Bayesian model developed by the Fetal Medicine Foundation (FMF) is an example of a multiparametric test. It allows for estimation of an individual patient-specific risk estimate for preterm pre-eclampsia, using data on maternal characteristics and history, uterine artery </w:t>
      </w:r>
      <w:proofErr w:type="spellStart"/>
      <w:r w:rsidRPr="2F8E57F6">
        <w:rPr>
          <w:rFonts w:ascii="Calibri" w:eastAsia="Calibri" w:hAnsi="Calibri" w:cs="Calibri"/>
          <w:color w:val="000000" w:themeColor="text1"/>
          <w:sz w:val="22"/>
          <w:szCs w:val="22"/>
        </w:rPr>
        <w:t>pulsatility</w:t>
      </w:r>
      <w:proofErr w:type="spellEnd"/>
      <w:r w:rsidRPr="2F8E57F6">
        <w:rPr>
          <w:rFonts w:ascii="Calibri" w:eastAsia="Calibri" w:hAnsi="Calibri" w:cs="Calibri"/>
          <w:color w:val="000000" w:themeColor="text1"/>
          <w:sz w:val="22"/>
          <w:szCs w:val="22"/>
        </w:rPr>
        <w:t xml:space="preserve"> index (</w:t>
      </w:r>
      <w:proofErr w:type="spellStart"/>
      <w:r w:rsidRPr="2F8E57F6">
        <w:rPr>
          <w:rFonts w:ascii="Calibri" w:eastAsia="Calibri" w:hAnsi="Calibri" w:cs="Calibri"/>
          <w:color w:val="000000" w:themeColor="text1"/>
          <w:sz w:val="22"/>
          <w:szCs w:val="22"/>
        </w:rPr>
        <w:t>UtA</w:t>
      </w:r>
      <w:proofErr w:type="spellEnd"/>
      <w:r w:rsidRPr="2F8E57F6">
        <w:rPr>
          <w:rFonts w:ascii="Calibri" w:eastAsia="Calibri" w:hAnsi="Calibri" w:cs="Calibri"/>
          <w:color w:val="000000" w:themeColor="text1"/>
          <w:sz w:val="22"/>
          <w:szCs w:val="22"/>
        </w:rPr>
        <w:t>-</w:t>
      </w:r>
      <w:r w:rsidRPr="2F8E57F6">
        <w:rPr>
          <w:rFonts w:ascii="Calibri" w:eastAsia="Calibri" w:hAnsi="Calibri" w:cs="Calibri"/>
          <w:color w:val="000000" w:themeColor="text1"/>
          <w:sz w:val="22"/>
          <w:szCs w:val="22"/>
        </w:rPr>
        <w:lastRenderedPageBreak/>
        <w:t>PI), mean arterial pressure (MAP), serum placental growth factor (PlGF) and/or pregnancy-associated plasma protein-A (PAPP-A).</w:t>
      </w:r>
      <w:r w:rsidRPr="5825D391">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&lt;EndNote&gt;&lt;Cite&gt;&lt;Author&gt;The Fetal Medicine Foundation&lt;/Author&gt;&lt;Year&gt;2024&lt;/Year&gt;&lt;RecNum&gt;235&lt;/RecNum&gt;&lt;DisplayText&gt;&lt;style face="superscript"&gt;18&lt;/style&gt;&lt;/DisplayText&gt;&lt;record&gt;&lt;rec-number&gt;235&lt;/rec-number&gt;&lt;foreign-keys&gt;&lt;key app="EN" db-id="2pw2tatdmt2p5de9txkpdaxcpprs9ss55xed" timestamp="1707440122"&gt;235&lt;/key&gt;&lt;/foreign-keys&gt;&lt;ref-type name="Web Page"&gt;12&lt;/ref-type&gt;&lt;contributors&gt;&lt;authors&gt;&lt;author&gt;The Fetal Medicine Foundation,&lt;/author&gt;&lt;/authors&gt;&lt;/contributors&gt;&lt;titles&gt;&lt;title&gt;Risk assessment - Risk for preeclampsia&lt;/title&gt;&lt;/titles&gt;&lt;volume&gt;2024&lt;/volume&gt;&lt;number&gt;30 January&lt;/number&gt;&lt;dates&gt;&lt;year&gt;2024&lt;/year&gt;&lt;/dates&gt;&lt;publisher&gt;The Fetal Medicine Foundation,&lt;/publisher&gt;&lt;urls&gt;&lt;related-urls&gt;&lt;url&gt;https://fetalmedicine.org/research/assess/preeclampsia/first-trimester&lt;/url&gt;&lt;/related-urls&gt;&lt;/urls&gt;&lt;/record&gt;&lt;/Cite&gt;&lt;/EndNote&gt;</w:instrText>
      </w:r>
      <w:r w:rsidRPr="5825D391">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18</w:t>
      </w:r>
      <w:r w:rsidRPr="5825D391">
        <w:rPr>
          <w:rFonts w:ascii="Calibri" w:eastAsia="Calibri" w:hAnsi="Calibri" w:cs="Calibri"/>
          <w:color w:val="000000" w:themeColor="text1"/>
          <w:sz w:val="22"/>
          <w:szCs w:val="22"/>
        </w:rPr>
        <w:fldChar w:fldCharType="end"/>
      </w:r>
      <w:r w:rsidRPr="2F8E57F6">
        <w:rPr>
          <w:rFonts w:ascii="Calibri" w:eastAsia="Calibri" w:hAnsi="Calibri" w:cs="Calibri"/>
          <w:color w:val="000000" w:themeColor="text1"/>
          <w:sz w:val="22"/>
          <w:szCs w:val="22"/>
        </w:rPr>
        <w:t xml:space="preserve"> Use of this algorithm at 11- 13 weeks’ gestation in high-income countries has been shown to predict 90% of early pre-eclampsia, 75% of preterm pre-eclampsia and 41% of term pre-eclampsia, at a false positive rate of 10%.</w:t>
      </w:r>
      <w:r w:rsidRPr="5825D391">
        <w:rPr>
          <w:rFonts w:ascii="Calibri" w:eastAsia="Calibri" w:hAnsi="Calibri" w:cs="Calibri"/>
          <w:color w:val="000000" w:themeColor="text1"/>
          <w:sz w:val="22"/>
          <w:szCs w:val="22"/>
        </w:rPr>
        <w:fldChar w:fldCharType="begin">
          <w:fldData xml:space="preserve">PEVuZE5vdGU+PENpdGU+PEF1dGhvcj5UYW48L0F1dGhvcj48WWVhcj4yMDE4PC9ZZWFyPjxSZWNO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</w:fldData>
        </w:fldChar>
      </w:r>
      <w:r w:rsidR="002812E1">
        <w:rPr>
          <w:rFonts w:ascii="Calibri" w:eastAsia="Calibri" w:hAnsi="Calibri" w:cs="Calibri"/>
          <w:color w:val="000000" w:themeColor="text1"/>
          <w:sz w:val="22"/>
          <w:szCs w:val="22"/>
        </w:rPr>
        <w:instrText xml:space="preserve"> ADDIN EN.CITE </w:instrText>
      </w:r>
      <w:r w:rsidR="002812E1">
        <w:rPr>
          <w:rFonts w:ascii="Calibri" w:eastAsia="Calibri" w:hAnsi="Calibri" w:cs="Calibri"/>
          <w:color w:val="000000" w:themeColor="text1"/>
          <w:sz w:val="22"/>
          <w:szCs w:val="22"/>
        </w:rPr>
        <w:fldChar w:fldCharType="begin">
          <w:fldData xml:space="preserve">PEVuZE5vdGU+PENpdGU+PEF1dGhvcj5UYW48L0F1dGhvcj48WWVhcj4yMDE4PC9ZZWFyPjxSZWNO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</w:fldData>
        </w:fldChar>
      </w:r>
      <w:r w:rsidR="002812E1">
        <w:rPr>
          <w:rFonts w:ascii="Calibri" w:eastAsia="Calibri" w:hAnsi="Calibri" w:cs="Calibri"/>
          <w:color w:val="000000" w:themeColor="text1"/>
          <w:sz w:val="22"/>
          <w:szCs w:val="22"/>
        </w:rPr>
        <w:instrText xml:space="preserve"> ADDIN EN.CITE.DATA </w:instrText>
      </w:r>
      <w:r w:rsidR="002812E1">
        <w:rPr>
          <w:rFonts w:ascii="Calibri" w:eastAsia="Calibri" w:hAnsi="Calibri" w:cs="Calibri"/>
          <w:color w:val="000000" w:themeColor="text1"/>
          <w:sz w:val="22"/>
          <w:szCs w:val="22"/>
        </w:rPr>
      </w:r>
      <w:r w:rsidR="002812E1">
        <w:rPr>
          <w:rFonts w:ascii="Calibri" w:eastAsia="Calibri" w:hAnsi="Calibri" w:cs="Calibri"/>
          <w:color w:val="000000" w:themeColor="text1"/>
          <w:sz w:val="22"/>
          <w:szCs w:val="22"/>
        </w:rPr>
        <w:fldChar w:fldCharType="end"/>
      </w:r>
      <w:r w:rsidRPr="5825D391">
        <w:rPr>
          <w:rFonts w:ascii="Calibri" w:eastAsia="Calibri" w:hAnsi="Calibri" w:cs="Calibri"/>
          <w:color w:val="000000" w:themeColor="text1"/>
          <w:sz w:val="22"/>
          <w:szCs w:val="22"/>
        </w:rPr>
      </w:r>
      <w:r w:rsidRPr="5825D391">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19</w:t>
      </w:r>
      <w:r w:rsidRPr="5825D391">
        <w:rPr>
          <w:rFonts w:ascii="Calibri" w:eastAsia="Calibri" w:hAnsi="Calibri" w:cs="Calibri"/>
          <w:color w:val="000000" w:themeColor="text1"/>
          <w:sz w:val="22"/>
          <w:szCs w:val="22"/>
        </w:rPr>
        <w:fldChar w:fldCharType="end"/>
      </w:r>
      <w:r w:rsidRPr="2F8E57F6">
        <w:rPr>
          <w:rFonts w:ascii="Calibri" w:eastAsia="Calibri" w:hAnsi="Calibri" w:cs="Calibri"/>
          <w:color w:val="000000" w:themeColor="text1"/>
          <w:sz w:val="22"/>
          <w:szCs w:val="22"/>
        </w:rPr>
        <w:t xml:space="preserve"> Another study has also shown similar results using this algorithm at 11-13 weeks’ gestation.</w:t>
      </w:r>
      <w:r w:rsidRPr="5825D391">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&lt;EndNote&gt;&lt;Cite&gt;&lt;Author&gt;O’Gorman&lt;/Author&gt;&lt;Year&gt;2016&lt;/Year&gt;&lt;RecNum&gt;232&lt;/RecNum&gt;&lt;DisplayText&gt;&lt;style face="superscript"&gt;20&lt;/style&gt;&lt;/DisplayText&gt;&lt;record&gt;&lt;rec-number&gt;232&lt;/rec-number&gt;&lt;foreign-keys&gt;&lt;key app="EN" db-id="2pw2tatdmt2p5de9txkpdaxcpprs9ss55xed" timestamp="1707369556"&gt;232&lt;/key&gt;&lt;/foreign-keys&gt;&lt;ref-type name="Journal Article"&gt;17&lt;/ref-type&gt;&lt;contributors&gt;&lt;authors&gt;&lt;author&gt;O’Gorman, Neil&lt;/author&gt;&lt;author&gt;Wright, David&lt;/author&gt;&lt;author&gt;Syngelaki, Argyro&lt;/author&gt;&lt;author&gt;Akolekar, Ranjit&lt;/author&gt;&lt;author&gt;Wright, Alan&lt;/author&gt;&lt;author&gt;Poon, Leona C.&lt;/author&gt;&lt;author&gt;Nicolaides, Kypros H.&lt;/author&gt;&lt;/authors&gt;&lt;/contributors&gt;&lt;titles&gt;&lt;title&gt;Competing risks model in screening for preeclampsia by maternal factors and biomarkers at 11-13 weeks gestation&lt;/title&gt;&lt;secondary-title&gt;American Journal of Obstetrics and Gynecology&lt;/secondary-title&gt;&lt;/titles&gt;&lt;periodical&gt;&lt;full-title&gt;American Journal of Obstetrics and Gynecology&lt;/full-title&gt;&lt;/periodical&gt;&lt;pages&gt;103.e1-103.e12&lt;/pages&gt;&lt;volume&gt;214&lt;/volume&gt;&lt;number&gt;1&lt;/number&gt;&lt;keywords&gt;&lt;keyword&gt;Bayes theorem&lt;/keyword&gt;&lt;keyword&gt;first trimester screening&lt;/keyword&gt;&lt;keyword&gt;mean arterial pressure&lt;/keyword&gt;&lt;keyword&gt;placental growth factor&lt;/keyword&gt;&lt;keyword&gt;preeclampsia&lt;/keyword&gt;&lt;keyword&gt;pregnancy-associated plasma protein-A&lt;/keyword&gt;&lt;keyword&gt;uterine artery&lt;/keyword&gt;&lt;/keywords&gt;&lt;dates&gt;&lt;year&gt;2016&lt;/year&gt;&lt;pub-dates&gt;&lt;date&gt;2016/01/01/&lt;/date&gt;&lt;/pub-dates&gt;&lt;/dates&gt;&lt;isbn&gt;0002-9378&lt;/isbn&gt;&lt;urls&gt;&lt;related-urls&gt;&lt;url&gt;https://www.sciencedirect.com/science/article/pii/S000293781500900X&lt;/url&gt;&lt;/related-urls&gt;&lt;/urls&gt;&lt;electronic-resource-num&gt;https://doi.org/10.1016/j.ajog.2015.08.034&lt;/electronic-resource-num&gt;&lt;/record&gt;&lt;/Cite&gt;&lt;/EndNote&gt;</w:instrText>
      </w:r>
      <w:r w:rsidRPr="5825D391">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20</w:t>
      </w:r>
      <w:r w:rsidRPr="5825D391">
        <w:rPr>
          <w:rFonts w:ascii="Calibri" w:eastAsia="Calibri" w:hAnsi="Calibri" w:cs="Calibri"/>
          <w:color w:val="000000" w:themeColor="text1"/>
          <w:sz w:val="22"/>
          <w:szCs w:val="22"/>
        </w:rPr>
        <w:fldChar w:fldCharType="end"/>
      </w:r>
      <w:r w:rsidRPr="2F8E57F6">
        <w:rPr>
          <w:rFonts w:ascii="Calibri" w:eastAsia="Calibri" w:hAnsi="Calibri" w:cs="Calibri"/>
          <w:color w:val="000000" w:themeColor="text1"/>
          <w:sz w:val="22"/>
          <w:szCs w:val="22"/>
        </w:rPr>
        <w:t xml:space="preserve"> This model has been independently validated in multiple settings.</w:t>
      </w:r>
      <w:r w:rsidRPr="5825D391">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&lt;EndNote&gt;&lt;Cite&gt;&lt;Author&gt;Tiruneh&lt;/Author&gt;&lt;Year&gt;2024&lt;/Year&gt;&lt;RecNum&gt;277&lt;/RecNum&gt;&lt;DisplayText&gt;&lt;style face="superscript"&gt;21&lt;/style&gt;&lt;/DisplayText&gt;&lt;record&gt;&lt;rec-number&gt;277&lt;/rec-number&gt;&lt;foreign-keys&gt;&lt;key app="EN" db-id="2pw2tatdmt2p5de9txkpdaxcpprs9ss55xed" timestamp="1716512757"&gt;277&lt;/key&gt;&lt;/foreign-keys&gt;&lt;ref-type name="Journal Article"&gt;17&lt;/ref-type&gt;&lt;contributors&gt;&lt;authors&gt;&lt;author&gt;Tiruneh, S. A.&lt;/author&gt;&lt;author&gt;Vu, T. T. T.&lt;/author&gt;&lt;author&gt;Moran, L. J.&lt;/author&gt;&lt;author&gt;Callander, E. J.&lt;/author&gt;&lt;author&gt;Allotey, J.&lt;/author&gt;&lt;author&gt;Thangaratinam, S.&lt;/author&gt;&lt;author&gt;Rolnik, D. L.&lt;/author&gt;&lt;author&gt;Teede, H. J.&lt;/author&gt;&lt;author&gt;Wang, R.&lt;/author&gt;&lt;author&gt;Enticott, J.&lt;/author&gt;&lt;/authors&gt;&lt;/contributors&gt;&lt;titles&gt;&lt;title&gt;Externally validated prediction models for pre-eclampsia: systematic review and meta-analysis&lt;/title&gt;&lt;secondary-title&gt;Ultrasound in Obstetrics &amp;amp; Gynecology&lt;/secondary-title&gt;&lt;/titles&gt;&lt;periodical&gt;&lt;full-title&gt;Ultrasound in Obstetrics &amp;amp; Gynecology&lt;/full-title&gt;&lt;/periodical&gt;&lt;pages&gt;592-604&lt;/pages&gt;&lt;volume&gt;63&lt;/volume&gt;&lt;number&gt;5&lt;/number&gt;&lt;keywords&gt;&lt;keyword&gt;eclampsia&lt;/keyword&gt;&lt;keyword&gt;external validation&lt;/keyword&gt;&lt;keyword&gt;prediction&lt;/keyword&gt;&lt;keyword&gt;pre-eclampsia&lt;/keyword&gt;&lt;keyword&gt;prognostic&lt;/keyword&gt;&lt;/keywords&gt;&lt;dates&gt;&lt;year&gt;2024&lt;/year&gt;&lt;pub-dates&gt;&lt;date&gt;2024/05/01&lt;/date&gt;&lt;/pub-dates&gt;&lt;/dates&gt;&lt;publisher&gt;John Wiley &amp;amp; Sons, Ltd&lt;/publisher&gt;&lt;isbn&gt;0960-7692&lt;/isbn&gt;&lt;urls&gt;&lt;related-urls&gt;&lt;url&gt;https://doi.org/10.1002/uog.27490&lt;/url&gt;&lt;/related-urls&gt;&lt;/urls&gt;&lt;electronic-resource-num&gt;https://doi.org/10.1002/uog.27490&lt;/electronic-resource-num&gt;&lt;access-date&gt;2024/05/23&lt;/access-date&gt;&lt;/record&gt;&lt;/Cite&gt;&lt;/EndNote&gt;</w:instrText>
      </w:r>
      <w:r w:rsidRPr="5825D391">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21</w:t>
      </w:r>
      <w:r w:rsidRPr="5825D391">
        <w:rPr>
          <w:rFonts w:ascii="Calibri" w:eastAsia="Calibri" w:hAnsi="Calibri" w:cs="Calibri"/>
          <w:color w:val="000000" w:themeColor="text1"/>
          <w:sz w:val="22"/>
          <w:szCs w:val="22"/>
        </w:rPr>
        <w:fldChar w:fldCharType="end"/>
      </w:r>
    </w:p>
    <w:p w14:paraId="7D72CAC1" w14:textId="561CC556" w:rsidR="3ED1C3CF" w:rsidRDefault="3ED1C3CF" w:rsidP="327A187B">
      <w:pPr>
        <w:spacing w:after="0" w:line="276" w:lineRule="auto"/>
        <w:rPr>
          <w:rFonts w:ascii="Calibri" w:eastAsia="Calibri" w:hAnsi="Calibri" w:cs="Calibri"/>
          <w:color w:val="000000" w:themeColor="text1"/>
          <w:sz w:val="22"/>
          <w:szCs w:val="22"/>
        </w:rPr>
      </w:pPr>
    </w:p>
    <w:p w14:paraId="5E2DDCB6" w14:textId="73922489" w:rsidR="3ED1C3CF" w:rsidRDefault="5085367E" w:rsidP="327A187B">
      <w:pPr>
        <w:spacing w:after="0" w:line="276" w:lineRule="auto"/>
        <w:rPr>
          <w:rFonts w:ascii="Calibri" w:eastAsia="Calibri" w:hAnsi="Calibri" w:cs="Calibri"/>
          <w:color w:val="000000" w:themeColor="text1"/>
          <w:sz w:val="22"/>
          <w:szCs w:val="22"/>
        </w:rPr>
      </w:pPr>
      <w:r w:rsidRPr="327A187B">
        <w:rPr>
          <w:rFonts w:ascii="Calibri" w:eastAsia="Calibri" w:hAnsi="Calibri" w:cs="Calibri"/>
          <w:color w:val="000000" w:themeColor="text1"/>
          <w:sz w:val="22"/>
          <w:szCs w:val="22"/>
        </w:rPr>
        <w:t>It is likely that additional innovations in predicting pre-eclampsia will emerge in the future. These innovations may include artificial intelligence-based risk assessments that combine multiple data sources. Whilst this may open new possibilities, it can also bring about new challenges such as data security issues. The outputs of an intervention – such as false positive or false negative results- can also pose different challenges on the health system including overloading secondary and tertiary level facilities due to erroneous high-risk assessment.</w:t>
      </w:r>
    </w:p>
    <w:p w14:paraId="6E32F462" w14:textId="7EF70307" w:rsidR="014B3E89" w:rsidRDefault="014B3E89" w:rsidP="327A187B">
      <w:pPr>
        <w:spacing w:after="0" w:line="276" w:lineRule="auto"/>
        <w:rPr>
          <w:rFonts w:ascii="Calibri" w:eastAsia="Calibri" w:hAnsi="Calibri" w:cs="Calibri"/>
          <w:color w:val="000000" w:themeColor="text1"/>
          <w:sz w:val="22"/>
          <w:szCs w:val="22"/>
        </w:rPr>
      </w:pPr>
    </w:p>
    <w:p w14:paraId="43BB9D65" w14:textId="123BAF56" w:rsidR="00465FAE" w:rsidRDefault="00E270EA" w:rsidP="327A187B">
      <w:pPr>
        <w:spacing w:after="0"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Despite th</w:t>
      </w:r>
      <w:r w:rsidR="007F3E56">
        <w:rPr>
          <w:rFonts w:ascii="Calibri" w:eastAsia="Calibri" w:hAnsi="Calibri" w:cs="Calibri"/>
          <w:color w:val="000000" w:themeColor="text1"/>
          <w:sz w:val="22"/>
          <w:szCs w:val="22"/>
        </w:rPr>
        <w:t xml:space="preserve">e </w:t>
      </w:r>
      <w:r w:rsidR="416C95E8" w:rsidRPr="73E6D961">
        <w:rPr>
          <w:rFonts w:ascii="Calibri" w:eastAsia="Calibri" w:hAnsi="Calibri" w:cs="Calibri"/>
          <w:color w:val="000000" w:themeColor="text1"/>
          <w:sz w:val="22"/>
          <w:szCs w:val="22"/>
        </w:rPr>
        <w:t>development of new</w:t>
      </w:r>
      <w:r w:rsidR="1DFA58E2" w:rsidRPr="73E6D961">
        <w:rPr>
          <w:rFonts w:ascii="Calibri" w:eastAsia="Calibri" w:hAnsi="Calibri" w:cs="Calibri"/>
          <w:color w:val="000000" w:themeColor="text1"/>
          <w:sz w:val="22"/>
          <w:szCs w:val="22"/>
        </w:rPr>
        <w:t xml:space="preserve"> </w:t>
      </w:r>
      <w:r w:rsidR="5744CFE4" w:rsidRPr="73E6D961">
        <w:rPr>
          <w:rFonts w:ascii="Calibri" w:eastAsia="Calibri" w:hAnsi="Calibri" w:cs="Calibri"/>
          <w:color w:val="000000" w:themeColor="text1"/>
          <w:sz w:val="22"/>
          <w:szCs w:val="22"/>
        </w:rPr>
        <w:t>pre-eclampsia</w:t>
      </w:r>
      <w:r w:rsidR="1DFA58E2" w:rsidRPr="73E6D961">
        <w:rPr>
          <w:rFonts w:ascii="Calibri" w:eastAsia="Calibri" w:hAnsi="Calibri" w:cs="Calibri"/>
          <w:color w:val="000000" w:themeColor="text1"/>
          <w:sz w:val="22"/>
          <w:szCs w:val="22"/>
        </w:rPr>
        <w:t xml:space="preserve"> </w:t>
      </w:r>
      <w:r w:rsidR="3ED1C3CF" w:rsidRPr="014B3E89">
        <w:rPr>
          <w:rFonts w:ascii="Calibri" w:eastAsia="Calibri" w:hAnsi="Calibri" w:cs="Calibri"/>
          <w:color w:val="000000" w:themeColor="text1"/>
          <w:sz w:val="22"/>
          <w:szCs w:val="22"/>
        </w:rPr>
        <w:t xml:space="preserve">risk screening </w:t>
      </w:r>
      <w:r w:rsidR="56E30873" w:rsidRPr="73E6D961">
        <w:rPr>
          <w:rFonts w:ascii="Calibri" w:eastAsia="Calibri" w:hAnsi="Calibri" w:cs="Calibri"/>
          <w:color w:val="000000" w:themeColor="text1"/>
          <w:sz w:val="22"/>
          <w:szCs w:val="22"/>
        </w:rPr>
        <w:t>approaches and technologies</w:t>
      </w:r>
      <w:r w:rsidR="3ED1C3CF" w:rsidRPr="014B3E89">
        <w:rPr>
          <w:rFonts w:ascii="Calibri" w:eastAsia="Calibri" w:hAnsi="Calibri" w:cs="Calibri"/>
          <w:color w:val="000000" w:themeColor="text1"/>
          <w:sz w:val="22"/>
          <w:szCs w:val="22"/>
        </w:rPr>
        <w:t xml:space="preserve">, </w:t>
      </w:r>
      <w:r w:rsidR="79C45508" w:rsidRPr="327A187B">
        <w:rPr>
          <w:rFonts w:ascii="Calibri" w:eastAsia="Calibri" w:hAnsi="Calibri" w:cs="Calibri"/>
          <w:color w:val="000000" w:themeColor="text1"/>
          <w:sz w:val="22"/>
          <w:szCs w:val="22"/>
        </w:rPr>
        <w:t xml:space="preserve">using </w:t>
      </w:r>
      <w:r w:rsidR="685E3974" w:rsidRPr="327A187B">
        <w:rPr>
          <w:rFonts w:ascii="Calibri" w:eastAsia="Calibri" w:hAnsi="Calibri" w:cs="Calibri"/>
          <w:color w:val="000000" w:themeColor="text1"/>
          <w:sz w:val="22"/>
          <w:szCs w:val="22"/>
        </w:rPr>
        <w:t>maternal history</w:t>
      </w:r>
      <w:r w:rsidR="1B8BEC65" w:rsidRPr="327A187B">
        <w:rPr>
          <w:rFonts w:ascii="Calibri" w:eastAsia="Calibri" w:hAnsi="Calibri" w:cs="Calibri"/>
          <w:color w:val="000000" w:themeColor="text1"/>
          <w:sz w:val="22"/>
          <w:szCs w:val="22"/>
        </w:rPr>
        <w:t xml:space="preserve"> </w:t>
      </w:r>
      <w:r w:rsidR="5F5AF340" w:rsidRPr="327A187B">
        <w:rPr>
          <w:rFonts w:ascii="Calibri" w:eastAsia="Calibri" w:hAnsi="Calibri" w:cs="Calibri"/>
          <w:color w:val="000000" w:themeColor="text1"/>
          <w:sz w:val="22"/>
          <w:szCs w:val="22"/>
        </w:rPr>
        <w:t xml:space="preserve">checklists </w:t>
      </w:r>
      <w:r w:rsidR="685E3974" w:rsidRPr="327A187B">
        <w:rPr>
          <w:rFonts w:ascii="Calibri" w:eastAsia="Calibri" w:hAnsi="Calibri" w:cs="Calibri"/>
          <w:color w:val="000000" w:themeColor="text1"/>
          <w:sz w:val="22"/>
          <w:szCs w:val="22"/>
        </w:rPr>
        <w:t>remain</w:t>
      </w:r>
      <w:r w:rsidR="10D1F58E" w:rsidRPr="327A187B">
        <w:rPr>
          <w:rFonts w:ascii="Calibri" w:eastAsia="Calibri" w:hAnsi="Calibri" w:cs="Calibri"/>
          <w:color w:val="000000" w:themeColor="text1"/>
          <w:sz w:val="22"/>
          <w:szCs w:val="22"/>
        </w:rPr>
        <w:t>s</w:t>
      </w:r>
      <w:r w:rsidR="685E3974" w:rsidRPr="327A187B">
        <w:rPr>
          <w:rFonts w:ascii="Calibri" w:eastAsia="Calibri" w:hAnsi="Calibri" w:cs="Calibri"/>
          <w:color w:val="000000" w:themeColor="text1"/>
          <w:sz w:val="22"/>
          <w:szCs w:val="22"/>
        </w:rPr>
        <w:t xml:space="preserve"> routine </w:t>
      </w:r>
      <w:r w:rsidR="2F3BA3CE" w:rsidRPr="327A187B">
        <w:rPr>
          <w:rFonts w:ascii="Calibri" w:eastAsia="Calibri" w:hAnsi="Calibri" w:cs="Calibri"/>
          <w:color w:val="000000" w:themeColor="text1"/>
          <w:sz w:val="22"/>
          <w:szCs w:val="22"/>
        </w:rPr>
        <w:t xml:space="preserve">practice </w:t>
      </w:r>
      <w:r w:rsidR="685E3974" w:rsidRPr="327A187B">
        <w:rPr>
          <w:rFonts w:ascii="Calibri" w:eastAsia="Calibri" w:hAnsi="Calibri" w:cs="Calibri"/>
          <w:color w:val="000000" w:themeColor="text1"/>
          <w:sz w:val="22"/>
          <w:szCs w:val="22"/>
        </w:rPr>
        <w:t xml:space="preserve">in many settings. </w:t>
      </w:r>
      <w:r w:rsidR="12EEC410" w:rsidRPr="014B3E89">
        <w:rPr>
          <w:rFonts w:ascii="Calibri" w:eastAsia="Calibri" w:hAnsi="Calibri" w:cs="Calibri"/>
          <w:color w:val="000000" w:themeColor="text1"/>
          <w:sz w:val="22"/>
          <w:szCs w:val="22"/>
        </w:rPr>
        <w:t>T</w:t>
      </w:r>
      <w:r w:rsidR="1BEEF34C" w:rsidRPr="014B3E89">
        <w:rPr>
          <w:rFonts w:ascii="Calibri" w:eastAsia="Calibri" w:hAnsi="Calibri" w:cs="Calibri"/>
          <w:color w:val="000000" w:themeColor="text1"/>
          <w:sz w:val="22"/>
          <w:szCs w:val="22"/>
        </w:rPr>
        <w:t>here</w:t>
      </w:r>
      <w:r w:rsidR="3ED1C3CF" w:rsidRPr="014B3E89">
        <w:rPr>
          <w:rFonts w:ascii="Calibri" w:eastAsia="Calibri" w:hAnsi="Calibri" w:cs="Calibri"/>
          <w:color w:val="000000" w:themeColor="text1"/>
          <w:sz w:val="22"/>
          <w:szCs w:val="22"/>
        </w:rPr>
        <w:t xml:space="preserve"> are </w:t>
      </w:r>
      <w:r w:rsidR="337EC00C" w:rsidRPr="014B3E89">
        <w:rPr>
          <w:rFonts w:ascii="Calibri" w:eastAsia="Calibri" w:hAnsi="Calibri" w:cs="Calibri"/>
          <w:color w:val="000000" w:themeColor="text1"/>
          <w:sz w:val="22"/>
          <w:szCs w:val="22"/>
        </w:rPr>
        <w:t xml:space="preserve">also </w:t>
      </w:r>
      <w:r w:rsidR="3ED1C3CF" w:rsidRPr="014B3E89">
        <w:rPr>
          <w:rFonts w:ascii="Calibri" w:eastAsia="Calibri" w:hAnsi="Calibri" w:cs="Calibri"/>
          <w:color w:val="000000" w:themeColor="text1"/>
          <w:sz w:val="22"/>
          <w:szCs w:val="22"/>
        </w:rPr>
        <w:t xml:space="preserve">multiple barriers to implementing </w:t>
      </w:r>
      <w:r w:rsidR="270E4294" w:rsidRPr="327A187B">
        <w:rPr>
          <w:rFonts w:ascii="Calibri" w:eastAsia="Calibri" w:hAnsi="Calibri" w:cs="Calibri"/>
          <w:color w:val="000000" w:themeColor="text1"/>
          <w:sz w:val="22"/>
          <w:szCs w:val="22"/>
        </w:rPr>
        <w:t>certain pre-eclampsia risk screening methods</w:t>
      </w:r>
      <w:r w:rsidR="3ED1C3CF" w:rsidRPr="014B3E89">
        <w:rPr>
          <w:rFonts w:ascii="Calibri" w:eastAsia="Calibri" w:hAnsi="Calibri" w:cs="Calibri"/>
          <w:color w:val="000000" w:themeColor="text1"/>
          <w:sz w:val="22"/>
          <w:szCs w:val="22"/>
        </w:rPr>
        <w:t xml:space="preserve"> at </w:t>
      </w:r>
      <w:bookmarkStart w:id="0" w:name="_Int_1LoyPazc"/>
      <w:r w:rsidR="3ED1C3CF" w:rsidRPr="014B3E89">
        <w:rPr>
          <w:rFonts w:ascii="Calibri" w:eastAsia="Calibri" w:hAnsi="Calibri" w:cs="Calibri"/>
          <w:color w:val="000000" w:themeColor="text1"/>
          <w:sz w:val="22"/>
          <w:szCs w:val="22"/>
        </w:rPr>
        <w:t>scale</w:t>
      </w:r>
      <w:bookmarkEnd w:id="0"/>
      <w:r w:rsidR="3ED1C3CF" w:rsidRPr="014B3E89">
        <w:rPr>
          <w:rFonts w:ascii="Calibri" w:eastAsia="Calibri" w:hAnsi="Calibri" w:cs="Calibri"/>
          <w:color w:val="000000" w:themeColor="text1"/>
          <w:sz w:val="22"/>
          <w:szCs w:val="22"/>
        </w:rPr>
        <w:t xml:space="preserve">, particularly in </w:t>
      </w:r>
      <w:r w:rsidR="5916C7A1" w:rsidRPr="014B3E89">
        <w:rPr>
          <w:rFonts w:ascii="Calibri" w:eastAsia="Calibri" w:hAnsi="Calibri" w:cs="Calibri"/>
          <w:color w:val="000000" w:themeColor="text1"/>
          <w:sz w:val="22"/>
          <w:szCs w:val="22"/>
        </w:rPr>
        <w:t>limited</w:t>
      </w:r>
      <w:r w:rsidR="3ED1C3CF" w:rsidRPr="014B3E89">
        <w:rPr>
          <w:rFonts w:ascii="Calibri" w:eastAsia="Calibri" w:hAnsi="Calibri" w:cs="Calibri"/>
          <w:color w:val="000000" w:themeColor="text1"/>
          <w:sz w:val="22"/>
          <w:szCs w:val="22"/>
        </w:rPr>
        <w:t xml:space="preserve">-resource settings. </w:t>
      </w:r>
      <w:r w:rsidR="75D33F5E" w:rsidRPr="73E6D961">
        <w:rPr>
          <w:rFonts w:ascii="Calibri" w:eastAsia="Calibri" w:hAnsi="Calibri" w:cs="Calibri"/>
          <w:color w:val="000000" w:themeColor="text1"/>
          <w:sz w:val="22"/>
          <w:szCs w:val="22"/>
        </w:rPr>
        <w:t>The majority of women giving birth worldwide live in low- and middle-income countries (LMICs).</w:t>
      </w:r>
      <w:r w:rsidR="000B4777">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&lt;EndNote&gt;&lt;Cite&gt;&lt;Author&gt;Sedgh&lt;/Author&gt;&lt;Year&gt;2014&lt;/Year&gt;&lt;RecNum&gt;267&lt;/RecNum&gt;&lt;DisplayText&gt;&lt;style face="superscript"&gt;22&lt;/style&gt;&lt;/DisplayText&gt;&lt;record&gt;&lt;rec-number&gt;267&lt;/rec-number&gt;&lt;foreign-keys&gt;&lt;key app="EN" db-id="2pw2tatdmt2p5de9txkpdaxcpprs9ss55xed" timestamp="1714105916"&gt;267&lt;/key&gt;&lt;/foreign-keys&gt;&lt;ref-type name="Journal Article"&gt;17&lt;/ref-type&gt;&lt;contributors&gt;&lt;authors&gt;&lt;author&gt;Sedgh, G.&lt;/author&gt;&lt;author&gt;Singh, S.&lt;/author&gt;&lt;author&gt;Hussain, R.&lt;/author&gt;&lt;/authors&gt;&lt;/contributors&gt;&lt;auth-address&gt;Senior Research Associate, Guttmacher Institute, 125 Maiden Lane, New York, NY 10038.. gsedgh@guttmacher.org.&lt;/auth-address&gt;&lt;titles&gt;&lt;title&gt;Intended and unintended pregnancies worldwide in 2012 and recent trends&lt;/title&gt;&lt;secondary-title&gt;Stud Fam Plann&lt;/secondary-title&gt;&lt;/titles&gt;&lt;periodical&gt;&lt;full-title&gt;Stud Fam Plann&lt;/full-title&gt;&lt;/periodical&gt;&lt;pages&gt;301-14&lt;/pages&gt;&lt;volume&gt;45&lt;/volume&gt;&lt;number&gt;3&lt;/number&gt;&lt;edition&gt;2014/09/11&lt;/edition&gt;&lt;keywords&gt;&lt;keyword&gt;Adult&lt;/keyword&gt;&lt;keyword&gt;Female&lt;/keyword&gt;&lt;keyword&gt;*Global Health&lt;/keyword&gt;&lt;keyword&gt;Humans&lt;/keyword&gt;&lt;keyword&gt;Incidence&lt;/keyword&gt;&lt;keyword&gt;Pregnancy/*statistics &amp;amp; numerical data&lt;/keyword&gt;&lt;keyword&gt;Pregnancy, Unplanned&lt;/keyword&gt;&lt;keyword&gt;Pregnancy, Unwanted&lt;/keyword&gt;&lt;/keywords&gt;&lt;dates&gt;&lt;year&gt;2014&lt;/year&gt;&lt;pub-dates&gt;&lt;date&gt;Sep&lt;/date&gt;&lt;/pub-dates&gt;&lt;/dates&gt;&lt;isbn&gt;0039-3665 (Print)&amp;#xD;0039-3665&lt;/isbn&gt;&lt;accession-num&gt;25207494&lt;/accession-num&gt;&lt;urls&gt;&lt;/urls&gt;&lt;custom2&gt;PMC4727534&lt;/custom2&gt;&lt;custom6&gt;NIHMS708229&lt;/custom6&gt;&lt;electronic-resource-num&gt;10.1111/j.1728-4465.2014.00393.x&lt;/electronic-resource-num&gt;&lt;remote-database-provider&gt;NLM&lt;/remote-database-provider&gt;&lt;language&gt;eng&lt;/language&gt;&lt;/record&gt;&lt;/Cite&gt;&lt;/EndNote&gt;</w:instrText>
      </w:r>
      <w:r w:rsidR="000B4777">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22</w:t>
      </w:r>
      <w:r w:rsidR="000B4777">
        <w:rPr>
          <w:rFonts w:ascii="Calibri" w:eastAsia="Calibri" w:hAnsi="Calibri" w:cs="Calibri"/>
          <w:color w:val="000000" w:themeColor="text1"/>
          <w:sz w:val="22"/>
          <w:szCs w:val="22"/>
        </w:rPr>
        <w:fldChar w:fldCharType="end"/>
      </w:r>
      <w:r w:rsidR="007224D0">
        <w:rPr>
          <w:rFonts w:ascii="Calibri" w:eastAsia="Calibri" w:hAnsi="Calibri" w:cs="Calibri"/>
          <w:color w:val="000000" w:themeColor="text1"/>
          <w:sz w:val="22"/>
          <w:szCs w:val="22"/>
        </w:rPr>
        <w:t xml:space="preserve"> </w:t>
      </w:r>
      <w:r w:rsidR="009660D0">
        <w:rPr>
          <w:rFonts w:ascii="Calibri" w:eastAsia="Calibri" w:hAnsi="Calibri" w:cs="Calibri"/>
          <w:color w:val="000000" w:themeColor="text1"/>
          <w:sz w:val="22"/>
          <w:szCs w:val="22"/>
        </w:rPr>
        <w:t>However, in</w:t>
      </w:r>
      <w:r w:rsidR="1DFA58E2" w:rsidRPr="73E6D961">
        <w:rPr>
          <w:rFonts w:ascii="Calibri" w:eastAsia="Calibri" w:hAnsi="Calibri" w:cs="Calibri"/>
          <w:color w:val="000000" w:themeColor="text1"/>
          <w:sz w:val="22"/>
          <w:szCs w:val="22"/>
        </w:rPr>
        <w:t xml:space="preserve"> </w:t>
      </w:r>
      <w:r w:rsidR="02DC34F3" w:rsidRPr="73E6D961">
        <w:rPr>
          <w:rFonts w:ascii="Calibri" w:eastAsia="Calibri" w:hAnsi="Calibri" w:cs="Calibri"/>
          <w:color w:val="000000" w:themeColor="text1"/>
          <w:sz w:val="22"/>
          <w:szCs w:val="22"/>
        </w:rPr>
        <w:t>many LMICs</w:t>
      </w:r>
      <w:r w:rsidR="1DFA58E2" w:rsidRPr="73E6D961">
        <w:rPr>
          <w:rFonts w:ascii="Calibri" w:eastAsia="Calibri" w:hAnsi="Calibri" w:cs="Calibri"/>
          <w:color w:val="000000" w:themeColor="text1"/>
          <w:sz w:val="22"/>
          <w:szCs w:val="22"/>
        </w:rPr>
        <w:t>,</w:t>
      </w:r>
      <w:r w:rsidR="00A615E9">
        <w:rPr>
          <w:rFonts w:ascii="Calibri" w:eastAsia="Calibri" w:hAnsi="Calibri" w:cs="Calibri"/>
          <w:color w:val="000000" w:themeColor="text1"/>
          <w:sz w:val="22"/>
          <w:szCs w:val="22"/>
        </w:rPr>
        <w:t xml:space="preserve"> </w:t>
      </w:r>
      <w:r w:rsidR="00C84293">
        <w:rPr>
          <w:rFonts w:ascii="Calibri" w:eastAsia="Calibri" w:hAnsi="Calibri" w:cs="Calibri"/>
          <w:color w:val="000000" w:themeColor="text1"/>
          <w:sz w:val="22"/>
          <w:szCs w:val="22"/>
        </w:rPr>
        <w:t>advanced laboratory testing and obstetric ultrasound</w:t>
      </w:r>
      <w:r w:rsidR="00440776">
        <w:rPr>
          <w:rFonts w:ascii="Calibri" w:eastAsia="Calibri" w:hAnsi="Calibri" w:cs="Calibri"/>
          <w:color w:val="000000" w:themeColor="text1"/>
          <w:sz w:val="22"/>
          <w:szCs w:val="22"/>
        </w:rPr>
        <w:t xml:space="preserve"> </w:t>
      </w:r>
      <w:r w:rsidR="00C84293">
        <w:rPr>
          <w:rFonts w:ascii="Calibri" w:eastAsia="Calibri" w:hAnsi="Calibri" w:cs="Calibri"/>
          <w:color w:val="000000" w:themeColor="text1"/>
          <w:sz w:val="22"/>
          <w:szCs w:val="22"/>
        </w:rPr>
        <w:t>is not</w:t>
      </w:r>
      <w:r w:rsidR="00440776">
        <w:rPr>
          <w:rFonts w:ascii="Calibri" w:eastAsia="Calibri" w:hAnsi="Calibri" w:cs="Calibri"/>
          <w:color w:val="000000" w:themeColor="text1"/>
          <w:sz w:val="22"/>
          <w:szCs w:val="22"/>
        </w:rPr>
        <w:t xml:space="preserve"> routinely </w:t>
      </w:r>
      <w:r w:rsidR="21DDD438">
        <w:rPr>
          <w:rFonts w:ascii="Calibri" w:eastAsia="Calibri" w:hAnsi="Calibri" w:cs="Calibri"/>
          <w:color w:val="000000" w:themeColor="text1"/>
          <w:sz w:val="22"/>
          <w:szCs w:val="22"/>
        </w:rPr>
        <w:t>available</w:t>
      </w:r>
      <w:r w:rsidR="00440776">
        <w:rPr>
          <w:rFonts w:ascii="Calibri" w:eastAsia="Calibri" w:hAnsi="Calibri" w:cs="Calibri"/>
          <w:color w:val="000000" w:themeColor="text1"/>
          <w:sz w:val="22"/>
          <w:szCs w:val="22"/>
        </w:rPr>
        <w:t xml:space="preserve"> in public antenatal care</w:t>
      </w:r>
      <w:r w:rsidR="00875F18">
        <w:rPr>
          <w:rFonts w:ascii="Calibri" w:eastAsia="Calibri" w:hAnsi="Calibri" w:cs="Calibri"/>
          <w:color w:val="000000" w:themeColor="text1"/>
          <w:sz w:val="22"/>
          <w:szCs w:val="22"/>
        </w:rPr>
        <w:t xml:space="preserve"> services</w:t>
      </w:r>
      <w:r w:rsidR="000512A7">
        <w:rPr>
          <w:rFonts w:ascii="Calibri" w:eastAsia="Calibri" w:hAnsi="Calibri" w:cs="Calibri"/>
          <w:color w:val="000000" w:themeColor="text1"/>
          <w:sz w:val="22"/>
          <w:szCs w:val="22"/>
        </w:rPr>
        <w:t>,</w:t>
      </w:r>
      <w:r w:rsidR="002976D9">
        <w:rPr>
          <w:rFonts w:ascii="Calibri" w:eastAsia="Calibri" w:hAnsi="Calibri" w:cs="Calibri"/>
          <w:color w:val="000000" w:themeColor="text1"/>
          <w:sz w:val="22"/>
          <w:szCs w:val="22"/>
        </w:rPr>
        <w:t xml:space="preserve"> due to </w:t>
      </w:r>
      <w:r w:rsidR="008637C0">
        <w:rPr>
          <w:rFonts w:ascii="Calibri" w:eastAsia="Calibri" w:hAnsi="Calibri" w:cs="Calibri"/>
          <w:color w:val="000000" w:themeColor="text1"/>
          <w:sz w:val="22"/>
          <w:szCs w:val="22"/>
        </w:rPr>
        <w:t>factors</w:t>
      </w:r>
      <w:r w:rsidR="00AD7F42">
        <w:rPr>
          <w:rFonts w:ascii="Calibri" w:eastAsia="Calibri" w:hAnsi="Calibri" w:cs="Calibri"/>
          <w:color w:val="000000" w:themeColor="text1"/>
          <w:sz w:val="22"/>
          <w:szCs w:val="22"/>
        </w:rPr>
        <w:t xml:space="preserve"> </w:t>
      </w:r>
      <w:r w:rsidR="000512A7">
        <w:rPr>
          <w:rFonts w:ascii="Calibri" w:eastAsia="Calibri" w:hAnsi="Calibri" w:cs="Calibri"/>
          <w:color w:val="000000" w:themeColor="text1"/>
          <w:sz w:val="22"/>
          <w:szCs w:val="22"/>
        </w:rPr>
        <w:t xml:space="preserve">such as insufficient </w:t>
      </w:r>
      <w:r w:rsidR="00AD7F42">
        <w:rPr>
          <w:rFonts w:ascii="Calibri" w:eastAsia="Calibri" w:hAnsi="Calibri" w:cs="Calibri"/>
          <w:color w:val="000000" w:themeColor="text1"/>
          <w:sz w:val="22"/>
          <w:szCs w:val="22"/>
        </w:rPr>
        <w:t xml:space="preserve">infrastructure, </w:t>
      </w:r>
      <w:r w:rsidR="002C789D">
        <w:rPr>
          <w:rFonts w:ascii="Calibri" w:eastAsia="Calibri" w:hAnsi="Calibri" w:cs="Calibri"/>
          <w:color w:val="000000" w:themeColor="text1"/>
          <w:sz w:val="22"/>
          <w:szCs w:val="22"/>
        </w:rPr>
        <w:t xml:space="preserve">limited </w:t>
      </w:r>
      <w:r w:rsidR="00AD7F42">
        <w:rPr>
          <w:rFonts w:ascii="Calibri" w:eastAsia="Calibri" w:hAnsi="Calibri" w:cs="Calibri"/>
          <w:color w:val="000000" w:themeColor="text1"/>
          <w:sz w:val="22"/>
          <w:szCs w:val="22"/>
        </w:rPr>
        <w:t>supp</w:t>
      </w:r>
      <w:r w:rsidR="008D790E">
        <w:rPr>
          <w:rFonts w:ascii="Calibri" w:eastAsia="Calibri" w:hAnsi="Calibri" w:cs="Calibri"/>
          <w:color w:val="000000" w:themeColor="text1"/>
          <w:sz w:val="22"/>
          <w:szCs w:val="22"/>
        </w:rPr>
        <w:t>lies</w:t>
      </w:r>
      <w:r w:rsidR="000512A7">
        <w:rPr>
          <w:rFonts w:ascii="Calibri" w:eastAsia="Calibri" w:hAnsi="Calibri" w:cs="Calibri"/>
          <w:color w:val="000000" w:themeColor="text1"/>
          <w:sz w:val="22"/>
          <w:szCs w:val="22"/>
        </w:rPr>
        <w:t>,</w:t>
      </w:r>
      <w:r w:rsidR="00D10F14">
        <w:rPr>
          <w:rFonts w:ascii="Calibri" w:eastAsia="Calibri" w:hAnsi="Calibri" w:cs="Calibri"/>
          <w:color w:val="000000" w:themeColor="text1"/>
          <w:sz w:val="22"/>
          <w:szCs w:val="22"/>
        </w:rPr>
        <w:t xml:space="preserve"> </w:t>
      </w:r>
      <w:r w:rsidR="001D48C5">
        <w:rPr>
          <w:rFonts w:ascii="Calibri" w:eastAsia="Calibri" w:hAnsi="Calibri" w:cs="Calibri"/>
          <w:color w:val="000000" w:themeColor="text1"/>
          <w:sz w:val="22"/>
          <w:szCs w:val="22"/>
        </w:rPr>
        <w:t xml:space="preserve">or </w:t>
      </w:r>
      <w:r w:rsidR="000512A7">
        <w:rPr>
          <w:rFonts w:ascii="Calibri" w:eastAsia="Calibri" w:hAnsi="Calibri" w:cs="Calibri"/>
          <w:color w:val="000000" w:themeColor="text1"/>
          <w:sz w:val="22"/>
          <w:szCs w:val="22"/>
        </w:rPr>
        <w:t xml:space="preserve">limitations in the available </w:t>
      </w:r>
      <w:r w:rsidR="008D790E">
        <w:rPr>
          <w:rFonts w:ascii="Calibri" w:eastAsia="Calibri" w:hAnsi="Calibri" w:cs="Calibri"/>
          <w:color w:val="000000" w:themeColor="text1"/>
          <w:sz w:val="22"/>
          <w:szCs w:val="22"/>
        </w:rPr>
        <w:t xml:space="preserve">health </w:t>
      </w:r>
      <w:r w:rsidR="000512A7">
        <w:rPr>
          <w:rFonts w:ascii="Calibri" w:eastAsia="Calibri" w:hAnsi="Calibri" w:cs="Calibri"/>
          <w:color w:val="000000" w:themeColor="text1"/>
          <w:sz w:val="22"/>
          <w:szCs w:val="22"/>
        </w:rPr>
        <w:t xml:space="preserve">and laboratory </w:t>
      </w:r>
      <w:r w:rsidR="008D790E">
        <w:rPr>
          <w:rFonts w:ascii="Calibri" w:eastAsia="Calibri" w:hAnsi="Calibri" w:cs="Calibri"/>
          <w:color w:val="000000" w:themeColor="text1"/>
          <w:sz w:val="22"/>
          <w:szCs w:val="22"/>
        </w:rPr>
        <w:t>workforce</w:t>
      </w:r>
      <w:r w:rsidR="00D10F14">
        <w:rPr>
          <w:rFonts w:ascii="Calibri" w:eastAsia="Calibri" w:hAnsi="Calibri" w:cs="Calibri"/>
          <w:color w:val="000000" w:themeColor="text1"/>
          <w:sz w:val="22"/>
          <w:szCs w:val="22"/>
        </w:rPr>
        <w:t>.</w:t>
      </w:r>
      <w:r w:rsidR="007C1CD4">
        <w:rPr>
          <w:rFonts w:ascii="Calibri" w:eastAsia="Calibri" w:hAnsi="Calibri" w:cs="Calibri"/>
          <w:color w:val="000000" w:themeColor="text1"/>
          <w:sz w:val="22"/>
          <w:szCs w:val="22"/>
        </w:rPr>
        <w:fldChar w:fldCharType="begin">
          <w:fldData xml:space="preserve">PEVuZE5vdGU+PENpdGU+PEF1dGhvcj5MZW5rYTwvQXV0aG9yPjxZZWFyPjIwMTg8L1llYXI+PFJl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</w:fldData>
        </w:fldChar>
      </w:r>
      <w:r w:rsidR="002812E1">
        <w:rPr>
          <w:rFonts w:ascii="Calibri" w:eastAsia="Calibri" w:hAnsi="Calibri" w:cs="Calibri"/>
          <w:color w:val="000000" w:themeColor="text1"/>
          <w:sz w:val="22"/>
          <w:szCs w:val="22"/>
        </w:rPr>
        <w:instrText xml:space="preserve"> ADDIN EN.CITE </w:instrText>
      </w:r>
      <w:r w:rsidR="002812E1">
        <w:rPr>
          <w:rFonts w:ascii="Calibri" w:eastAsia="Calibri" w:hAnsi="Calibri" w:cs="Calibri"/>
          <w:color w:val="000000" w:themeColor="text1"/>
          <w:sz w:val="22"/>
          <w:szCs w:val="22"/>
        </w:rPr>
        <w:fldChar w:fldCharType="begin">
          <w:fldData xml:space="preserve">PEVuZE5vdGU+PENpdGU+PEF1dGhvcj5MZW5rYTwvQXV0aG9yPjxZZWFyPjIwMTg8L1llYXI+PFJl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</w:fldData>
        </w:fldChar>
      </w:r>
      <w:r w:rsidR="002812E1">
        <w:rPr>
          <w:rFonts w:ascii="Calibri" w:eastAsia="Calibri" w:hAnsi="Calibri" w:cs="Calibri"/>
          <w:color w:val="000000" w:themeColor="text1"/>
          <w:sz w:val="22"/>
          <w:szCs w:val="22"/>
        </w:rPr>
        <w:instrText xml:space="preserve"> ADDIN EN.CITE.DATA </w:instrText>
      </w:r>
      <w:r w:rsidR="002812E1">
        <w:rPr>
          <w:rFonts w:ascii="Calibri" w:eastAsia="Calibri" w:hAnsi="Calibri" w:cs="Calibri"/>
          <w:color w:val="000000" w:themeColor="text1"/>
          <w:sz w:val="22"/>
          <w:szCs w:val="22"/>
        </w:rPr>
      </w:r>
      <w:r w:rsidR="002812E1">
        <w:rPr>
          <w:rFonts w:ascii="Calibri" w:eastAsia="Calibri" w:hAnsi="Calibri" w:cs="Calibri"/>
          <w:color w:val="000000" w:themeColor="text1"/>
          <w:sz w:val="22"/>
          <w:szCs w:val="22"/>
        </w:rPr>
        <w:fldChar w:fldCharType="end"/>
      </w:r>
      <w:r w:rsidR="007C1CD4">
        <w:rPr>
          <w:rFonts w:ascii="Calibri" w:eastAsia="Calibri" w:hAnsi="Calibri" w:cs="Calibri"/>
          <w:color w:val="000000" w:themeColor="text1"/>
          <w:sz w:val="22"/>
          <w:szCs w:val="22"/>
        </w:rPr>
      </w:r>
      <w:r w:rsidR="007C1CD4">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23,24</w:t>
      </w:r>
      <w:r w:rsidR="007C1CD4">
        <w:rPr>
          <w:rFonts w:ascii="Calibri" w:eastAsia="Calibri" w:hAnsi="Calibri" w:cs="Calibri"/>
          <w:color w:val="000000" w:themeColor="text1"/>
          <w:sz w:val="22"/>
          <w:szCs w:val="22"/>
        </w:rPr>
        <w:fldChar w:fldCharType="end"/>
      </w:r>
      <w:r w:rsidR="00E97A25">
        <w:rPr>
          <w:rFonts w:ascii="Calibri" w:eastAsia="Calibri" w:hAnsi="Calibri" w:cs="Calibri"/>
          <w:color w:val="000000" w:themeColor="text1"/>
          <w:sz w:val="22"/>
          <w:szCs w:val="22"/>
        </w:rPr>
        <w:t xml:space="preserve"> </w:t>
      </w:r>
      <w:r w:rsidR="00C11997">
        <w:rPr>
          <w:rFonts w:ascii="Calibri" w:eastAsia="Calibri" w:hAnsi="Calibri" w:cs="Calibri"/>
          <w:color w:val="000000" w:themeColor="text1"/>
          <w:sz w:val="22"/>
          <w:szCs w:val="22"/>
        </w:rPr>
        <w:t>Furthermore,</w:t>
      </w:r>
      <w:r w:rsidR="00A775E3">
        <w:rPr>
          <w:rFonts w:ascii="Calibri" w:eastAsia="Calibri" w:hAnsi="Calibri" w:cs="Calibri"/>
          <w:color w:val="000000" w:themeColor="text1"/>
          <w:sz w:val="22"/>
          <w:szCs w:val="22"/>
        </w:rPr>
        <w:t xml:space="preserve"> </w:t>
      </w:r>
      <w:r w:rsidR="000512A7">
        <w:rPr>
          <w:rFonts w:ascii="Calibri" w:eastAsia="Calibri" w:hAnsi="Calibri" w:cs="Calibri"/>
          <w:color w:val="000000" w:themeColor="text1"/>
          <w:sz w:val="22"/>
          <w:szCs w:val="22"/>
        </w:rPr>
        <w:t xml:space="preserve">many </w:t>
      </w:r>
      <w:r w:rsidR="3A782926" w:rsidRPr="73E6D961">
        <w:rPr>
          <w:rFonts w:ascii="Calibri" w:eastAsia="Calibri" w:hAnsi="Calibri" w:cs="Calibri"/>
          <w:color w:val="000000" w:themeColor="text1"/>
          <w:sz w:val="22"/>
          <w:szCs w:val="22"/>
        </w:rPr>
        <w:t xml:space="preserve">women </w:t>
      </w:r>
      <w:r w:rsidR="00F9753A">
        <w:rPr>
          <w:rFonts w:ascii="Calibri" w:eastAsia="Calibri" w:hAnsi="Calibri" w:cs="Calibri"/>
          <w:color w:val="000000" w:themeColor="text1"/>
          <w:sz w:val="22"/>
          <w:szCs w:val="22"/>
        </w:rPr>
        <w:t>in these settings</w:t>
      </w:r>
      <w:r w:rsidR="00712040">
        <w:rPr>
          <w:rFonts w:ascii="Calibri" w:eastAsia="Calibri" w:hAnsi="Calibri" w:cs="Calibri"/>
          <w:color w:val="000000" w:themeColor="text1"/>
          <w:sz w:val="22"/>
          <w:szCs w:val="22"/>
        </w:rPr>
        <w:t xml:space="preserve"> </w:t>
      </w:r>
      <w:r w:rsidR="3ED1C3CF" w:rsidRPr="014B3E89">
        <w:rPr>
          <w:rFonts w:ascii="Calibri" w:eastAsia="Calibri" w:hAnsi="Calibri" w:cs="Calibri"/>
          <w:color w:val="000000" w:themeColor="text1"/>
          <w:sz w:val="22"/>
          <w:szCs w:val="22"/>
        </w:rPr>
        <w:t xml:space="preserve">do not </w:t>
      </w:r>
      <w:r w:rsidR="3A782926" w:rsidRPr="73E6D961">
        <w:rPr>
          <w:rFonts w:ascii="Calibri" w:eastAsia="Calibri" w:hAnsi="Calibri" w:cs="Calibri"/>
          <w:color w:val="000000" w:themeColor="text1"/>
          <w:sz w:val="22"/>
          <w:szCs w:val="22"/>
        </w:rPr>
        <w:t>commence</w:t>
      </w:r>
      <w:r w:rsidR="3ED1C3CF" w:rsidRPr="014B3E89">
        <w:rPr>
          <w:rFonts w:ascii="Calibri" w:eastAsia="Calibri" w:hAnsi="Calibri" w:cs="Calibri"/>
          <w:color w:val="000000" w:themeColor="text1"/>
          <w:sz w:val="22"/>
          <w:szCs w:val="22"/>
        </w:rPr>
        <w:t xml:space="preserve"> antenatal care </w:t>
      </w:r>
      <w:r w:rsidR="71D0FD5C" w:rsidRPr="73E6D961">
        <w:rPr>
          <w:rFonts w:ascii="Calibri" w:eastAsia="Calibri" w:hAnsi="Calibri" w:cs="Calibri"/>
          <w:color w:val="000000" w:themeColor="text1"/>
          <w:sz w:val="22"/>
          <w:szCs w:val="22"/>
        </w:rPr>
        <w:t>until the second</w:t>
      </w:r>
      <w:r w:rsidR="3ED1C3CF" w:rsidRPr="014B3E89">
        <w:rPr>
          <w:rFonts w:ascii="Calibri" w:eastAsia="Calibri" w:hAnsi="Calibri" w:cs="Calibri"/>
          <w:color w:val="000000" w:themeColor="text1"/>
          <w:sz w:val="22"/>
          <w:szCs w:val="22"/>
        </w:rPr>
        <w:t xml:space="preserve"> half of pregnancy</w:t>
      </w:r>
      <w:r w:rsidR="71D0FD5C" w:rsidRPr="73E6D961">
        <w:rPr>
          <w:rFonts w:ascii="Calibri" w:eastAsia="Calibri" w:hAnsi="Calibri" w:cs="Calibri"/>
          <w:color w:val="000000" w:themeColor="text1"/>
          <w:sz w:val="22"/>
          <w:szCs w:val="22"/>
        </w:rPr>
        <w:t>.</w:t>
      </w:r>
      <w:r w:rsidR="00B5619F">
        <w:rPr>
          <w:rFonts w:ascii="Calibri" w:eastAsia="Calibri" w:hAnsi="Calibri" w:cs="Calibri"/>
          <w:color w:val="000000" w:themeColor="text1"/>
          <w:sz w:val="22"/>
          <w:szCs w:val="22"/>
        </w:rPr>
        <w:fldChar w:fldCharType="begin">
          <w:fldData xml:space="preserve">PEVuZE5vdGU+PENpdGU+PEF1dGhvcj5TZWlkdTwvQXV0aG9yPjxZZWFyPjIwMjE8L1llYXI+PFJl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==
</w:fldData>
        </w:fldChar>
      </w:r>
      <w:r w:rsidR="002812E1">
        <w:rPr>
          <w:rFonts w:ascii="Calibri" w:eastAsia="Calibri" w:hAnsi="Calibri" w:cs="Calibri"/>
          <w:color w:val="000000" w:themeColor="text1"/>
          <w:sz w:val="22"/>
          <w:szCs w:val="22"/>
        </w:rPr>
        <w:instrText xml:space="preserve"> ADDIN EN.CITE </w:instrText>
      </w:r>
      <w:r w:rsidR="002812E1">
        <w:rPr>
          <w:rFonts w:ascii="Calibri" w:eastAsia="Calibri" w:hAnsi="Calibri" w:cs="Calibri"/>
          <w:color w:val="000000" w:themeColor="text1"/>
          <w:sz w:val="22"/>
          <w:szCs w:val="22"/>
        </w:rPr>
        <w:fldChar w:fldCharType="begin">
          <w:fldData xml:space="preserve">PEVuZE5vdGU+PENpdGU+PEF1dGhvcj5TZWlkdTwvQXV0aG9yPjxZZWFyPjIwMjE8L1llYXI+PFJl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==
</w:fldData>
        </w:fldChar>
      </w:r>
      <w:r w:rsidR="002812E1">
        <w:rPr>
          <w:rFonts w:ascii="Calibri" w:eastAsia="Calibri" w:hAnsi="Calibri" w:cs="Calibri"/>
          <w:color w:val="000000" w:themeColor="text1"/>
          <w:sz w:val="22"/>
          <w:szCs w:val="22"/>
        </w:rPr>
        <w:instrText xml:space="preserve"> ADDIN EN.CITE.DATA </w:instrText>
      </w:r>
      <w:r w:rsidR="002812E1">
        <w:rPr>
          <w:rFonts w:ascii="Calibri" w:eastAsia="Calibri" w:hAnsi="Calibri" w:cs="Calibri"/>
          <w:color w:val="000000" w:themeColor="text1"/>
          <w:sz w:val="22"/>
          <w:szCs w:val="22"/>
        </w:rPr>
      </w:r>
      <w:r w:rsidR="002812E1">
        <w:rPr>
          <w:rFonts w:ascii="Calibri" w:eastAsia="Calibri" w:hAnsi="Calibri" w:cs="Calibri"/>
          <w:color w:val="000000" w:themeColor="text1"/>
          <w:sz w:val="22"/>
          <w:szCs w:val="22"/>
        </w:rPr>
        <w:fldChar w:fldCharType="end"/>
      </w:r>
      <w:r w:rsidR="00B5619F">
        <w:rPr>
          <w:rFonts w:ascii="Calibri" w:eastAsia="Calibri" w:hAnsi="Calibri" w:cs="Calibri"/>
          <w:color w:val="000000" w:themeColor="text1"/>
          <w:sz w:val="22"/>
          <w:szCs w:val="22"/>
        </w:rPr>
      </w:r>
      <w:r w:rsidR="00B5619F">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25,26</w:t>
      </w:r>
      <w:r w:rsidR="00B5619F">
        <w:rPr>
          <w:rFonts w:ascii="Calibri" w:eastAsia="Calibri" w:hAnsi="Calibri" w:cs="Calibri"/>
          <w:color w:val="000000" w:themeColor="text1"/>
          <w:sz w:val="22"/>
          <w:szCs w:val="22"/>
        </w:rPr>
        <w:fldChar w:fldCharType="end"/>
      </w:r>
      <w:r w:rsidR="3ED1C3CF" w:rsidRPr="014B3E89">
        <w:rPr>
          <w:rFonts w:ascii="Calibri" w:eastAsia="Calibri" w:hAnsi="Calibri" w:cs="Calibri"/>
          <w:color w:val="000000" w:themeColor="text1"/>
          <w:sz w:val="22"/>
          <w:szCs w:val="22"/>
        </w:rPr>
        <w:t xml:space="preserve"> </w:t>
      </w:r>
      <w:r w:rsidR="008C57F2">
        <w:rPr>
          <w:rFonts w:ascii="Calibri" w:eastAsia="Calibri" w:hAnsi="Calibri" w:cs="Calibri"/>
          <w:color w:val="000000" w:themeColor="text1"/>
          <w:sz w:val="22"/>
          <w:szCs w:val="22"/>
        </w:rPr>
        <w:t>S</w:t>
      </w:r>
      <w:r w:rsidR="3ED1C3CF" w:rsidRPr="014B3E89">
        <w:rPr>
          <w:rFonts w:ascii="Calibri" w:eastAsia="Calibri" w:hAnsi="Calibri" w:cs="Calibri"/>
          <w:color w:val="000000" w:themeColor="text1"/>
          <w:sz w:val="22"/>
          <w:szCs w:val="22"/>
        </w:rPr>
        <w:t xml:space="preserve">creening for pre-eclampsia risk </w:t>
      </w:r>
      <w:r w:rsidR="162EEB8B" w:rsidRPr="73E6D961">
        <w:rPr>
          <w:rFonts w:ascii="Calibri" w:eastAsia="Calibri" w:hAnsi="Calibri" w:cs="Calibri"/>
          <w:color w:val="000000" w:themeColor="text1"/>
          <w:sz w:val="22"/>
          <w:szCs w:val="22"/>
        </w:rPr>
        <w:t xml:space="preserve">– even using </w:t>
      </w:r>
      <w:r w:rsidR="75815E23" w:rsidRPr="73E6D961">
        <w:rPr>
          <w:rFonts w:ascii="Calibri" w:eastAsia="Calibri" w:hAnsi="Calibri" w:cs="Calibri"/>
          <w:color w:val="000000" w:themeColor="text1"/>
          <w:sz w:val="22"/>
          <w:szCs w:val="22"/>
        </w:rPr>
        <w:t xml:space="preserve">history-based </w:t>
      </w:r>
      <w:r w:rsidR="162EEB8B" w:rsidRPr="73E6D961">
        <w:rPr>
          <w:rFonts w:ascii="Calibri" w:eastAsia="Calibri" w:hAnsi="Calibri" w:cs="Calibri"/>
          <w:color w:val="000000" w:themeColor="text1"/>
          <w:sz w:val="22"/>
          <w:szCs w:val="22"/>
        </w:rPr>
        <w:t xml:space="preserve">risk factors alone - </w:t>
      </w:r>
      <w:r w:rsidR="1DFA58E2" w:rsidRPr="73E6D961">
        <w:rPr>
          <w:rFonts w:ascii="Calibri" w:eastAsia="Calibri" w:hAnsi="Calibri" w:cs="Calibri"/>
          <w:color w:val="000000" w:themeColor="text1"/>
          <w:sz w:val="22"/>
          <w:szCs w:val="22"/>
        </w:rPr>
        <w:t xml:space="preserve">is not routinely </w:t>
      </w:r>
      <w:r w:rsidR="7292958A" w:rsidRPr="73E6D961">
        <w:rPr>
          <w:rFonts w:ascii="Calibri" w:eastAsia="Calibri" w:hAnsi="Calibri" w:cs="Calibri"/>
          <w:color w:val="000000" w:themeColor="text1"/>
          <w:sz w:val="22"/>
          <w:szCs w:val="22"/>
        </w:rPr>
        <w:t>performed</w:t>
      </w:r>
      <w:r w:rsidR="1DFA58E2" w:rsidRPr="73E6D961">
        <w:rPr>
          <w:rFonts w:ascii="Calibri" w:eastAsia="Calibri" w:hAnsi="Calibri" w:cs="Calibri"/>
          <w:color w:val="000000" w:themeColor="text1"/>
          <w:sz w:val="22"/>
          <w:szCs w:val="22"/>
        </w:rPr>
        <w:t xml:space="preserve"> in many </w:t>
      </w:r>
      <w:r w:rsidR="008C57F2">
        <w:rPr>
          <w:rFonts w:ascii="Calibri" w:eastAsia="Calibri" w:hAnsi="Calibri" w:cs="Calibri"/>
          <w:color w:val="000000" w:themeColor="text1"/>
          <w:sz w:val="22"/>
          <w:szCs w:val="22"/>
        </w:rPr>
        <w:t>LMICs</w:t>
      </w:r>
      <w:r w:rsidR="1DFA58E2" w:rsidRPr="73E6D961">
        <w:rPr>
          <w:rFonts w:ascii="Calibri" w:eastAsia="Calibri" w:hAnsi="Calibri" w:cs="Calibri"/>
          <w:color w:val="000000" w:themeColor="text1"/>
          <w:sz w:val="22"/>
          <w:szCs w:val="22"/>
        </w:rPr>
        <w:t>.</w:t>
      </w:r>
      <w:r w:rsidR="006E46BF">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&lt;EndNote&gt;&lt;Cite&gt;&lt;Author&gt;von Dadelszen&lt;/Author&gt;&lt;Year&gt;2021&lt;/Year&gt;&lt;RecNum&gt;250&lt;/RecNum&gt;&lt;DisplayText&gt;&lt;style face="superscript"&gt;27&lt;/style&gt;&lt;/DisplayText&gt;&lt;record&gt;&lt;rec-number&gt;250&lt;/rec-number&gt;&lt;foreign-keys&gt;&lt;key app="EN" db-id="2pw2tatdmt2p5de9txkpdaxcpprs9ss55xed" timestamp="1709700866"&gt;250&lt;/key&gt;&lt;/foreign-keys&gt;&lt;ref-type name="Journal Article"&gt;17&lt;/ref-type&gt;&lt;contributors&gt;&lt;authors&gt;&lt;author&gt;von Dadelszen, Peter&lt;/author&gt;&lt;author&gt;Vidler, Marianne&lt;/author&gt;&lt;author&gt;Tsigas, Eleni&lt;/author&gt;&lt;author&gt;Magee, Laura A.&lt;/author&gt;&lt;/authors&gt;&lt;/contributors&gt;&lt;titles&gt;&lt;title&gt;Management of Preeclampsia in Low- and Middle-Income Countries: Lessons to Date, and Questions Arising, from the PRE-EMPT and Related Initiatives&lt;/title&gt;&lt;secondary-title&gt;Maternal-Fetal Medicine&lt;/secondary-title&gt;&lt;/titles&gt;&lt;periodical&gt;&lt;full-title&gt;Maternal-Fetal Medicine&lt;/full-title&gt;&lt;/periodical&gt;&lt;volume&gt;3&lt;/volume&gt;&lt;number&gt;2&lt;/number&gt;&lt;keywords&gt;&lt;keyword&gt;Preeclampsia&lt;/keyword&gt;&lt;keyword&gt;Global health&lt;/keyword&gt;&lt;keyword&gt;Low- and middle-income countries&lt;/keyword&gt;&lt;/keywords&gt;&lt;dates&gt;&lt;year&gt;2021&lt;/year&gt;&lt;/dates&gt;&lt;isbn&gt;ISSN: 2096-6954&lt;/isbn&gt;&lt;urls&gt;&lt;related-urls&gt;&lt;url&gt;https://journals.lww.com/mfm/fulltext/2021/04000/management_of_preeclampsia_in_low__and.8.aspx&lt;/url&gt;&lt;/related-urls&gt;&lt;/urls&gt;&lt;/record&gt;&lt;/Cite&gt;&lt;/EndNote&gt;</w:instrText>
      </w:r>
      <w:r w:rsidR="006E46BF">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27</w:t>
      </w:r>
      <w:r w:rsidR="006E46BF">
        <w:rPr>
          <w:rFonts w:ascii="Calibri" w:eastAsia="Calibri" w:hAnsi="Calibri" w:cs="Calibri"/>
          <w:color w:val="000000" w:themeColor="text1"/>
          <w:sz w:val="22"/>
          <w:szCs w:val="22"/>
        </w:rPr>
        <w:fldChar w:fldCharType="end"/>
      </w:r>
      <w:r w:rsidR="006E46BF">
        <w:rPr>
          <w:rFonts w:ascii="Calibri" w:eastAsia="Calibri" w:hAnsi="Calibri" w:cs="Calibri"/>
          <w:color w:val="000000" w:themeColor="text1"/>
          <w:sz w:val="22"/>
          <w:szCs w:val="22"/>
          <w:vertAlign w:val="superscript"/>
        </w:rPr>
        <w:t xml:space="preserve"> </w:t>
      </w:r>
      <w:r w:rsidR="35157688" w:rsidRPr="73E6D961">
        <w:rPr>
          <w:rFonts w:ascii="Calibri" w:eastAsia="Calibri" w:hAnsi="Calibri" w:cs="Calibri"/>
          <w:color w:val="000000" w:themeColor="text1"/>
          <w:sz w:val="22"/>
          <w:szCs w:val="22"/>
        </w:rPr>
        <w:t xml:space="preserve">When </w:t>
      </w:r>
      <w:r w:rsidR="1DFA58E2" w:rsidRPr="73E6D961">
        <w:rPr>
          <w:rFonts w:ascii="Calibri" w:eastAsia="Calibri" w:hAnsi="Calibri" w:cs="Calibri"/>
          <w:color w:val="000000" w:themeColor="text1"/>
          <w:sz w:val="22"/>
          <w:szCs w:val="22"/>
        </w:rPr>
        <w:t xml:space="preserve">it is performed, </w:t>
      </w:r>
      <w:r w:rsidR="7F2E1867" w:rsidRPr="73E6D961">
        <w:rPr>
          <w:rFonts w:ascii="Calibri" w:eastAsia="Calibri" w:hAnsi="Calibri" w:cs="Calibri"/>
          <w:color w:val="000000" w:themeColor="text1"/>
          <w:sz w:val="22"/>
          <w:szCs w:val="22"/>
        </w:rPr>
        <w:t xml:space="preserve">reliance </w:t>
      </w:r>
      <w:r w:rsidR="1DFA58E2" w:rsidRPr="73E6D961">
        <w:rPr>
          <w:rFonts w:ascii="Calibri" w:eastAsia="Calibri" w:hAnsi="Calibri" w:cs="Calibri"/>
          <w:color w:val="000000" w:themeColor="text1"/>
          <w:sz w:val="22"/>
          <w:szCs w:val="22"/>
        </w:rPr>
        <w:t xml:space="preserve">on </w:t>
      </w:r>
      <w:r w:rsidR="008C57F2">
        <w:rPr>
          <w:rFonts w:ascii="Calibri" w:eastAsia="Calibri" w:hAnsi="Calibri" w:cs="Calibri"/>
          <w:color w:val="000000" w:themeColor="text1"/>
          <w:sz w:val="22"/>
          <w:szCs w:val="22"/>
        </w:rPr>
        <w:t xml:space="preserve">history-based </w:t>
      </w:r>
      <w:r w:rsidR="1DFA58E2" w:rsidRPr="73E6D961">
        <w:rPr>
          <w:rFonts w:ascii="Calibri" w:eastAsia="Calibri" w:hAnsi="Calibri" w:cs="Calibri"/>
          <w:color w:val="000000" w:themeColor="text1"/>
          <w:sz w:val="22"/>
          <w:szCs w:val="22"/>
        </w:rPr>
        <w:t xml:space="preserve">risk factors </w:t>
      </w:r>
      <w:r w:rsidR="04F06B80" w:rsidRPr="73E6D961">
        <w:rPr>
          <w:rFonts w:ascii="Calibri" w:eastAsia="Calibri" w:hAnsi="Calibri" w:cs="Calibri"/>
          <w:color w:val="000000" w:themeColor="text1"/>
          <w:sz w:val="22"/>
          <w:szCs w:val="22"/>
        </w:rPr>
        <w:t xml:space="preserve">will likely not identify </w:t>
      </w:r>
      <w:r w:rsidR="54D3D0BC" w:rsidRPr="73E6D961">
        <w:rPr>
          <w:rFonts w:ascii="Calibri" w:eastAsia="Calibri" w:hAnsi="Calibri" w:cs="Calibri"/>
          <w:color w:val="000000" w:themeColor="text1"/>
          <w:sz w:val="22"/>
          <w:szCs w:val="22"/>
        </w:rPr>
        <w:t xml:space="preserve">the majority of </w:t>
      </w:r>
      <w:r w:rsidR="1DFA58E2" w:rsidRPr="73E6D961">
        <w:rPr>
          <w:rFonts w:ascii="Calibri" w:eastAsia="Calibri" w:hAnsi="Calibri" w:cs="Calibri"/>
          <w:color w:val="000000" w:themeColor="text1"/>
          <w:sz w:val="22"/>
          <w:szCs w:val="22"/>
        </w:rPr>
        <w:t xml:space="preserve">women </w:t>
      </w:r>
      <w:r w:rsidR="7798577F" w:rsidRPr="73E6D961">
        <w:rPr>
          <w:rFonts w:ascii="Calibri" w:eastAsia="Calibri" w:hAnsi="Calibri" w:cs="Calibri"/>
          <w:color w:val="000000" w:themeColor="text1"/>
          <w:sz w:val="22"/>
          <w:szCs w:val="22"/>
        </w:rPr>
        <w:t xml:space="preserve">who are truly </w:t>
      </w:r>
      <w:r w:rsidR="1DFA58E2" w:rsidRPr="73E6D961">
        <w:rPr>
          <w:rFonts w:ascii="Calibri" w:eastAsia="Calibri" w:hAnsi="Calibri" w:cs="Calibri"/>
          <w:color w:val="000000" w:themeColor="text1"/>
          <w:sz w:val="22"/>
          <w:szCs w:val="22"/>
        </w:rPr>
        <w:t>at risk.</w:t>
      </w:r>
      <w:r w:rsidR="000A4D76">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&lt;EndNote&gt;&lt;Cite&gt;&lt;Author&gt;Poon&lt;/Author&gt;&lt;Year&gt;2019&lt;/Year&gt;&lt;RecNum&gt;234&lt;/RecNum&gt;&lt;DisplayText&gt;&lt;style face="superscript"&gt;9&lt;/style&gt;&lt;/DisplayText&gt;&lt;record&gt;&lt;rec-number&gt;234&lt;/rec-number&gt;&lt;foreign-keys&gt;&lt;key app="EN" db-id="2pw2tatdmt2p5de9txkpdaxcpprs9ss55xed" timestamp="1707437266"&gt;234&lt;/key&gt;&lt;/foreign-keys&gt;&lt;ref-type name="Journal Article"&gt;17&lt;/ref-type&gt;&lt;contributors&gt;&lt;authors&gt;&lt;author&gt;Poon, Liona C.&lt;/author&gt;&lt;author&gt;Shennan, Andrew&lt;/author&gt;&lt;author&gt;Hyett, Jonathan A.&lt;/author&gt;&lt;author&gt;Kapur, Anil&lt;/author&gt;&lt;author&gt;Hadar, Eran&lt;/author&gt;&lt;author&gt;Divakar, Hema&lt;/author&gt;&lt;author&gt;McAuliffe, Fionnuala&lt;/author&gt;&lt;author&gt;da Silva Costa, Fabricio&lt;/author&gt;&lt;author&gt;von Dadelszen, Peter&lt;/author&gt;&lt;author&gt;McIntyre, Harold David&lt;/author&gt;&lt;author&gt;Kihara, Anne B.&lt;/author&gt;&lt;author&gt;Di Renzo, Gian Carlo&lt;/author&gt;&lt;author&gt;Romero, Roberto&lt;/author&gt;&lt;author&gt;D&amp;apos;Alton, Mary&lt;/author&gt;&lt;author&gt;Berghella, Vincenzo&lt;/author&gt;&lt;author&gt;Nicolaides, Kypros H.&lt;/author&gt;&lt;author&gt;Hod, Moshe&lt;/author&gt;&lt;/authors&gt;&lt;/contributors&gt;&lt;titles&gt;&lt;title&gt;The International Federation of Gynecology and Obstetrics (FIGO) initiative on pre-eclampsia: A pragmatic guide for first-trimester screening and prevention&lt;/title&gt;&lt;secondary-title&gt;International Journal of Gynecology &amp;amp; Obstetrics&lt;/secondary-title&gt;&lt;/titles&gt;&lt;periodical&gt;&lt;full-title&gt;International Journal of Gynecology &amp;amp; Obstetrics&lt;/full-title&gt;&lt;/periodical&gt;&lt;pages&gt;1-33&lt;/pages&gt;&lt;volume&gt;145&lt;/volume&gt;&lt;number&gt;S1&lt;/number&gt;&lt;dates&gt;&lt;year&gt;2019&lt;/year&gt;&lt;pub-dates&gt;&lt;date&gt;2019/05/01&lt;/date&gt;&lt;/pub-dates&gt;&lt;/dates&gt;&lt;publisher&gt;John Wiley &amp;amp; Sons, Ltd&lt;/publisher&gt;&lt;isbn&gt;0020-7292&lt;/isbn&gt;&lt;urls&gt;&lt;related-urls&gt;&lt;url&gt;https://doi.org/10.1002/ijgo.12802&lt;/url&gt;&lt;/related-urls&gt;&lt;/urls&gt;&lt;electronic-resource-num&gt;https://doi.org/10.1002/ijgo.12802&lt;/electronic-resource-num&gt;&lt;access-date&gt;2024/02/08&lt;/access-date&gt;&lt;/record&gt;&lt;/Cite&gt;&lt;/EndNote&gt;</w:instrText>
      </w:r>
      <w:r w:rsidR="000A4D76">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9</w:t>
      </w:r>
      <w:r w:rsidR="000A4D76">
        <w:rPr>
          <w:rFonts w:ascii="Calibri" w:eastAsia="Calibri" w:hAnsi="Calibri" w:cs="Calibri"/>
          <w:color w:val="000000" w:themeColor="text1"/>
          <w:sz w:val="22"/>
          <w:szCs w:val="22"/>
        </w:rPr>
        <w:fldChar w:fldCharType="end"/>
      </w:r>
      <w:r w:rsidR="000A4D76">
        <w:rPr>
          <w:rFonts w:ascii="Calibri" w:eastAsia="Calibri" w:hAnsi="Calibri" w:cs="Calibri"/>
          <w:color w:val="000000" w:themeColor="text1"/>
          <w:sz w:val="22"/>
          <w:szCs w:val="22"/>
        </w:rPr>
        <w:t xml:space="preserve"> </w:t>
      </w:r>
      <w:r w:rsidR="5AFC1281" w:rsidRPr="73E6D961">
        <w:rPr>
          <w:rFonts w:ascii="Calibri" w:eastAsia="Calibri" w:hAnsi="Calibri" w:cs="Calibri"/>
          <w:color w:val="000000" w:themeColor="text1"/>
          <w:sz w:val="22"/>
          <w:szCs w:val="22"/>
        </w:rPr>
        <w:t xml:space="preserve">These realities mean that many pregnant women miss a critical opportunity for pre-eclampsia risk screening, as well as commencing preventive therapies as early as possible. </w:t>
      </w:r>
      <w:r w:rsidR="0EA2107D">
        <w:rPr>
          <w:rFonts w:ascii="Calibri" w:eastAsia="Calibri" w:hAnsi="Calibri" w:cs="Calibri"/>
          <w:color w:val="000000" w:themeColor="text1"/>
          <w:sz w:val="22"/>
          <w:szCs w:val="22"/>
        </w:rPr>
        <w:t xml:space="preserve"> </w:t>
      </w:r>
    </w:p>
    <w:p w14:paraId="3F6F19F1" w14:textId="77777777" w:rsidR="00317271" w:rsidRDefault="00317271" w:rsidP="327A187B">
      <w:pPr>
        <w:spacing w:after="0" w:line="276" w:lineRule="auto"/>
        <w:rPr>
          <w:rFonts w:ascii="Calibri" w:eastAsia="Calibri" w:hAnsi="Calibri" w:cs="Calibri"/>
          <w:color w:val="000000" w:themeColor="text1"/>
          <w:sz w:val="22"/>
          <w:szCs w:val="22"/>
        </w:rPr>
      </w:pPr>
    </w:p>
    <w:p w14:paraId="43C2CADA" w14:textId="4B54AE3D" w:rsidR="3ED1C3CF" w:rsidRDefault="3ED1C3CF" w:rsidP="327A187B">
      <w:pPr>
        <w:spacing w:after="0" w:line="276" w:lineRule="auto"/>
        <w:rPr>
          <w:rFonts w:ascii="Calibri" w:eastAsia="Calibri" w:hAnsi="Calibri" w:cs="Calibri"/>
          <w:color w:val="000000" w:themeColor="text1"/>
          <w:sz w:val="22"/>
          <w:szCs w:val="22"/>
        </w:rPr>
      </w:pPr>
      <w:r w:rsidRPr="014B3E89">
        <w:rPr>
          <w:rFonts w:ascii="Calibri" w:eastAsia="Calibri" w:hAnsi="Calibri" w:cs="Calibri"/>
          <w:color w:val="000000" w:themeColor="text1"/>
          <w:sz w:val="22"/>
          <w:szCs w:val="22"/>
        </w:rPr>
        <w:t xml:space="preserve">Innovations are needed to improve the options available </w:t>
      </w:r>
      <w:r w:rsidR="39EBE600" w:rsidRPr="73E6D961">
        <w:rPr>
          <w:rFonts w:ascii="Calibri" w:eastAsia="Calibri" w:hAnsi="Calibri" w:cs="Calibri"/>
          <w:color w:val="000000" w:themeColor="text1"/>
          <w:sz w:val="22"/>
          <w:szCs w:val="22"/>
        </w:rPr>
        <w:t>to pregnant wom</w:t>
      </w:r>
      <w:r w:rsidR="3F6E0A15" w:rsidRPr="73E6D961">
        <w:rPr>
          <w:rFonts w:ascii="Calibri" w:eastAsia="Calibri" w:hAnsi="Calibri" w:cs="Calibri"/>
          <w:color w:val="000000" w:themeColor="text1"/>
          <w:sz w:val="22"/>
          <w:szCs w:val="22"/>
        </w:rPr>
        <w:t xml:space="preserve">en </w:t>
      </w:r>
      <w:r w:rsidRPr="014B3E89">
        <w:rPr>
          <w:rFonts w:ascii="Calibri" w:eastAsia="Calibri" w:hAnsi="Calibri" w:cs="Calibri"/>
          <w:color w:val="000000" w:themeColor="text1"/>
          <w:sz w:val="22"/>
          <w:szCs w:val="22"/>
        </w:rPr>
        <w:t xml:space="preserve">for pre-eclampsia risk screening, especially in </w:t>
      </w:r>
      <w:r w:rsidR="3F9462DA" w:rsidRPr="73E6D961">
        <w:rPr>
          <w:rFonts w:ascii="Calibri" w:eastAsia="Calibri" w:hAnsi="Calibri" w:cs="Calibri"/>
          <w:color w:val="000000" w:themeColor="text1"/>
          <w:sz w:val="22"/>
          <w:szCs w:val="22"/>
        </w:rPr>
        <w:t>limited</w:t>
      </w:r>
      <w:r w:rsidR="1DFA58E2" w:rsidRPr="73E6D961">
        <w:rPr>
          <w:rFonts w:ascii="Calibri" w:eastAsia="Calibri" w:hAnsi="Calibri" w:cs="Calibri"/>
          <w:color w:val="000000" w:themeColor="text1"/>
          <w:sz w:val="22"/>
          <w:szCs w:val="22"/>
        </w:rPr>
        <w:t>-</w:t>
      </w:r>
      <w:r w:rsidRPr="014B3E89">
        <w:rPr>
          <w:rFonts w:ascii="Calibri" w:eastAsia="Calibri" w:hAnsi="Calibri" w:cs="Calibri"/>
          <w:color w:val="000000" w:themeColor="text1"/>
          <w:sz w:val="22"/>
          <w:szCs w:val="22"/>
        </w:rPr>
        <w:t xml:space="preserve">resource settings. The development of this Target Product Profile (TPP) aims to </w:t>
      </w:r>
      <w:r w:rsidR="069181D1" w:rsidRPr="327A187B">
        <w:rPr>
          <w:rFonts w:ascii="Calibri" w:eastAsia="Calibri" w:hAnsi="Calibri" w:cs="Calibri"/>
          <w:color w:val="000000" w:themeColor="text1"/>
          <w:sz w:val="22"/>
          <w:szCs w:val="22"/>
        </w:rPr>
        <w:t>inform</w:t>
      </w:r>
      <w:r w:rsidRPr="014B3E89">
        <w:rPr>
          <w:rFonts w:ascii="Calibri" w:eastAsia="Calibri" w:hAnsi="Calibri" w:cs="Calibri"/>
          <w:color w:val="000000" w:themeColor="text1"/>
          <w:sz w:val="22"/>
          <w:szCs w:val="22"/>
        </w:rPr>
        <w:t xml:space="preserve"> and accelerate development of such innovations</w:t>
      </w:r>
      <w:r w:rsidR="2E798139" w:rsidRPr="73E6D961">
        <w:rPr>
          <w:rFonts w:ascii="Calibri" w:eastAsia="Calibri" w:hAnsi="Calibri" w:cs="Calibri"/>
          <w:color w:val="000000" w:themeColor="text1"/>
          <w:sz w:val="22"/>
          <w:szCs w:val="22"/>
        </w:rPr>
        <w:t>,</w:t>
      </w:r>
      <w:r w:rsidR="1DFA58E2" w:rsidRPr="73E6D961">
        <w:rPr>
          <w:rFonts w:ascii="Calibri" w:eastAsia="Calibri" w:hAnsi="Calibri" w:cs="Calibri"/>
          <w:color w:val="000000" w:themeColor="text1"/>
          <w:sz w:val="22"/>
          <w:szCs w:val="22"/>
        </w:rPr>
        <w:t xml:space="preserve"> to </w:t>
      </w:r>
      <w:r w:rsidR="21E4103F" w:rsidRPr="73E6D961">
        <w:rPr>
          <w:rFonts w:ascii="Calibri" w:eastAsia="Calibri" w:hAnsi="Calibri" w:cs="Calibri"/>
          <w:color w:val="000000" w:themeColor="text1"/>
          <w:sz w:val="22"/>
          <w:szCs w:val="22"/>
        </w:rPr>
        <w:t>help</w:t>
      </w:r>
      <w:r w:rsidRPr="014B3E89">
        <w:rPr>
          <w:rFonts w:ascii="Calibri" w:eastAsia="Calibri" w:hAnsi="Calibri" w:cs="Calibri"/>
          <w:color w:val="000000" w:themeColor="text1"/>
          <w:sz w:val="22"/>
          <w:szCs w:val="22"/>
        </w:rPr>
        <w:t xml:space="preserve"> prevent and mitigate the effects of pre-eclampsia globally.</w:t>
      </w:r>
    </w:p>
    <w:p w14:paraId="46F1FB0E" w14:textId="43C6E44E" w:rsidR="014B3E89" w:rsidRDefault="014B3E89" w:rsidP="327A187B">
      <w:pPr>
        <w:spacing w:after="0" w:line="276" w:lineRule="auto"/>
        <w:rPr>
          <w:rFonts w:ascii="Calibri" w:eastAsia="Calibri" w:hAnsi="Calibri" w:cs="Calibri"/>
          <w:color w:val="000000" w:themeColor="text1"/>
          <w:sz w:val="22"/>
          <w:szCs w:val="22"/>
        </w:rPr>
      </w:pPr>
    </w:p>
    <w:p w14:paraId="46A62F52" w14:textId="53C7FA57" w:rsidR="014B3E89" w:rsidRDefault="014B3E89" w:rsidP="014B3E89">
      <w:pPr>
        <w:spacing w:line="259" w:lineRule="auto"/>
        <w:rPr>
          <w:rFonts w:ascii="Calibri" w:eastAsia="Calibri" w:hAnsi="Calibri" w:cs="Calibri"/>
          <w:color w:val="000000" w:themeColor="text1"/>
          <w:sz w:val="22"/>
          <w:szCs w:val="22"/>
        </w:rPr>
      </w:pPr>
    </w:p>
    <w:p w14:paraId="5FC137FD" w14:textId="39EB2149" w:rsidR="00800FDC" w:rsidRPr="00800FDC" w:rsidRDefault="3ED1C3CF" w:rsidP="00800FDC">
      <w:pPr>
        <w:pStyle w:val="ListParagraph"/>
        <w:numPr>
          <w:ilvl w:val="1"/>
          <w:numId w:val="4"/>
        </w:numPr>
        <w:spacing w:line="259" w:lineRule="auto"/>
        <w:rPr>
          <w:rFonts w:ascii="Calibri" w:eastAsia="Calibri" w:hAnsi="Calibri" w:cs="Calibri"/>
          <w:color w:val="000000" w:themeColor="text1"/>
          <w:sz w:val="22"/>
          <w:szCs w:val="22"/>
        </w:rPr>
      </w:pPr>
      <w:r w:rsidRPr="014B3E89">
        <w:rPr>
          <w:rFonts w:ascii="Calibri" w:eastAsia="Calibri" w:hAnsi="Calibri" w:cs="Calibri"/>
          <w:b/>
          <w:bCs/>
          <w:color w:val="000000" w:themeColor="text1"/>
          <w:sz w:val="22"/>
          <w:szCs w:val="22"/>
        </w:rPr>
        <w:t xml:space="preserve"> Purpose of this Target Product Profile</w:t>
      </w:r>
    </w:p>
    <w:p w14:paraId="74386283" w14:textId="42378F0D" w:rsidR="3ED1C3CF" w:rsidRDefault="3ED1C3CF" w:rsidP="014B3E89">
      <w:pPr>
        <w:spacing w:line="259" w:lineRule="auto"/>
        <w:rPr>
          <w:rFonts w:ascii="Calibri" w:eastAsia="Calibri" w:hAnsi="Calibri" w:cs="Calibri"/>
          <w:color w:val="000000" w:themeColor="text1"/>
          <w:sz w:val="22"/>
          <w:szCs w:val="22"/>
        </w:rPr>
      </w:pPr>
      <w:r w:rsidRPr="014B3E89">
        <w:rPr>
          <w:rFonts w:ascii="Calibri" w:eastAsia="Calibri" w:hAnsi="Calibri" w:cs="Calibri"/>
          <w:color w:val="000000" w:themeColor="text1"/>
          <w:sz w:val="22"/>
          <w:szCs w:val="22"/>
        </w:rPr>
        <w:t>TPPs are strategic documents that outline the minimum and optimal characteristics required for new health products, including medicines and devices. TPPs are an important resource to guide key stakeholders (such as funders, researchers, product developers, manufacturers and regulators) on the requirements of new medicines, diagnostics and devices to meet pre-specified clinical and public health needs.</w:t>
      </w:r>
      <w:r w:rsidR="005A5B19">
        <w:rPr>
          <w:rFonts w:ascii="Calibri" w:eastAsia="Calibri" w:hAnsi="Calibri" w:cs="Calibri"/>
          <w:color w:val="000000" w:themeColor="text1"/>
          <w:sz w:val="22"/>
          <w:szCs w:val="22"/>
        </w:rPr>
        <w:fldChar w:fldCharType="begin"/>
      </w:r>
      <w:r w:rsidR="0059193B">
        <w:rPr>
          <w:rFonts w:ascii="Calibri" w:eastAsia="Calibri" w:hAnsi="Calibri" w:cs="Calibri"/>
          <w:color w:val="000000" w:themeColor="text1"/>
          <w:sz w:val="22"/>
          <w:szCs w:val="22"/>
        </w:rPr>
        <w:instrText xml:space="preserve"> ADDIN EN.CITE &lt;EndNote&gt;&lt;Cite&gt;&lt;Author&gt;Food and Drug Administration&lt;/Author&gt;&lt;Year&gt;2007&lt;/Year&gt;&lt;RecNum&gt;143&lt;/RecNum&gt;&lt;DisplayText&gt;&lt;style face="superscript"&gt;28&lt;/style&gt;&lt;/DisplayText&gt;&lt;record&gt;&lt;rec-number&gt;143&lt;/rec-number&gt;&lt;foreign-keys&gt;&lt;key app="EN" db-id="2pw2tatdmt2p5de9txkpdaxcpprs9ss55xed" timestamp="1707364438"&gt;143&lt;/key&gt;&lt;/foreign-keys&gt;&lt;ref-type name="Report"&gt;27&lt;/ref-type&gt;&lt;contributors&gt;&lt;authors&gt;&lt;author&gt;Food and Drug Administration,&lt;/author&gt;&lt;/authors&gt;&lt;/contributors&gt;&lt;titles&gt;&lt;title&gt;Guidance for Industry and Review Staff Target Product Profile — A Strategic Development Process Tool (Draft Guidance)&lt;/title&gt;&lt;/titles&gt;&lt;dates&gt;&lt;year&gt;2007&lt;/year&gt;&lt;/dates&gt;&lt;urls&gt;&lt;related-urls&gt;&lt;url&gt;https://fda.report/media/72566/Target-Product-Profile----A-Strategic-Development-Process-Tool.pdf&lt;/url&gt;&lt;/related-urls&gt;&lt;/urls&gt;&lt;/record&gt;&lt;/Cite&gt;&lt;/EndNote&gt;</w:instrText>
      </w:r>
      <w:r w:rsidR="005A5B19">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28</w:t>
      </w:r>
      <w:r w:rsidR="005A5B19">
        <w:rPr>
          <w:rFonts w:ascii="Calibri" w:eastAsia="Calibri" w:hAnsi="Calibri" w:cs="Calibri"/>
          <w:color w:val="000000" w:themeColor="text1"/>
          <w:sz w:val="22"/>
          <w:szCs w:val="22"/>
        </w:rPr>
        <w:fldChar w:fldCharType="end"/>
      </w:r>
      <w:r w:rsidRPr="014B3E89">
        <w:rPr>
          <w:rFonts w:ascii="Calibri" w:eastAsia="Calibri" w:hAnsi="Calibri" w:cs="Calibri"/>
          <w:color w:val="000000" w:themeColor="text1"/>
          <w:sz w:val="22"/>
          <w:szCs w:val="22"/>
        </w:rPr>
        <w:t xml:space="preserve"> They inform research and development strategies, help frame product dossiers, streamline communication with regulatory agencies and help funders set targets.</w:t>
      </w:r>
      <w:r w:rsidR="005A5B19">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&lt;EndNote&gt;&lt;Cite&gt;&lt;Author&gt;Tyndall&lt;/Author&gt;&lt;Year&gt;2017&lt;/Year&gt;&lt;RecNum&gt;233&lt;/RecNum&gt;&lt;DisplayText&gt;&lt;style face="superscript"&gt;29&lt;/style&gt;&lt;/DisplayText&gt;&lt;record&gt;&lt;rec-number&gt;233&lt;/rec-number&gt;&lt;foreign-keys&gt;&lt;key app="EN" db-id="2pw2tatdmt2p5de9txkpdaxcpprs9ss55xed" timestamp="1707371683"&gt;233&lt;/key&gt;&lt;/foreign-keys&gt;&lt;ref-type name="Journal Article"&gt;17&lt;/ref-type&gt;&lt;contributors&gt;&lt;authors&gt;&lt;author&gt;Tyndall, Adria&lt;/author&gt;&lt;author&gt;Du, Wenny&lt;/author&gt;&lt;author&gt;Breder, Christopher D.&lt;/author&gt;&lt;/authors&gt;&lt;/contributors&gt;&lt;titles&gt;&lt;title&gt;The target product profile as a tool for regulatory communication: advantageous but underused&lt;/title&gt;&lt;secondary-title&gt;Nature Reviews Drug Discovery&lt;/secondary-title&gt;&lt;/titles&gt;&lt;periodical&gt;&lt;full-title&gt;Nature Reviews Drug Discovery&lt;/full-title&gt;&lt;/periodical&gt;&lt;pages&gt;156-156&lt;/pages&gt;&lt;volume&gt;16&lt;/volume&gt;&lt;number&gt;3&lt;/number&gt;&lt;dates&gt;&lt;year&gt;2017&lt;/year&gt;&lt;pub-dates&gt;&lt;date&gt;2017/03/01&lt;/date&gt;&lt;/pub-dates&gt;&lt;/dates&gt;&lt;isbn&gt;1474-1784&lt;/isbn&gt;&lt;urls&gt;&lt;related-urls&gt;&lt;url&gt;https://doi.org/10.1038/nrd.2016.264&lt;/url&gt;&lt;/related-urls&gt;&lt;/urls&gt;&lt;electronic-resource-num&gt;10.1038/nrd.2016.264&lt;/electronic-resource-num&gt;&lt;/record&gt;&lt;/Cite&gt;&lt;/EndNote&gt;</w:instrText>
      </w:r>
      <w:r w:rsidR="005A5B19">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29</w:t>
      </w:r>
      <w:r w:rsidR="005A5B19">
        <w:rPr>
          <w:rFonts w:ascii="Calibri" w:eastAsia="Calibri" w:hAnsi="Calibri" w:cs="Calibri"/>
          <w:color w:val="000000" w:themeColor="text1"/>
          <w:sz w:val="22"/>
          <w:szCs w:val="22"/>
        </w:rPr>
        <w:fldChar w:fldCharType="end"/>
      </w:r>
    </w:p>
    <w:p w14:paraId="1D2D3BDE" w14:textId="09AFA6D3" w:rsidR="014B3E89" w:rsidRDefault="3ED1C3CF" w:rsidP="014B3E89">
      <w:pPr>
        <w:spacing w:line="259" w:lineRule="auto"/>
        <w:rPr>
          <w:rFonts w:ascii="Calibri" w:eastAsia="Calibri" w:hAnsi="Calibri" w:cs="Calibri"/>
          <w:color w:val="000000" w:themeColor="text1"/>
          <w:sz w:val="22"/>
          <w:szCs w:val="22"/>
        </w:rPr>
      </w:pPr>
      <w:r w:rsidRPr="7FC5A1C8">
        <w:rPr>
          <w:rFonts w:ascii="Calibri" w:eastAsia="Calibri" w:hAnsi="Calibri" w:cs="Calibri"/>
          <w:color w:val="000000" w:themeColor="text1"/>
          <w:sz w:val="22"/>
          <w:szCs w:val="22"/>
        </w:rPr>
        <w:lastRenderedPageBreak/>
        <w:t>Availability of risk screening tools that can accurately predict which pregnant women will develop pre-eclampsia would facilitate the implementation of timely and targeted prevention strategies. However, there are currently no TPPs publicly available for risk screening tools for pre-eclampsia for pregnant women.</w:t>
      </w:r>
      <w:r w:rsidR="014B3E89" w:rsidRPr="7FC5A1C8">
        <w:rPr>
          <w:rFonts w:ascii="Calibri" w:eastAsia="Calibri" w:hAnsi="Calibri" w:cs="Calibri"/>
          <w:color w:val="000000" w:themeColor="text1"/>
          <w:sz w:val="22"/>
          <w:szCs w:val="22"/>
        </w:rPr>
        <w:fldChar w:fldCharType="begin"/>
      </w:r>
      <w:r w:rsidR="002812E1">
        <w:rPr>
          <w:rFonts w:ascii="Calibri" w:eastAsia="Calibri" w:hAnsi="Calibri" w:cs="Calibri"/>
          <w:color w:val="000000" w:themeColor="text1"/>
          <w:sz w:val="22"/>
          <w:szCs w:val="22"/>
        </w:rPr>
        <w:instrText xml:space="preserve"> ADDIN EN.CITE &lt;EndNote&gt;&lt;Cite&gt;&lt;Author&gt;World Health Organization&lt;/Author&gt;&lt;Year&gt;2024&lt;/Year&gt;&lt;RecNum&gt;134&lt;/RecNum&gt;&lt;DisplayText&gt;&lt;style face="superscript"&gt;30&lt;/style&gt;&lt;/DisplayText&gt;&lt;record&gt;&lt;rec-number&gt;134&lt;/rec-number&gt;&lt;foreign-keys&gt;&lt;key app="EN" db-id="2pw2tatdmt2p5de9txkpdaxcpprs9ss55xed" timestamp="1707364438"&gt;134&lt;/key&gt;&lt;/foreign-keys&gt;&lt;ref-type name="Web Page"&gt;12&lt;/ref-type&gt;&lt;contributors&gt;&lt;authors&gt;&lt;author&gt;World Health Organization,&lt;/author&gt;&lt;/authors&gt;&lt;/contributors&gt;&lt;titles&gt;&lt;title&gt;Target Product Profile Directory&lt;/title&gt;&lt;/titles&gt;&lt;volume&gt;2024&lt;/volume&gt;&lt;number&gt;29 January&lt;/number&gt;&lt;dates&gt;&lt;year&gt;2024&lt;/year&gt;&lt;/dates&gt;&lt;publisher&gt;World Health Organisation&lt;/publisher&gt;&lt;urls&gt;&lt;related-urls&gt;&lt;url&gt;https://www.who.int/tools/target-product-profile-database&lt;/url&gt;&lt;/related-urls&gt;&lt;/urls&gt;&lt;/record&gt;&lt;/Cite&gt;&lt;/EndNote&gt;</w:instrText>
      </w:r>
      <w:r w:rsidR="014B3E89" w:rsidRPr="7FC5A1C8">
        <w:rPr>
          <w:rFonts w:ascii="Calibri" w:eastAsia="Calibri" w:hAnsi="Calibri" w:cs="Calibri"/>
          <w:color w:val="000000" w:themeColor="text1"/>
          <w:sz w:val="22"/>
          <w:szCs w:val="22"/>
        </w:rPr>
        <w:fldChar w:fldCharType="separate"/>
      </w:r>
      <w:r w:rsidR="002812E1" w:rsidRPr="002812E1">
        <w:rPr>
          <w:rFonts w:ascii="Calibri" w:eastAsia="Calibri" w:hAnsi="Calibri" w:cs="Calibri"/>
          <w:noProof/>
          <w:color w:val="000000" w:themeColor="text1"/>
          <w:sz w:val="22"/>
          <w:szCs w:val="22"/>
          <w:vertAlign w:val="superscript"/>
        </w:rPr>
        <w:t>30</w:t>
      </w:r>
      <w:r w:rsidR="014B3E89" w:rsidRPr="7FC5A1C8">
        <w:rPr>
          <w:rFonts w:ascii="Calibri" w:eastAsia="Calibri" w:hAnsi="Calibri" w:cs="Calibri"/>
          <w:color w:val="000000" w:themeColor="text1"/>
          <w:sz w:val="22"/>
          <w:szCs w:val="22"/>
        </w:rPr>
        <w:fldChar w:fldCharType="end"/>
      </w:r>
      <w:r w:rsidRPr="7FC5A1C8">
        <w:rPr>
          <w:rFonts w:ascii="Calibri" w:eastAsia="Calibri" w:hAnsi="Calibri" w:cs="Calibri"/>
          <w:color w:val="000000" w:themeColor="text1"/>
          <w:sz w:val="22"/>
          <w:szCs w:val="22"/>
        </w:rPr>
        <w:t xml:space="preserve"> As such, the development of this TPP provides clear guidance to help drive innovation, research and implementation of effective and accessible risk screening tools for pre-eclampsia to improve the health outcomes for women and newborns worldwide.  </w:t>
      </w:r>
    </w:p>
    <w:p w14:paraId="1E206168" w14:textId="77777777" w:rsidR="00800FDC" w:rsidRDefault="00800FDC" w:rsidP="014B3E89">
      <w:pPr>
        <w:spacing w:line="259" w:lineRule="auto"/>
        <w:rPr>
          <w:rFonts w:ascii="Calibri" w:eastAsia="Calibri" w:hAnsi="Calibri" w:cs="Calibri"/>
          <w:color w:val="000000" w:themeColor="text1"/>
          <w:sz w:val="22"/>
          <w:szCs w:val="22"/>
        </w:rPr>
      </w:pPr>
    </w:p>
    <w:p w14:paraId="15BADDF6" w14:textId="77777777" w:rsidR="00800FDC" w:rsidRDefault="00800FDC" w:rsidP="014B3E89">
      <w:pPr>
        <w:spacing w:line="259" w:lineRule="auto"/>
        <w:rPr>
          <w:rFonts w:ascii="Calibri" w:eastAsia="Calibri" w:hAnsi="Calibri" w:cs="Calibri"/>
          <w:color w:val="000000" w:themeColor="text1"/>
          <w:sz w:val="22"/>
          <w:szCs w:val="22"/>
        </w:rPr>
      </w:pPr>
    </w:p>
    <w:p w14:paraId="40F033D0" w14:textId="77777777" w:rsidR="00800FDC" w:rsidRDefault="00800FDC" w:rsidP="014B3E89">
      <w:pPr>
        <w:spacing w:line="259" w:lineRule="auto"/>
        <w:rPr>
          <w:rFonts w:ascii="Calibri" w:eastAsia="Calibri" w:hAnsi="Calibri" w:cs="Calibri"/>
          <w:color w:val="000000" w:themeColor="text1"/>
          <w:sz w:val="22"/>
          <w:szCs w:val="22"/>
        </w:rPr>
      </w:pPr>
    </w:p>
    <w:p w14:paraId="6E8EBAAA" w14:textId="5C44B5AE" w:rsidR="3ED1C3CF" w:rsidRPr="0065587A" w:rsidRDefault="3ED1C3CF" w:rsidP="014B3E89">
      <w:pPr>
        <w:pStyle w:val="ListParagraph"/>
        <w:numPr>
          <w:ilvl w:val="0"/>
          <w:numId w:val="4"/>
        </w:numPr>
        <w:spacing w:line="259" w:lineRule="auto"/>
        <w:rPr>
          <w:rFonts w:ascii="Calibri" w:eastAsia="Calibri" w:hAnsi="Calibri" w:cs="Calibri"/>
          <w:color w:val="000000" w:themeColor="text1"/>
          <w:sz w:val="22"/>
          <w:szCs w:val="22"/>
        </w:rPr>
      </w:pPr>
      <w:r w:rsidRPr="014B3E89">
        <w:rPr>
          <w:rFonts w:ascii="Calibri" w:eastAsia="Calibri" w:hAnsi="Calibri" w:cs="Calibri"/>
          <w:b/>
          <w:bCs/>
          <w:color w:val="000000" w:themeColor="text1"/>
          <w:sz w:val="22"/>
          <w:szCs w:val="22"/>
        </w:rPr>
        <w:t>Summary: Intervention Use Case and Target Users</w:t>
      </w:r>
    </w:p>
    <w:p w14:paraId="7906AB2C" w14:textId="4DFB7150" w:rsidR="7FC5A1C8" w:rsidRDefault="7FC5A1C8" w:rsidP="7FC5A1C8">
      <w:pPr>
        <w:spacing w:line="259" w:lineRule="auto"/>
        <w:rPr>
          <w:rFonts w:ascii="Calibri" w:eastAsia="Calibri" w:hAnsi="Calibri" w:cs="Calibri"/>
          <w:color w:val="000000" w:themeColor="text1"/>
          <w:sz w:val="22"/>
          <w:szCs w:val="22"/>
        </w:rPr>
      </w:pPr>
    </w:p>
    <w:p w14:paraId="353C8249" w14:textId="308935BA" w:rsidR="7FC5A1C8" w:rsidRDefault="4F1B8FDA" w:rsidP="327A187B">
      <w:pPr>
        <w:spacing w:after="0" w:line="259" w:lineRule="auto"/>
        <w:rPr>
          <w:rFonts w:ascii="Calibri" w:eastAsia="Calibri" w:hAnsi="Calibri" w:cs="Calibri"/>
          <w:sz w:val="22"/>
          <w:szCs w:val="22"/>
        </w:rPr>
      </w:pPr>
      <w:r w:rsidRPr="327A187B">
        <w:rPr>
          <w:rFonts w:ascii="Calibri" w:eastAsia="Calibri" w:hAnsi="Calibri" w:cs="Calibri"/>
          <w:color w:val="000000" w:themeColor="text1"/>
          <w:sz w:val="22"/>
          <w:szCs w:val="22"/>
        </w:rPr>
        <w:t xml:space="preserve">A screening tool that can be used to accurately predict which pregnant women are at high (or increased) risk of developing pre-eclampsia. This tool may constitute any method for pre-eclampsia risk screening and prediction, whether single parameter or multi-parametric test. Test results may also be combined in an algorithm to produce a woman’s risk level or score. This tool will be suitable for use during pregnancy as part of routine antenatal care, including in limited-resource settings. It will be used by a health worker in antenatal care services and would be user-friendly and affordable across a range of settings. Identification of women at increased risk of developing pre-eclampsia allows for preventive interventions, such as low-dose aspirin, to be commenced early and help prevent the onset of pre-eclampsia. </w:t>
      </w:r>
      <w:r w:rsidRPr="327A187B">
        <w:rPr>
          <w:rFonts w:ascii="Calibri" w:eastAsia="Calibri" w:hAnsi="Calibri" w:cs="Calibri"/>
          <w:sz w:val="22"/>
          <w:szCs w:val="22"/>
        </w:rPr>
        <w:t xml:space="preserve"> </w:t>
      </w:r>
    </w:p>
    <w:p w14:paraId="460B250B" w14:textId="37F48513" w:rsidR="7FC5A1C8" w:rsidRDefault="7FC5A1C8" w:rsidP="7FC5A1C8">
      <w:pPr>
        <w:spacing w:line="259" w:lineRule="auto"/>
        <w:rPr>
          <w:rFonts w:ascii="Calibri" w:eastAsia="Calibri" w:hAnsi="Calibri" w:cs="Calibri"/>
          <w:color w:val="000000" w:themeColor="text1"/>
          <w:sz w:val="22"/>
          <w:szCs w:val="22"/>
        </w:rPr>
      </w:pPr>
    </w:p>
    <w:p w14:paraId="7E839991" w14:textId="4696E04F" w:rsidR="7FC5A1C8" w:rsidRDefault="7FC5A1C8" w:rsidP="7FC5A1C8">
      <w:pPr>
        <w:spacing w:line="259" w:lineRule="auto"/>
        <w:rPr>
          <w:rFonts w:ascii="Calibri" w:eastAsia="Calibri" w:hAnsi="Calibri" w:cs="Calibri"/>
          <w:color w:val="000000" w:themeColor="text1"/>
          <w:sz w:val="22"/>
          <w:szCs w:val="22"/>
        </w:rPr>
      </w:pPr>
    </w:p>
    <w:p w14:paraId="75554B8C" w14:textId="537EEA8B" w:rsidR="7FC5A1C8" w:rsidRDefault="7FC5A1C8" w:rsidP="7FC5A1C8">
      <w:pPr>
        <w:spacing w:line="259" w:lineRule="auto"/>
        <w:rPr>
          <w:rFonts w:ascii="Calibri" w:eastAsia="Calibri" w:hAnsi="Calibri" w:cs="Calibri"/>
          <w:color w:val="000000" w:themeColor="text1"/>
          <w:sz w:val="22"/>
          <w:szCs w:val="22"/>
        </w:rPr>
      </w:pPr>
    </w:p>
    <w:p w14:paraId="1F317E56" w14:textId="5F035DC3" w:rsidR="7FC5A1C8" w:rsidRDefault="7FC5A1C8" w:rsidP="07716BB0">
      <w:pPr>
        <w:spacing w:line="259" w:lineRule="auto"/>
        <w:rPr>
          <w:rFonts w:ascii="Calibri" w:eastAsia="Calibri" w:hAnsi="Calibri" w:cs="Calibri"/>
          <w:color w:val="000000" w:themeColor="text1"/>
          <w:sz w:val="22"/>
          <w:szCs w:val="22"/>
        </w:rPr>
      </w:pPr>
    </w:p>
    <w:p w14:paraId="6E71CA0D" w14:textId="6A9FD7DF" w:rsidR="7FC5A1C8" w:rsidRDefault="7FC5A1C8" w:rsidP="7FC5A1C8">
      <w:pPr>
        <w:spacing w:line="259" w:lineRule="auto"/>
        <w:rPr>
          <w:rFonts w:ascii="Calibri" w:eastAsia="Calibri" w:hAnsi="Calibri" w:cs="Calibri"/>
          <w:color w:val="000000" w:themeColor="text1"/>
          <w:sz w:val="22"/>
          <w:szCs w:val="22"/>
        </w:rPr>
      </w:pPr>
    </w:p>
    <w:p w14:paraId="6C27C741" w14:textId="77777777" w:rsidR="00BC2AC6" w:rsidRDefault="00BC2AC6" w:rsidP="7FC5A1C8">
      <w:pPr>
        <w:spacing w:line="259" w:lineRule="auto"/>
        <w:rPr>
          <w:rFonts w:ascii="Calibri" w:eastAsia="Calibri" w:hAnsi="Calibri" w:cs="Calibri"/>
          <w:color w:val="000000" w:themeColor="text1"/>
          <w:sz w:val="22"/>
          <w:szCs w:val="22"/>
        </w:rPr>
        <w:sectPr w:rsidR="00BC2AC6">
          <w:headerReference w:type="default" r:id="rId11"/>
          <w:footerReference w:type="default" r:id="rId12"/>
          <w:pgSz w:w="12240" w:h="15840"/>
          <w:pgMar w:top="1440" w:right="1440" w:bottom="1440" w:left="1440" w:header="720" w:footer="720" w:gutter="0"/>
          <w:cols w:space="720"/>
          <w:docGrid w:linePitch="360"/>
        </w:sectPr>
      </w:pPr>
    </w:p>
    <w:p w14:paraId="707432B5" w14:textId="232C0B6B" w:rsidR="008A20F4" w:rsidRDefault="008A20F4">
      <w:pPr>
        <w:rPr>
          <w:rFonts w:ascii="Calibri" w:eastAsia="Calibri" w:hAnsi="Calibri" w:cs="Calibri"/>
          <w:b/>
          <w:bCs/>
          <w:color w:val="000000" w:themeColor="text1"/>
          <w:sz w:val="22"/>
          <w:szCs w:val="22"/>
        </w:rPr>
      </w:pPr>
    </w:p>
    <w:p w14:paraId="2E6A5382" w14:textId="164BAE8E" w:rsidR="006D530C" w:rsidRDefault="0065587A" w:rsidP="7FC5A1C8">
      <w:pPr>
        <w:pStyle w:val="ListParagraph"/>
        <w:numPr>
          <w:ilvl w:val="0"/>
          <w:numId w:val="4"/>
        </w:numPr>
        <w:spacing w:line="259" w:lineRule="auto"/>
        <w:rPr>
          <w:rFonts w:ascii="Calibri" w:eastAsia="Calibri" w:hAnsi="Calibri" w:cs="Calibri"/>
          <w:color w:val="000000" w:themeColor="text1"/>
          <w:sz w:val="22"/>
          <w:szCs w:val="22"/>
        </w:rPr>
      </w:pPr>
      <w:r w:rsidRPr="7FC5A1C8">
        <w:rPr>
          <w:rFonts w:ascii="Calibri" w:eastAsia="Calibri" w:hAnsi="Calibri" w:cs="Calibri"/>
          <w:b/>
          <w:bCs/>
          <w:color w:val="000000" w:themeColor="text1"/>
          <w:sz w:val="22"/>
          <w:szCs w:val="22"/>
        </w:rPr>
        <w:t>Executive Summary: TPP Core Variables</w:t>
      </w:r>
    </w:p>
    <w:p w14:paraId="6522FCD2" w14:textId="73030836" w:rsidR="04F46D3A" w:rsidRDefault="04F46D3A"/>
    <w:tbl>
      <w:tblPr>
        <w:tblW w:w="128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15"/>
        <w:gridCol w:w="3406"/>
        <w:gridCol w:w="3260"/>
        <w:gridCol w:w="4111"/>
      </w:tblGrid>
      <w:tr w:rsidR="5F6A44BB" w14:paraId="28C50F3D" w14:textId="77777777" w:rsidTr="327A187B">
        <w:trPr>
          <w:trHeight w:val="450"/>
        </w:trPr>
        <w:tc>
          <w:tcPr>
            <w:tcW w:w="2115" w:type="dxa"/>
            <w:tcBorders>
              <w:top w:val="single" w:sz="6" w:space="0" w:color="auto"/>
              <w:left w:val="single" w:sz="6" w:space="0" w:color="auto"/>
              <w:bottom w:val="single" w:sz="6" w:space="0" w:color="auto"/>
              <w:right w:val="single" w:sz="6" w:space="0" w:color="auto"/>
            </w:tcBorders>
            <w:shd w:val="clear" w:color="auto" w:fill="C6D9F1"/>
            <w:tcMar>
              <w:left w:w="90" w:type="dxa"/>
              <w:right w:w="90" w:type="dxa"/>
            </w:tcMar>
          </w:tcPr>
          <w:p w14:paraId="2B8DFFFB" w14:textId="7225DEFA" w:rsidR="5F6A44BB" w:rsidRDefault="5F6A44BB" w:rsidP="5F6A44BB">
            <w:pPr>
              <w:spacing w:line="259" w:lineRule="auto"/>
              <w:jc w:val="center"/>
              <w:rPr>
                <w:rFonts w:ascii="Calibri" w:eastAsia="Calibri" w:hAnsi="Calibri" w:cs="Calibri"/>
                <w:color w:val="000000" w:themeColor="text1"/>
              </w:rPr>
            </w:pPr>
            <w:r w:rsidRPr="5F6A44BB">
              <w:rPr>
                <w:rFonts w:ascii="Calibri" w:eastAsia="Calibri" w:hAnsi="Calibri" w:cs="Calibri"/>
                <w:b/>
                <w:bCs/>
                <w:color w:val="000000" w:themeColor="text1"/>
              </w:rPr>
              <w:t>Variable</w:t>
            </w:r>
          </w:p>
        </w:tc>
        <w:tc>
          <w:tcPr>
            <w:tcW w:w="3406" w:type="dxa"/>
            <w:tcBorders>
              <w:top w:val="single" w:sz="6" w:space="0" w:color="auto"/>
              <w:left w:val="single" w:sz="6" w:space="0" w:color="auto"/>
              <w:bottom w:val="single" w:sz="6" w:space="0" w:color="auto"/>
              <w:right w:val="single" w:sz="6" w:space="0" w:color="auto"/>
            </w:tcBorders>
            <w:shd w:val="clear" w:color="auto" w:fill="C6D9F1"/>
            <w:tcMar>
              <w:left w:w="90" w:type="dxa"/>
              <w:right w:w="90" w:type="dxa"/>
            </w:tcMar>
          </w:tcPr>
          <w:p w14:paraId="7506E139" w14:textId="12E71F95" w:rsidR="5F6A44BB" w:rsidRDefault="5F6A44BB" w:rsidP="5F6A44BB">
            <w:pPr>
              <w:spacing w:line="259" w:lineRule="auto"/>
              <w:jc w:val="center"/>
              <w:rPr>
                <w:rFonts w:ascii="Calibri" w:eastAsia="Calibri" w:hAnsi="Calibri" w:cs="Calibri"/>
                <w:color w:val="000000" w:themeColor="text1"/>
              </w:rPr>
            </w:pPr>
            <w:r w:rsidRPr="5F6A44BB">
              <w:rPr>
                <w:rFonts w:ascii="Calibri" w:eastAsia="Calibri" w:hAnsi="Calibri" w:cs="Calibri"/>
                <w:b/>
                <w:bCs/>
                <w:color w:val="000000" w:themeColor="text1"/>
              </w:rPr>
              <w:t>Minimum</w:t>
            </w:r>
          </w:p>
          <w:p w14:paraId="74B1217B" w14:textId="112E0D3F" w:rsidR="5F6A44BB" w:rsidRDefault="5F6A44BB" w:rsidP="5F6A44BB">
            <w:pPr>
              <w:spacing w:line="259" w:lineRule="auto"/>
              <w:jc w:val="center"/>
              <w:rPr>
                <w:rFonts w:ascii="Calibri" w:eastAsia="Calibri" w:hAnsi="Calibri" w:cs="Calibri"/>
                <w:color w:val="000000" w:themeColor="text1"/>
                <w:sz w:val="16"/>
                <w:szCs w:val="16"/>
              </w:rPr>
            </w:pPr>
            <w:r w:rsidRPr="5F6A44BB">
              <w:rPr>
                <w:rFonts w:ascii="Calibri" w:eastAsia="Calibri" w:hAnsi="Calibri" w:cs="Calibri"/>
                <w:i/>
                <w:iCs/>
                <w:color w:val="000000" w:themeColor="text1"/>
                <w:sz w:val="16"/>
                <w:szCs w:val="16"/>
                <w:lang w:val="en-GB"/>
              </w:rPr>
              <w:t>The minimal target should be considered as a potential go/no go decision point.</w:t>
            </w:r>
          </w:p>
        </w:tc>
        <w:tc>
          <w:tcPr>
            <w:tcW w:w="3260" w:type="dxa"/>
            <w:tcBorders>
              <w:top w:val="single" w:sz="6" w:space="0" w:color="auto"/>
              <w:left w:val="single" w:sz="6" w:space="0" w:color="auto"/>
              <w:bottom w:val="single" w:sz="6" w:space="0" w:color="auto"/>
              <w:right w:val="single" w:sz="6" w:space="0" w:color="auto"/>
            </w:tcBorders>
            <w:shd w:val="clear" w:color="auto" w:fill="C6D9F1"/>
            <w:tcMar>
              <w:left w:w="90" w:type="dxa"/>
              <w:right w:w="90" w:type="dxa"/>
            </w:tcMar>
          </w:tcPr>
          <w:p w14:paraId="12388171" w14:textId="54E19FC2" w:rsidR="5F6A44BB" w:rsidRDefault="5F6A44BB" w:rsidP="5F6A44BB">
            <w:pPr>
              <w:spacing w:line="259" w:lineRule="auto"/>
              <w:jc w:val="center"/>
              <w:rPr>
                <w:rFonts w:ascii="Calibri" w:eastAsia="Calibri" w:hAnsi="Calibri" w:cs="Calibri"/>
                <w:color w:val="000000" w:themeColor="text1"/>
              </w:rPr>
            </w:pPr>
            <w:r w:rsidRPr="5F6A44BB">
              <w:rPr>
                <w:rFonts w:ascii="Calibri" w:eastAsia="Calibri" w:hAnsi="Calibri" w:cs="Calibri"/>
                <w:b/>
                <w:bCs/>
                <w:color w:val="000000" w:themeColor="text1"/>
              </w:rPr>
              <w:t>Optimistic</w:t>
            </w:r>
          </w:p>
          <w:p w14:paraId="4CF5862D" w14:textId="2A0D783D" w:rsidR="5F6A44BB" w:rsidRDefault="5F6A44BB" w:rsidP="5F6A44BB">
            <w:pPr>
              <w:spacing w:line="259" w:lineRule="auto"/>
              <w:jc w:val="center"/>
              <w:rPr>
                <w:rFonts w:ascii="Calibri" w:eastAsia="Calibri" w:hAnsi="Calibri" w:cs="Calibri"/>
                <w:color w:val="000000" w:themeColor="text1"/>
                <w:sz w:val="16"/>
                <w:szCs w:val="16"/>
              </w:rPr>
            </w:pPr>
            <w:r w:rsidRPr="5F6A44BB">
              <w:rPr>
                <w:rFonts w:ascii="Calibri" w:eastAsia="Calibri" w:hAnsi="Calibri" w:cs="Calibri"/>
                <w:i/>
                <w:iCs/>
                <w:color w:val="000000" w:themeColor="text1"/>
                <w:sz w:val="16"/>
                <w:szCs w:val="16"/>
              </w:rPr>
              <w:t>The optimistic target should reflect what is needed to achieve broader, deeper, quicker global health impact.</w:t>
            </w:r>
          </w:p>
        </w:tc>
        <w:tc>
          <w:tcPr>
            <w:tcW w:w="4111" w:type="dxa"/>
            <w:tcBorders>
              <w:top w:val="single" w:sz="6" w:space="0" w:color="auto"/>
              <w:left w:val="single" w:sz="6" w:space="0" w:color="auto"/>
              <w:bottom w:val="single" w:sz="6" w:space="0" w:color="auto"/>
              <w:right w:val="single" w:sz="6" w:space="0" w:color="auto"/>
            </w:tcBorders>
            <w:shd w:val="clear" w:color="auto" w:fill="C6D9F1"/>
            <w:tcMar>
              <w:left w:w="90" w:type="dxa"/>
              <w:right w:w="90" w:type="dxa"/>
            </w:tcMar>
          </w:tcPr>
          <w:p w14:paraId="292FFABD" w14:textId="42EB0F4B" w:rsidR="5F6A44BB" w:rsidRDefault="5F6A44BB" w:rsidP="5F6A44BB">
            <w:pPr>
              <w:spacing w:line="259" w:lineRule="auto"/>
              <w:jc w:val="center"/>
              <w:rPr>
                <w:rFonts w:ascii="Calibri" w:eastAsia="Calibri" w:hAnsi="Calibri" w:cs="Calibri"/>
                <w:color w:val="000000" w:themeColor="text1"/>
              </w:rPr>
            </w:pPr>
            <w:r w:rsidRPr="5F6A44BB">
              <w:rPr>
                <w:rFonts w:ascii="Calibri" w:eastAsia="Calibri" w:hAnsi="Calibri" w:cs="Calibri"/>
                <w:b/>
                <w:bCs/>
                <w:color w:val="000000" w:themeColor="text1"/>
              </w:rPr>
              <w:t xml:space="preserve">Annotations </w:t>
            </w:r>
          </w:p>
          <w:p w14:paraId="4B6C1080" w14:textId="4E0F9F7C" w:rsidR="5F6A44BB" w:rsidRDefault="5F6A44BB" w:rsidP="5F6A44BB">
            <w:pPr>
              <w:spacing w:line="259" w:lineRule="auto"/>
              <w:jc w:val="center"/>
              <w:rPr>
                <w:rFonts w:ascii="Calibri" w:eastAsia="Calibri" w:hAnsi="Calibri" w:cs="Calibri"/>
                <w:color w:val="000000" w:themeColor="text1"/>
                <w:sz w:val="16"/>
                <w:szCs w:val="16"/>
              </w:rPr>
            </w:pPr>
            <w:r w:rsidRPr="5F6A44BB">
              <w:rPr>
                <w:rFonts w:ascii="Calibri" w:eastAsia="Calibri" w:hAnsi="Calibri" w:cs="Calibri"/>
                <w:i/>
                <w:iCs/>
                <w:color w:val="000000" w:themeColor="text1"/>
                <w:sz w:val="16"/>
                <w:szCs w:val="16"/>
                <w:lang w:val="en-GB"/>
              </w:rPr>
              <w:t xml:space="preserve">For all parameters, include here the </w:t>
            </w:r>
            <w:r w:rsidRPr="5F6A44BB">
              <w:rPr>
                <w:rFonts w:ascii="Calibri" w:eastAsia="Calibri" w:hAnsi="Calibri" w:cs="Calibri"/>
                <w:b/>
                <w:bCs/>
                <w:i/>
                <w:iCs/>
                <w:color w:val="000000" w:themeColor="text1"/>
                <w:sz w:val="16"/>
                <w:szCs w:val="16"/>
                <w:lang w:val="en-GB"/>
              </w:rPr>
              <w:t>source data used and rationale</w:t>
            </w:r>
            <w:r w:rsidRPr="5F6A44BB">
              <w:rPr>
                <w:rFonts w:ascii="Calibri" w:eastAsia="Calibri" w:hAnsi="Calibri" w:cs="Calibri"/>
                <w:i/>
                <w:iCs/>
                <w:color w:val="000000" w:themeColor="text1"/>
                <w:sz w:val="16"/>
                <w:szCs w:val="16"/>
                <w:lang w:val="en-GB"/>
              </w:rPr>
              <w:t xml:space="preserve"> for why this feature is important.</w:t>
            </w:r>
          </w:p>
        </w:tc>
      </w:tr>
      <w:tr w:rsidR="04F46D3A" w14:paraId="3C1D4FD9" w14:textId="77777777" w:rsidTr="07716BB0">
        <w:trPr>
          <w:trHeight w:val="315"/>
        </w:trPr>
        <w:tc>
          <w:tcPr>
            <w:tcW w:w="12892"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C6D9F1"/>
            <w:tcMar>
              <w:left w:w="90" w:type="dxa"/>
              <w:right w:w="90" w:type="dxa"/>
            </w:tcMar>
          </w:tcPr>
          <w:p w14:paraId="63A13FFA" w14:textId="55EFAE40" w:rsidR="11C73809" w:rsidRDefault="11C73809" w:rsidP="04F46D3A">
            <w:pPr>
              <w:spacing w:line="259" w:lineRule="auto"/>
              <w:rPr>
                <w:rFonts w:ascii="Calibri" w:eastAsia="Calibri" w:hAnsi="Calibri" w:cs="Calibri"/>
                <w:b/>
                <w:bCs/>
                <w:color w:val="000000" w:themeColor="text1"/>
                <w:sz w:val="20"/>
                <w:szCs w:val="20"/>
              </w:rPr>
            </w:pPr>
            <w:r w:rsidRPr="04F46D3A">
              <w:rPr>
                <w:rFonts w:ascii="Calibri" w:eastAsia="Calibri" w:hAnsi="Calibri" w:cs="Calibri"/>
                <w:b/>
                <w:bCs/>
                <w:color w:val="000000" w:themeColor="text1"/>
                <w:sz w:val="20"/>
                <w:szCs w:val="20"/>
              </w:rPr>
              <w:t>General Scope</w:t>
            </w:r>
          </w:p>
        </w:tc>
      </w:tr>
      <w:tr w:rsidR="5F6A44BB" w14:paraId="0615510A"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4CCBF8BF" w14:textId="46E02E3A" w:rsidR="5F6A44BB" w:rsidRDefault="5F6A44BB" w:rsidP="0004197E">
            <w:pPr>
              <w:spacing w:after="0" w:line="276" w:lineRule="auto"/>
              <w:jc w:val="center"/>
              <w:rPr>
                <w:rFonts w:ascii="Calibri" w:eastAsia="Calibri" w:hAnsi="Calibri" w:cs="Calibri"/>
                <w:color w:val="000000" w:themeColor="text1"/>
                <w:sz w:val="22"/>
                <w:szCs w:val="22"/>
              </w:rPr>
            </w:pPr>
            <w:r w:rsidRPr="5F6A44BB">
              <w:rPr>
                <w:rStyle w:val="normaltextrun"/>
                <w:rFonts w:ascii="Calibri" w:eastAsia="Calibri" w:hAnsi="Calibri" w:cs="Calibri"/>
                <w:b/>
                <w:bCs/>
                <w:color w:val="000000" w:themeColor="text1"/>
              </w:rPr>
              <w:t>Intended Use</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091B481B" w14:textId="56C4F171" w:rsidR="5F6A44BB" w:rsidRDefault="010A4EFA" w:rsidP="7AD559D8">
            <w:pPr>
              <w:spacing w:line="259"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A tool for s</w:t>
            </w:r>
            <w:r w:rsidR="07940045" w:rsidRPr="014B3E89">
              <w:rPr>
                <w:rStyle w:val="normaltextrun"/>
                <w:rFonts w:ascii="Calibri" w:eastAsia="Calibri" w:hAnsi="Calibri" w:cs="Calibri"/>
                <w:color w:val="000000" w:themeColor="text1"/>
                <w:sz w:val="19"/>
                <w:szCs w:val="19"/>
              </w:rPr>
              <w:t>creening pregnant women to identify</w:t>
            </w:r>
            <w:r w:rsidR="0676E1D6" w:rsidRPr="014B3E89">
              <w:rPr>
                <w:rStyle w:val="normaltextrun"/>
                <w:rFonts w:ascii="Calibri" w:eastAsia="Calibri" w:hAnsi="Calibri" w:cs="Calibri"/>
                <w:color w:val="000000" w:themeColor="text1"/>
                <w:sz w:val="19"/>
                <w:szCs w:val="19"/>
              </w:rPr>
              <w:t xml:space="preserve"> those</w:t>
            </w:r>
            <w:r w:rsidR="07940045" w:rsidRPr="014B3E89">
              <w:rPr>
                <w:rStyle w:val="normaltextrun"/>
                <w:rFonts w:ascii="Calibri" w:eastAsia="Calibri" w:hAnsi="Calibri" w:cs="Calibri"/>
                <w:color w:val="000000" w:themeColor="text1"/>
                <w:sz w:val="19"/>
                <w:szCs w:val="19"/>
              </w:rPr>
              <w:t xml:space="preserve"> at high risk of developing pre-eclampsi</w:t>
            </w:r>
            <w:r w:rsidR="2B83C445" w:rsidRPr="014B3E89">
              <w:rPr>
                <w:rStyle w:val="normaltextrun"/>
                <w:rFonts w:ascii="Calibri" w:eastAsia="Calibri" w:hAnsi="Calibri" w:cs="Calibri"/>
                <w:color w:val="000000" w:themeColor="text1"/>
                <w:sz w:val="19"/>
                <w:szCs w:val="19"/>
              </w:rPr>
              <w:t>a</w:t>
            </w:r>
            <w:r w:rsidR="6BB9F1CA" w:rsidRPr="014B3E89">
              <w:rPr>
                <w:rStyle w:val="normaltextrun"/>
                <w:rFonts w:ascii="Calibri" w:eastAsia="Calibri" w:hAnsi="Calibri" w:cs="Calibri"/>
                <w:color w:val="000000" w:themeColor="text1"/>
                <w:sz w:val="19"/>
                <w:szCs w:val="19"/>
              </w:rPr>
              <w:t xml:space="preserve"> who </w:t>
            </w:r>
            <w:r w:rsidR="0118AFB6" w:rsidRPr="014B3E89">
              <w:rPr>
                <w:rStyle w:val="normaltextrun"/>
                <w:rFonts w:ascii="Calibri" w:eastAsia="Calibri" w:hAnsi="Calibri" w:cs="Calibri"/>
                <w:color w:val="000000" w:themeColor="text1"/>
                <w:sz w:val="19"/>
                <w:szCs w:val="19"/>
              </w:rPr>
              <w:t>can</w:t>
            </w:r>
            <w:r w:rsidR="6BB9F1CA" w:rsidRPr="014B3E89">
              <w:rPr>
                <w:rStyle w:val="normaltextrun"/>
                <w:rFonts w:ascii="Calibri" w:eastAsia="Calibri" w:hAnsi="Calibri" w:cs="Calibri"/>
                <w:color w:val="000000" w:themeColor="text1"/>
                <w:sz w:val="19"/>
                <w:szCs w:val="19"/>
              </w:rPr>
              <w:t xml:space="preserve"> benefit from timely initiation of preventative therapies.</w:t>
            </w:r>
          </w:p>
          <w:p w14:paraId="46E965C9" w14:textId="1EE670E2" w:rsidR="5F6A44BB" w:rsidRDefault="5F6A44BB" w:rsidP="5F6A44BB">
            <w:pPr>
              <w:spacing w:line="259" w:lineRule="auto"/>
              <w:rPr>
                <w:rFonts w:ascii="Calibri" w:eastAsia="Calibri" w:hAnsi="Calibri" w:cs="Calibri"/>
                <w:color w:val="000000" w:themeColor="text1"/>
                <w:sz w:val="19"/>
                <w:szCs w:val="19"/>
              </w:rPr>
            </w:pPr>
          </w:p>
          <w:p w14:paraId="17F8B04D" w14:textId="57BBC541" w:rsidR="5F6A44BB" w:rsidRDefault="5F6A44BB" w:rsidP="5F6A44BB">
            <w:pPr>
              <w:spacing w:line="259" w:lineRule="auto"/>
              <w:rPr>
                <w:rFonts w:ascii="Calibri" w:eastAsia="Calibri" w:hAnsi="Calibri" w:cs="Calibri"/>
                <w:color w:val="000000" w:themeColor="text1"/>
                <w:sz w:val="19"/>
                <w:szCs w:val="19"/>
              </w:rPr>
            </w:pPr>
          </w:p>
          <w:p w14:paraId="416315F7" w14:textId="604FDDFE" w:rsidR="5F6A44BB" w:rsidRDefault="5F6A44BB" w:rsidP="5F6A44BB">
            <w:pPr>
              <w:spacing w:line="259" w:lineRule="auto"/>
              <w:rPr>
                <w:rFonts w:ascii="Calibri" w:eastAsia="Calibri" w:hAnsi="Calibri" w:cs="Calibri"/>
                <w:color w:val="000000" w:themeColor="text1"/>
                <w:sz w:val="19"/>
                <w:szCs w:val="19"/>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35AB73B2" w14:textId="7D8BE110" w:rsidR="04F46D3A" w:rsidRDefault="26930C99" w:rsidP="04F46D3A">
            <w:pPr>
              <w:spacing w:line="259" w:lineRule="auto"/>
              <w:rPr>
                <w:rStyle w:val="normaltextrun"/>
                <w:rFonts w:ascii="Calibri" w:eastAsia="Calibri" w:hAnsi="Calibri" w:cs="Calibri"/>
                <w:color w:val="000000" w:themeColor="text1"/>
                <w:sz w:val="19"/>
                <w:szCs w:val="19"/>
                <w:lang w:eastAsia="ja-JP"/>
              </w:rPr>
            </w:pPr>
            <w:r w:rsidRPr="727CF50B">
              <w:rPr>
                <w:rStyle w:val="normaltextrun"/>
                <w:rFonts w:ascii="Calibri" w:eastAsia="Calibri" w:hAnsi="Calibri" w:cs="Calibri"/>
                <w:color w:val="000000" w:themeColor="text1"/>
                <w:sz w:val="19"/>
                <w:szCs w:val="19"/>
              </w:rPr>
              <w:t xml:space="preserve">Same as minimum. </w:t>
            </w:r>
          </w:p>
          <w:p w14:paraId="43D7CD92" w14:textId="453E7E41" w:rsidR="440BAD54" w:rsidRDefault="440BAD54" w:rsidP="440BAD54">
            <w:pPr>
              <w:spacing w:line="259" w:lineRule="auto"/>
              <w:rPr>
                <w:rStyle w:val="normaltextrun"/>
                <w:rFonts w:ascii="Calibri" w:eastAsia="Calibri" w:hAnsi="Calibri" w:cs="Calibri"/>
                <w:color w:val="000000" w:themeColor="text1"/>
                <w:sz w:val="19"/>
                <w:szCs w:val="19"/>
              </w:rPr>
            </w:pPr>
          </w:p>
          <w:p w14:paraId="49DA159C" w14:textId="19C73461" w:rsidR="04F46D3A" w:rsidRDefault="26930C99" w:rsidP="04F46D3A">
            <w:pPr>
              <w:spacing w:line="259" w:lineRule="auto"/>
              <w:rPr>
                <w:rStyle w:val="normaltextrun"/>
                <w:rFonts w:ascii="Calibri" w:eastAsia="Calibri" w:hAnsi="Calibri" w:cs="Calibri"/>
                <w:color w:val="000000" w:themeColor="text1"/>
                <w:sz w:val="19"/>
                <w:szCs w:val="19"/>
                <w:lang w:eastAsia="ja-JP"/>
              </w:rPr>
            </w:pPr>
            <w:r w:rsidRPr="04F46D3A">
              <w:rPr>
                <w:rStyle w:val="normaltextrun"/>
                <w:rFonts w:ascii="Calibri" w:eastAsia="Calibri" w:hAnsi="Calibri" w:cs="Calibri"/>
                <w:color w:val="000000" w:themeColor="text1"/>
                <w:sz w:val="19"/>
                <w:szCs w:val="19"/>
              </w:rPr>
              <w:t>Plus:</w:t>
            </w:r>
          </w:p>
          <w:p w14:paraId="72A1030A" w14:textId="1D7AB6A6" w:rsidR="302CCE7F" w:rsidRDefault="302CCE7F" w:rsidP="327A187B">
            <w:pPr>
              <w:spacing w:after="0" w:line="259" w:lineRule="auto"/>
              <w:rPr>
                <w:rStyle w:val="normaltextrun"/>
                <w:rFonts w:ascii="Calibri" w:eastAsia="Calibri" w:hAnsi="Calibri" w:cs="Calibri"/>
                <w:color w:val="000000" w:themeColor="text1"/>
                <w:sz w:val="19"/>
                <w:szCs w:val="19"/>
              </w:rPr>
            </w:pPr>
            <w:r w:rsidRPr="327A187B">
              <w:rPr>
                <w:rStyle w:val="normaltextrun"/>
                <w:rFonts w:ascii="Calibri" w:eastAsia="Calibri" w:hAnsi="Calibri" w:cs="Calibri"/>
                <w:color w:val="000000" w:themeColor="text1"/>
                <w:sz w:val="19"/>
                <w:szCs w:val="19"/>
              </w:rPr>
              <w:t>Tool can predict and distinguish between onset of pre-eclampsia (such as early onset, late onset, preterm, term).</w:t>
            </w:r>
          </w:p>
          <w:p w14:paraId="2957123A" w14:textId="7A6AC756" w:rsidR="00C02647" w:rsidRPr="00C02647" w:rsidRDefault="00C02647" w:rsidP="73E6D961">
            <w:pPr>
              <w:spacing w:line="259" w:lineRule="auto"/>
              <w:rPr>
                <w:rFonts w:ascii="Calibri" w:eastAsia="Calibri" w:hAnsi="Calibri" w:cs="Calibri"/>
                <w:color w:val="000000" w:themeColor="text1"/>
                <w:sz w:val="19"/>
                <w:szCs w:val="19"/>
              </w:rPr>
            </w:pP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6A4D7167" w14:textId="7D1F62BB" w:rsidR="5F6A44BB" w:rsidRDefault="5F6A44BB" w:rsidP="5F6A44BB">
            <w:pPr>
              <w:spacing w:after="0" w:line="240" w:lineRule="auto"/>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WHO currently recommends that pregnant women at moderate to high risk of developing pre-eclampsia should receive prophylaxis with daily low-dose (75mg) oral aspirin, ideally commencing before 20 weeks’ gestation</w:t>
            </w:r>
            <w:r w:rsidR="00381A7E">
              <w:rPr>
                <w:rStyle w:val="normaltextrun"/>
                <w:rFonts w:ascii="Calibri" w:eastAsia="Calibri" w:hAnsi="Calibri" w:cs="Calibri"/>
                <w:color w:val="000000" w:themeColor="text1"/>
                <w:sz w:val="19"/>
                <w:szCs w:val="19"/>
              </w:rPr>
              <w:t>.</w:t>
            </w:r>
            <w:r w:rsidR="00381A7E">
              <w:rPr>
                <w:rStyle w:val="normaltextrun"/>
                <w:rFonts w:ascii="Calibri" w:eastAsia="Calibri" w:hAnsi="Calibri" w:cs="Calibri"/>
                <w:color w:val="000000" w:themeColor="text1"/>
                <w:sz w:val="19"/>
                <w:szCs w:val="19"/>
              </w:rPr>
              <w:fldChar w:fldCharType="begin"/>
            </w:r>
            <w:r w:rsidR="002812E1">
              <w:rPr>
                <w:rStyle w:val="normaltextrun"/>
                <w:rFonts w:ascii="Calibri" w:eastAsia="Calibri" w:hAnsi="Calibri" w:cs="Calibri"/>
                <w:color w:val="000000" w:themeColor="text1"/>
                <w:sz w:val="19"/>
                <w:szCs w:val="19"/>
              </w:rPr>
              <w:instrText xml:space="preserve"> ADDIN EN.CITE &lt;EndNote&gt;&lt;Cite&gt;&lt;Year&gt;2021&lt;/Year&gt;&lt;RecNum&gt;240&lt;/RecNum&gt;&lt;DisplayText&gt;&lt;style face="superscript"&gt;11&lt;/style&gt;&lt;/DisplayText&gt;&lt;record&gt;&lt;rec-number&gt;240&lt;/rec-number&gt;&lt;foreign-keys&gt;&lt;key app="EN" db-id="2pw2tatdmt2p5de9txkpdaxcpprs9ss55xed" timestamp="1709671659"&gt;240&lt;/key&gt;&lt;/foreign-keys&gt;&lt;ref-type name="Report"&gt;27&lt;/ref-type&gt;&lt;contributors&gt;&lt;/contributors&gt;&lt;titles&gt;&lt;title&gt;WHO recommendations on antiplatelet agents for the prevention of pre-eclampsia&lt;/title&gt;&lt;/titles&gt;&lt;dates&gt;&lt;year&gt;2021&lt;/year&gt;&lt;/dates&gt;&lt;pub-location&gt;Geneva&lt;/pub-location&gt;&lt;publisher&gt;World Health Organization&lt;/publisher&gt;&lt;urls&gt;&lt;related-urls&gt;&lt;url&gt;https://iris.who.int/bitstream/handle/10665/350190/9789240037540-eng.pdf?sequence=1&lt;/url&gt;&lt;/related-urls&gt;&lt;/urls&gt;&lt;access-date&gt;03 February 2024&lt;/access-date&gt;&lt;/record&gt;&lt;/Cite&gt;&lt;/EndNote&gt;</w:instrText>
            </w:r>
            <w:r w:rsidR="00381A7E">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11</w:t>
            </w:r>
            <w:r w:rsidR="00381A7E">
              <w:rPr>
                <w:rStyle w:val="normaltextrun"/>
                <w:rFonts w:ascii="Calibri" w:eastAsia="Calibri" w:hAnsi="Calibri" w:cs="Calibri"/>
                <w:color w:val="000000" w:themeColor="text1"/>
                <w:sz w:val="19"/>
                <w:szCs w:val="19"/>
              </w:rPr>
              <w:fldChar w:fldCharType="end"/>
            </w:r>
            <w:r w:rsidRPr="5F6A44BB">
              <w:rPr>
                <w:rStyle w:val="normaltextrun"/>
                <w:rFonts w:ascii="Calibri" w:eastAsia="Calibri" w:hAnsi="Calibri" w:cs="Calibri"/>
                <w:color w:val="000000" w:themeColor="text1"/>
                <w:sz w:val="19"/>
                <w:szCs w:val="19"/>
              </w:rPr>
              <w:t xml:space="preserve"> Low-dose aspirin has been found to reduce risk of pre-eclampsia (RR 0.82, 95% CI 0.77 to 0.88) and fetal or neonatal death (RR 0.85, 95% CI 0.76 to 0.95).</w:t>
            </w:r>
            <w:r w:rsidR="00381A7E">
              <w:rPr>
                <w:rStyle w:val="normaltextrun"/>
                <w:rFonts w:ascii="Calibri" w:eastAsia="Calibri" w:hAnsi="Calibri" w:cs="Calibri"/>
                <w:color w:val="000000" w:themeColor="text1"/>
                <w:sz w:val="19"/>
                <w:szCs w:val="19"/>
              </w:rPr>
              <w:fldChar w:fldCharType="begin"/>
            </w:r>
            <w:r w:rsidR="002812E1">
              <w:rPr>
                <w:rStyle w:val="normaltextrun"/>
                <w:rFonts w:ascii="Calibri" w:eastAsia="Calibri" w:hAnsi="Calibri" w:cs="Calibri"/>
                <w:color w:val="000000" w:themeColor="text1"/>
                <w:sz w:val="19"/>
                <w:szCs w:val="19"/>
              </w:rPr>
              <w:instrText xml:space="preserve"> ADDIN EN.CITE &lt;EndNote&gt;&lt;Cite&gt;&lt;Author&gt;Duley&lt;/Author&gt;&lt;Year&gt;2019&lt;/Year&gt;&lt;RecNum&gt;241&lt;/RecNum&gt;&lt;DisplayText&gt;&lt;style face="superscript"&gt;31&lt;/style&gt;&lt;/DisplayText&gt;&lt;record&gt;&lt;rec-number&gt;241&lt;/rec-number&gt;&lt;foreign-keys&gt;&lt;key app="EN" db-id="2pw2tatdmt2p5de9txkpdaxcpprs9ss55xed" timestamp="1709673097"&gt;241&lt;/key&gt;&lt;/foreign-keys&gt;&lt;ref-type name="Journal Article"&gt;17&lt;/ref-type&gt;&lt;contributors&gt;&lt;authors&gt;&lt;author&gt;Duley, L.&lt;/author&gt;&lt;author&gt;Meher, S.&lt;/author&gt;&lt;author&gt;Hunter, K. E.&lt;/author&gt;&lt;author&gt;Seidler, A. L.&lt;/author&gt;&lt;author&gt;Askie, L. M.&lt;/author&gt;&lt;/authors&gt;&lt;/contributors&gt;&lt;titles&gt;&lt;title&gt;Antiplatelet agents for preventing pre‐eclampsia and its complications&lt;/title&gt;&lt;secondary-title&gt;Cochrane Database of Systematic Reviews&lt;/secondary-title&gt;&lt;/titles&gt;&lt;periodical&gt;&lt;full-title&gt;Cochrane Database of Systematic Reviews&lt;/full-title&gt;&lt;/periodical&gt;&lt;number&gt;10&lt;/number&gt;&lt;keywords&gt;&lt;keyword&gt;Aspirin [therapeutic use]&lt;/keyword&gt;&lt;keyword&gt;Female&lt;/keyword&gt;&lt;keyword&gt;Gestational Age&lt;/keyword&gt;&lt;keyword&gt;Humans&lt;/keyword&gt;&lt;keyword&gt;Infant, Newborn&lt;/keyword&gt;&lt;keyword&gt;Infant, Small for Gestational Age&lt;/keyword&gt;&lt;keyword&gt;Maternal Mortality&lt;/keyword&gt;&lt;keyword&gt;Platelet Aggregation Inhibitors [*therapeutic use]&lt;/keyword&gt;&lt;keyword&gt;Pregnancy&lt;/keyword&gt;&lt;keyword&gt;Premature Birth [prevention &amp;amp; control]&lt;/keyword&gt;&lt;keyword&gt;Prenatal Care [*methods]&lt;/keyword&gt;&lt;keyword&gt;Pre‐Eclampsia [drug therapy, *prevention &amp;amp; control]&lt;/keyword&gt;&lt;keyword&gt;Randomized Controlled Trials as Topic&lt;/keyword&gt;&lt;/keywords&gt;&lt;dates&gt;&lt;year&gt;2019&lt;/year&gt;&lt;/dates&gt;&lt;publisher&gt;John Wiley &amp;amp; Sons, Ltd&lt;/publisher&gt;&lt;isbn&gt;1465-1858&lt;/isbn&gt;&lt;accession-num&gt;CD004659&lt;/accession-num&gt;&lt;urls&gt;&lt;related-urls&gt;&lt;url&gt;https://doi.org//10.1002/14651858.CD004659.pub3&lt;/url&gt;&lt;/related-urls&gt;&lt;/urls&gt;&lt;electronic-resource-num&gt;10.1002/14651858.CD004659.pub3&lt;/electronic-resource-num&gt;&lt;/record&gt;&lt;/Cite&gt;&lt;/EndNote&gt;</w:instrText>
            </w:r>
            <w:r w:rsidR="00381A7E">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31</w:t>
            </w:r>
            <w:r w:rsidR="00381A7E">
              <w:rPr>
                <w:rStyle w:val="normaltextrun"/>
                <w:rFonts w:ascii="Calibri" w:eastAsia="Calibri" w:hAnsi="Calibri" w:cs="Calibri"/>
                <w:color w:val="000000" w:themeColor="text1"/>
                <w:sz w:val="19"/>
                <w:szCs w:val="19"/>
              </w:rPr>
              <w:fldChar w:fldCharType="end"/>
            </w:r>
          </w:p>
          <w:p w14:paraId="776DFB8A" w14:textId="158FF6FD" w:rsidR="5F6A44BB" w:rsidRDefault="5F6A44BB" w:rsidP="5F6A44BB">
            <w:pPr>
              <w:spacing w:line="240" w:lineRule="auto"/>
              <w:rPr>
                <w:rFonts w:ascii="Calibri" w:eastAsia="Calibri" w:hAnsi="Calibri" w:cs="Calibri"/>
                <w:color w:val="000000" w:themeColor="text1"/>
                <w:sz w:val="19"/>
                <w:szCs w:val="19"/>
              </w:rPr>
            </w:pPr>
          </w:p>
        </w:tc>
      </w:tr>
      <w:tr w:rsidR="5F6A44BB" w14:paraId="5F858DE2" w14:textId="77777777" w:rsidTr="327A187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49833FB4" w14:textId="2458701C" w:rsidR="5F6A44BB" w:rsidRDefault="5F6A44BB" w:rsidP="0004197E">
            <w:pPr>
              <w:spacing w:after="0" w:line="276" w:lineRule="auto"/>
              <w:jc w:val="center"/>
              <w:rPr>
                <w:rFonts w:ascii="Calibri" w:eastAsia="Calibri" w:hAnsi="Calibri" w:cs="Calibri"/>
                <w:color w:val="000000" w:themeColor="text1"/>
                <w:sz w:val="22"/>
                <w:szCs w:val="22"/>
              </w:rPr>
            </w:pPr>
            <w:r w:rsidRPr="5F6A44BB">
              <w:rPr>
                <w:rFonts w:ascii="Calibri" w:eastAsia="Calibri" w:hAnsi="Calibri" w:cs="Calibri"/>
                <w:b/>
                <w:bCs/>
                <w:color w:val="000000" w:themeColor="text1"/>
                <w:sz w:val="22"/>
                <w:szCs w:val="22"/>
              </w:rPr>
              <w:t>Target Population</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24910DE7" w14:textId="371768E0" w:rsidR="5F6A44BB" w:rsidRDefault="4F4C1A58" w:rsidP="440BAD54">
            <w:pPr>
              <w:spacing w:after="0" w:line="276"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All pregnant women, adolescent girls, and transgender and gender diverse people</w:t>
            </w:r>
            <w:r w:rsidR="487C5A07" w:rsidRPr="440BAD54">
              <w:rPr>
                <w:rStyle w:val="normaltextrun"/>
                <w:rFonts w:ascii="Calibri" w:eastAsia="Calibri" w:hAnsi="Calibri" w:cs="Calibri"/>
                <w:color w:val="000000" w:themeColor="text1"/>
                <w:sz w:val="19"/>
                <w:szCs w:val="19"/>
              </w:rPr>
              <w:t>.</w:t>
            </w:r>
            <w:r w:rsidR="3CFD7BDD" w:rsidRPr="440BAD54">
              <w:rPr>
                <w:rStyle w:val="normaltextrun"/>
                <w:rFonts w:ascii="Calibri" w:eastAsia="Calibri" w:hAnsi="Calibri" w:cs="Calibri"/>
                <w:color w:val="000000" w:themeColor="text1"/>
                <w:sz w:val="19"/>
                <w:szCs w:val="19"/>
              </w:rPr>
              <w:t xml:space="preserve"> </w:t>
            </w:r>
          </w:p>
          <w:p w14:paraId="621BE4B5" w14:textId="11CED3CD" w:rsidR="5F6A44BB" w:rsidRDefault="5F6A44BB" w:rsidP="440BAD54">
            <w:pPr>
              <w:spacing w:after="0" w:line="276" w:lineRule="auto"/>
              <w:rPr>
                <w:rStyle w:val="normaltextrun"/>
                <w:rFonts w:ascii="Calibri" w:eastAsia="Calibri" w:hAnsi="Calibri" w:cs="Calibri"/>
                <w:color w:val="000000" w:themeColor="text1"/>
                <w:sz w:val="19"/>
                <w:szCs w:val="19"/>
              </w:rPr>
            </w:pPr>
          </w:p>
          <w:p w14:paraId="4A232AE2" w14:textId="603C27E7" w:rsidR="5F6A44BB" w:rsidRDefault="2E938112" w:rsidP="5F6A44BB">
            <w:pPr>
              <w:spacing w:after="0" w:line="276" w:lineRule="auto"/>
              <w:rPr>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Tool can be used during pregnancy, including</w:t>
            </w:r>
            <w:r w:rsidR="2ADDDAA1" w:rsidRPr="07716BB0">
              <w:rPr>
                <w:rStyle w:val="normaltextrun"/>
                <w:rFonts w:ascii="Calibri" w:eastAsia="Calibri" w:hAnsi="Calibri" w:cs="Calibri"/>
                <w:color w:val="000000" w:themeColor="text1"/>
                <w:sz w:val="19"/>
                <w:szCs w:val="19"/>
              </w:rPr>
              <w:t xml:space="preserve"> </w:t>
            </w:r>
            <w:r w:rsidR="5EF5DE5E" w:rsidRPr="07716BB0">
              <w:rPr>
                <w:rStyle w:val="normaltextrun"/>
                <w:rFonts w:ascii="Calibri" w:eastAsia="Calibri" w:hAnsi="Calibri" w:cs="Calibri"/>
                <w:color w:val="000000" w:themeColor="text1"/>
                <w:sz w:val="19"/>
                <w:szCs w:val="19"/>
              </w:rPr>
              <w:t xml:space="preserve">in </w:t>
            </w:r>
            <w:r w:rsidR="24DB3BCC" w:rsidRPr="07716BB0">
              <w:rPr>
                <w:rStyle w:val="normaltextrun"/>
                <w:rFonts w:ascii="Calibri" w:eastAsia="Calibri" w:hAnsi="Calibri" w:cs="Calibri"/>
                <w:color w:val="000000" w:themeColor="text1"/>
                <w:sz w:val="19"/>
                <w:szCs w:val="19"/>
              </w:rPr>
              <w:t>the first</w:t>
            </w:r>
            <w:r w:rsidR="5EF5DE5E" w:rsidRPr="07716BB0">
              <w:rPr>
                <w:rStyle w:val="normaltextrun"/>
                <w:rFonts w:ascii="Calibri" w:eastAsia="Calibri" w:hAnsi="Calibri" w:cs="Calibri"/>
                <w:color w:val="000000" w:themeColor="text1"/>
                <w:sz w:val="19"/>
                <w:szCs w:val="19"/>
              </w:rPr>
              <w:t xml:space="preserve"> trimester</w:t>
            </w:r>
            <w:r w:rsidR="401B6467" w:rsidRPr="07716BB0">
              <w:rPr>
                <w:rStyle w:val="normaltextrun"/>
                <w:rFonts w:ascii="Calibri" w:eastAsia="Calibri" w:hAnsi="Calibri" w:cs="Calibri"/>
                <w:color w:val="000000" w:themeColor="text1"/>
                <w:sz w:val="19"/>
                <w:szCs w:val="19"/>
              </w:rPr>
              <w:t>.</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1EB9E49E" w14:textId="6645B510" w:rsidR="5F6A44BB" w:rsidRDefault="5F6A44BB" w:rsidP="5F6A44BB">
            <w:pPr>
              <w:spacing w:after="0" w:line="276" w:lineRule="auto"/>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Same as minimum.</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7650DDB1" w14:textId="05CAB4C2" w:rsidR="5F6A44BB" w:rsidRDefault="5F6A44BB" w:rsidP="5F6A44BB">
            <w:pPr>
              <w:spacing w:after="0" w:line="240" w:lineRule="auto"/>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Risk screening for pre-eclampsia should be conducted for all pregnant women</w:t>
            </w:r>
            <w:r w:rsidR="2EEF7A41" w:rsidRPr="440BAD54">
              <w:rPr>
                <w:rStyle w:val="normaltextrun"/>
                <w:rFonts w:ascii="Calibri" w:eastAsia="Calibri" w:hAnsi="Calibri" w:cs="Calibri"/>
                <w:color w:val="000000" w:themeColor="text1"/>
                <w:sz w:val="19"/>
                <w:szCs w:val="19"/>
              </w:rPr>
              <w:t>. In terms of ensuring benefit for screening, doing this</w:t>
            </w:r>
            <w:r w:rsidRPr="5F6A44BB">
              <w:rPr>
                <w:rStyle w:val="normaltextrun"/>
                <w:rFonts w:ascii="Calibri" w:eastAsia="Calibri" w:hAnsi="Calibri" w:cs="Calibri"/>
                <w:color w:val="000000" w:themeColor="text1"/>
                <w:sz w:val="19"/>
                <w:szCs w:val="19"/>
              </w:rPr>
              <w:t xml:space="preserve"> as early in their pregnancy as possible </w:t>
            </w:r>
            <w:r w:rsidR="6094D2B5" w:rsidRPr="440BAD54">
              <w:rPr>
                <w:rStyle w:val="normaltextrun"/>
                <w:rFonts w:ascii="Calibri" w:eastAsia="Calibri" w:hAnsi="Calibri" w:cs="Calibri"/>
                <w:color w:val="000000" w:themeColor="text1"/>
                <w:sz w:val="19"/>
                <w:szCs w:val="19"/>
              </w:rPr>
              <w:t xml:space="preserve">- </w:t>
            </w:r>
            <w:r w:rsidRPr="5F6A44BB">
              <w:rPr>
                <w:rStyle w:val="normaltextrun"/>
                <w:rFonts w:ascii="Calibri" w:eastAsia="Calibri" w:hAnsi="Calibri" w:cs="Calibri"/>
                <w:color w:val="000000" w:themeColor="text1"/>
                <w:sz w:val="19"/>
                <w:szCs w:val="19"/>
              </w:rPr>
              <w:t>and ideally before 20 weeks’ gestation</w:t>
            </w:r>
            <w:r w:rsidR="67BC7F4A" w:rsidRPr="440BAD54">
              <w:rPr>
                <w:rStyle w:val="normaltextrun"/>
                <w:rFonts w:ascii="Calibri" w:eastAsia="Calibri" w:hAnsi="Calibri" w:cs="Calibri"/>
                <w:color w:val="000000" w:themeColor="text1"/>
                <w:sz w:val="19"/>
                <w:szCs w:val="19"/>
              </w:rPr>
              <w:t xml:space="preserve"> – is important</w:t>
            </w:r>
            <w:r w:rsidRPr="5F6A44BB">
              <w:rPr>
                <w:rStyle w:val="normaltextrun"/>
                <w:rFonts w:ascii="Calibri" w:eastAsia="Calibri" w:hAnsi="Calibri" w:cs="Calibri"/>
                <w:color w:val="000000" w:themeColor="text1"/>
                <w:sz w:val="19"/>
                <w:szCs w:val="19"/>
              </w:rPr>
              <w:t>.</w:t>
            </w:r>
            <w:r w:rsidRPr="5F6A44BB">
              <w:rPr>
                <w:rStyle w:val="eop"/>
                <w:rFonts w:ascii="Calibri" w:eastAsia="Calibri" w:hAnsi="Calibri" w:cs="Calibri"/>
                <w:color w:val="000000" w:themeColor="text1"/>
                <w:sz w:val="19"/>
                <w:szCs w:val="19"/>
                <w:lang w:val="en-AU"/>
              </w:rPr>
              <w:t> </w:t>
            </w:r>
          </w:p>
          <w:p w14:paraId="68999492" w14:textId="0DD832CB" w:rsidR="5F6A44BB" w:rsidRDefault="5F6A44BB" w:rsidP="5F6A44BB">
            <w:pPr>
              <w:spacing w:after="0" w:line="240" w:lineRule="auto"/>
              <w:rPr>
                <w:rFonts w:ascii="Calibri" w:eastAsia="Calibri" w:hAnsi="Calibri" w:cs="Calibri"/>
                <w:color w:val="000000" w:themeColor="text1"/>
                <w:sz w:val="19"/>
                <w:szCs w:val="19"/>
              </w:rPr>
            </w:pPr>
            <w:r w:rsidRPr="73E6D961">
              <w:rPr>
                <w:rStyle w:val="eop"/>
                <w:rFonts w:ascii="Calibri" w:eastAsia="Calibri" w:hAnsi="Calibri" w:cs="Calibri"/>
                <w:color w:val="000000" w:themeColor="text1"/>
                <w:sz w:val="19"/>
                <w:szCs w:val="19"/>
                <w:lang w:val="en-AU"/>
              </w:rPr>
              <w:t> </w:t>
            </w:r>
          </w:p>
          <w:p w14:paraId="4FA25A8C" w14:textId="5FE7C6E4" w:rsidR="5F6A44BB" w:rsidRDefault="5F6A44BB" w:rsidP="5F6A44BB">
            <w:pPr>
              <w:spacing w:after="0" w:line="240" w:lineRule="auto"/>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 xml:space="preserve">However, some women will not have access to antenatal services </w:t>
            </w:r>
            <w:r w:rsidR="00591B22">
              <w:rPr>
                <w:rStyle w:val="normaltextrun"/>
                <w:rFonts w:ascii="Calibri" w:eastAsia="Calibri" w:hAnsi="Calibri" w:cs="Calibri"/>
                <w:color w:val="000000" w:themeColor="text1"/>
                <w:sz w:val="19"/>
                <w:szCs w:val="19"/>
              </w:rPr>
              <w:t>in early pregnancy</w:t>
            </w:r>
            <w:r w:rsidRPr="5F6A44BB">
              <w:rPr>
                <w:rStyle w:val="normaltextrun"/>
                <w:rFonts w:ascii="Calibri" w:eastAsia="Calibri" w:hAnsi="Calibri" w:cs="Calibri"/>
                <w:color w:val="000000" w:themeColor="text1"/>
                <w:sz w:val="19"/>
                <w:szCs w:val="19"/>
              </w:rPr>
              <w:t xml:space="preserve">. Therefore, a risk screening </w:t>
            </w:r>
            <w:r w:rsidR="00CF7822">
              <w:rPr>
                <w:rStyle w:val="normaltextrun"/>
                <w:rFonts w:ascii="Calibri" w:eastAsia="Calibri" w:hAnsi="Calibri" w:cs="Calibri"/>
                <w:color w:val="000000" w:themeColor="text1"/>
                <w:sz w:val="19"/>
                <w:szCs w:val="19"/>
              </w:rPr>
              <w:t xml:space="preserve">tool should still be able to </w:t>
            </w:r>
            <w:r w:rsidRPr="5F6A44BB">
              <w:rPr>
                <w:rStyle w:val="normaltextrun"/>
                <w:rFonts w:ascii="Calibri" w:eastAsia="Calibri" w:hAnsi="Calibri" w:cs="Calibri"/>
                <w:color w:val="000000" w:themeColor="text1"/>
                <w:sz w:val="19"/>
                <w:szCs w:val="19"/>
              </w:rPr>
              <w:t xml:space="preserve">accurately predict risk of pre-eclampsia for women </w:t>
            </w:r>
            <w:r w:rsidR="00CF7822">
              <w:rPr>
                <w:rStyle w:val="normaltextrun"/>
                <w:rFonts w:ascii="Calibri" w:eastAsia="Calibri" w:hAnsi="Calibri" w:cs="Calibri"/>
                <w:color w:val="000000" w:themeColor="text1"/>
                <w:sz w:val="19"/>
                <w:szCs w:val="19"/>
              </w:rPr>
              <w:t>present</w:t>
            </w:r>
            <w:r w:rsidR="00200681">
              <w:rPr>
                <w:rStyle w:val="normaltextrun"/>
                <w:rFonts w:ascii="Calibri" w:eastAsia="Calibri" w:hAnsi="Calibri" w:cs="Calibri"/>
                <w:color w:val="000000" w:themeColor="text1"/>
                <w:sz w:val="19"/>
                <w:szCs w:val="19"/>
              </w:rPr>
              <w:t>ing</w:t>
            </w:r>
            <w:r w:rsidR="00CF7822">
              <w:rPr>
                <w:rStyle w:val="normaltextrun"/>
                <w:rFonts w:ascii="Calibri" w:eastAsia="Calibri" w:hAnsi="Calibri" w:cs="Calibri"/>
                <w:color w:val="000000" w:themeColor="text1"/>
                <w:sz w:val="19"/>
                <w:szCs w:val="19"/>
              </w:rPr>
              <w:t xml:space="preserve"> to antenatal care later in pregnancy</w:t>
            </w:r>
            <w:r w:rsidRPr="5F6A44BB">
              <w:rPr>
                <w:rStyle w:val="normaltextrun"/>
                <w:rFonts w:ascii="Calibri" w:eastAsia="Calibri" w:hAnsi="Calibri" w:cs="Calibri"/>
                <w:color w:val="000000" w:themeColor="text1"/>
                <w:sz w:val="19"/>
                <w:szCs w:val="19"/>
              </w:rPr>
              <w:t>.   </w:t>
            </w:r>
          </w:p>
        </w:tc>
      </w:tr>
      <w:tr w:rsidR="5F6A44BB" w14:paraId="33926ED4" w14:textId="77777777" w:rsidTr="327A187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2ED15D70" w14:textId="2D4465AC" w:rsidR="5F6A44BB" w:rsidRDefault="5F6A44BB" w:rsidP="0004197E">
            <w:pPr>
              <w:spacing w:after="0" w:line="276" w:lineRule="auto"/>
              <w:jc w:val="center"/>
              <w:rPr>
                <w:rFonts w:ascii="Calibri" w:eastAsia="Calibri" w:hAnsi="Calibri" w:cs="Calibri"/>
                <w:color w:val="000000" w:themeColor="text1"/>
                <w:sz w:val="22"/>
                <w:szCs w:val="22"/>
              </w:rPr>
            </w:pPr>
            <w:r w:rsidRPr="5F6A44BB">
              <w:rPr>
                <w:rFonts w:ascii="Calibri" w:eastAsia="Calibri" w:hAnsi="Calibri" w:cs="Calibri"/>
                <w:b/>
                <w:bCs/>
                <w:color w:val="000000" w:themeColor="text1"/>
                <w:sz w:val="22"/>
                <w:szCs w:val="22"/>
              </w:rPr>
              <w:t>Target Countries</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3BC1A5E6" w14:textId="7CC780F8" w:rsidR="5F6A44BB" w:rsidRDefault="5F6A44BB" w:rsidP="5F6A44BB">
            <w:pPr>
              <w:spacing w:after="0" w:line="276" w:lineRule="auto"/>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 xml:space="preserve">All countries, with a particular focus on </w:t>
            </w:r>
            <w:r w:rsidR="00CF7822">
              <w:rPr>
                <w:rStyle w:val="normaltextrun"/>
                <w:rFonts w:ascii="Calibri" w:eastAsia="Calibri" w:hAnsi="Calibri" w:cs="Calibri"/>
                <w:color w:val="000000" w:themeColor="text1"/>
                <w:sz w:val="19"/>
                <w:szCs w:val="19"/>
              </w:rPr>
              <w:t>limited</w:t>
            </w:r>
            <w:r w:rsidRPr="5F6A44BB">
              <w:rPr>
                <w:rStyle w:val="normaltextrun"/>
                <w:rFonts w:ascii="Calibri" w:eastAsia="Calibri" w:hAnsi="Calibri" w:cs="Calibri"/>
                <w:color w:val="000000" w:themeColor="text1"/>
                <w:sz w:val="19"/>
                <w:szCs w:val="19"/>
              </w:rPr>
              <w:t xml:space="preserve">-resource settings and regions with high rates of pre-eclampsia and/or </w:t>
            </w:r>
            <w:r w:rsidRPr="5F6A44BB">
              <w:rPr>
                <w:rStyle w:val="normaltextrun"/>
                <w:rFonts w:ascii="Calibri" w:eastAsia="Calibri" w:hAnsi="Calibri" w:cs="Calibri"/>
                <w:color w:val="000000" w:themeColor="text1"/>
                <w:sz w:val="19"/>
                <w:szCs w:val="19"/>
              </w:rPr>
              <w:lastRenderedPageBreak/>
              <w:t>poor maternal and neonatal health outcomes related to pre-eclampsia.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1FBB962F" w14:textId="54850FED" w:rsidR="5F6A44BB" w:rsidRDefault="5F6A44BB" w:rsidP="5F6A44BB">
            <w:pPr>
              <w:spacing w:after="0" w:line="240" w:lineRule="auto"/>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lastRenderedPageBreak/>
              <w:t>Same as minimum.</w:t>
            </w:r>
            <w:r w:rsidRPr="5F6A44BB">
              <w:rPr>
                <w:rStyle w:val="eop"/>
                <w:rFonts w:ascii="Calibri" w:eastAsia="Calibri" w:hAnsi="Calibri" w:cs="Calibri"/>
                <w:color w:val="000000" w:themeColor="text1"/>
                <w:sz w:val="19"/>
                <w:szCs w:val="19"/>
                <w:lang w:val="en-AU"/>
              </w:rPr>
              <w:t> </w:t>
            </w:r>
          </w:p>
          <w:p w14:paraId="294D2F9D" w14:textId="14A096AA" w:rsidR="5F6A44BB" w:rsidRDefault="5F6A44BB" w:rsidP="5F6A44BB">
            <w:pPr>
              <w:spacing w:after="0" w:line="276" w:lineRule="auto"/>
              <w:rPr>
                <w:rFonts w:ascii="Calibri" w:eastAsia="Calibri" w:hAnsi="Calibri" w:cs="Calibri"/>
                <w:color w:val="000000" w:themeColor="text1"/>
                <w:sz w:val="19"/>
                <w:szCs w:val="19"/>
              </w:rPr>
            </w:pPr>
            <w:r w:rsidRPr="5F6A44BB">
              <w:rPr>
                <w:rStyle w:val="eop"/>
                <w:rFonts w:ascii="Calibri" w:eastAsia="Calibri" w:hAnsi="Calibri" w:cs="Calibri"/>
                <w:color w:val="000000" w:themeColor="text1"/>
                <w:sz w:val="19"/>
                <w:szCs w:val="19"/>
              </w:rPr>
              <w:t> </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235A6308" w14:textId="69DFDE56" w:rsidR="5F6A44BB" w:rsidRDefault="5F6A44BB" w:rsidP="5F6A44BB">
            <w:pPr>
              <w:spacing w:after="0" w:line="240" w:lineRule="auto"/>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 xml:space="preserve">Pre-eclampsia can affect women in any </w:t>
            </w:r>
            <w:r w:rsidR="6D945F72" w:rsidRPr="440BAD54">
              <w:rPr>
                <w:rStyle w:val="normaltextrun"/>
                <w:rFonts w:ascii="Calibri" w:eastAsia="Calibri" w:hAnsi="Calibri" w:cs="Calibri"/>
                <w:color w:val="000000" w:themeColor="text1"/>
                <w:sz w:val="19"/>
                <w:szCs w:val="19"/>
              </w:rPr>
              <w:t xml:space="preserve">setting or </w:t>
            </w:r>
            <w:proofErr w:type="gramStart"/>
            <w:r w:rsidR="1C0E8DDA" w:rsidRPr="440BAD54">
              <w:rPr>
                <w:rStyle w:val="normaltextrun"/>
                <w:rFonts w:ascii="Calibri" w:eastAsia="Calibri" w:hAnsi="Calibri" w:cs="Calibri"/>
                <w:color w:val="000000" w:themeColor="text1"/>
                <w:sz w:val="19"/>
                <w:szCs w:val="19"/>
              </w:rPr>
              <w:t>population</w:t>
            </w:r>
            <w:r w:rsidR="7B610072" w:rsidRPr="440BAD54">
              <w:rPr>
                <w:rStyle w:val="normaltextrun"/>
                <w:rFonts w:ascii="Calibri" w:eastAsia="Calibri" w:hAnsi="Calibri" w:cs="Calibri"/>
                <w:color w:val="000000" w:themeColor="text1"/>
                <w:sz w:val="19"/>
                <w:szCs w:val="19"/>
              </w:rPr>
              <w:t>,</w:t>
            </w:r>
            <w:proofErr w:type="gramEnd"/>
            <w:r w:rsidRPr="5F6A44BB">
              <w:rPr>
                <w:rStyle w:val="normaltextrun"/>
                <w:rFonts w:ascii="Calibri" w:eastAsia="Calibri" w:hAnsi="Calibri" w:cs="Calibri"/>
                <w:color w:val="000000" w:themeColor="text1"/>
                <w:sz w:val="19"/>
                <w:szCs w:val="19"/>
              </w:rPr>
              <w:t xml:space="preserve"> therefore this variable is not limited to certain countries. However, the highest rates of pre-eclampsia are </w:t>
            </w:r>
            <w:r w:rsidR="659A94A4" w:rsidRPr="440BAD54">
              <w:rPr>
                <w:rStyle w:val="normaltextrun"/>
                <w:rFonts w:ascii="Calibri" w:eastAsia="Calibri" w:hAnsi="Calibri" w:cs="Calibri"/>
                <w:color w:val="000000" w:themeColor="text1"/>
                <w:sz w:val="19"/>
                <w:szCs w:val="19"/>
              </w:rPr>
              <w:t xml:space="preserve">observed </w:t>
            </w:r>
            <w:r w:rsidRPr="5F6A44BB">
              <w:rPr>
                <w:rStyle w:val="normaltextrun"/>
                <w:rFonts w:ascii="Calibri" w:eastAsia="Calibri" w:hAnsi="Calibri" w:cs="Calibri"/>
                <w:color w:val="000000" w:themeColor="text1"/>
                <w:sz w:val="19"/>
                <w:szCs w:val="19"/>
              </w:rPr>
              <w:t xml:space="preserve">in Africa, Europe and </w:t>
            </w:r>
            <w:r w:rsidRPr="5F6A44BB">
              <w:rPr>
                <w:rStyle w:val="normaltextrun"/>
                <w:rFonts w:ascii="Calibri" w:eastAsia="Calibri" w:hAnsi="Calibri" w:cs="Calibri"/>
                <w:color w:val="000000" w:themeColor="text1"/>
                <w:sz w:val="19"/>
                <w:szCs w:val="19"/>
              </w:rPr>
              <w:lastRenderedPageBreak/>
              <w:t>South-East Asia with incidence rates of 5.6%, 5.3% and 5.1% respectively.</w:t>
            </w:r>
            <w:r w:rsidR="00D652A9">
              <w:rPr>
                <w:rFonts w:ascii="Calibri" w:eastAsia="Calibri" w:hAnsi="Calibri" w:cs="Calibri"/>
                <w:color w:val="000000" w:themeColor="text1"/>
                <w:sz w:val="19"/>
                <w:szCs w:val="19"/>
              </w:rPr>
              <w:fldChar w:fldCharType="begin"/>
            </w:r>
            <w:r w:rsidR="002812E1">
              <w:rPr>
                <w:rFonts w:ascii="Calibri" w:eastAsia="Calibri" w:hAnsi="Calibri" w:cs="Calibri"/>
                <w:color w:val="000000" w:themeColor="text1"/>
                <w:sz w:val="19"/>
                <w:szCs w:val="19"/>
              </w:rPr>
              <w:instrText xml:space="preserve"> ADDIN EN.CITE &lt;EndNote&gt;&lt;Cite&gt;&lt;Author&gt;Abalos&lt;/Author&gt;&lt;Year&gt;2013&lt;/Year&gt;&lt;RecNum&gt;237&lt;/RecNum&gt;&lt;DisplayText&gt;&lt;style face="superscript"&gt;2&lt;/style&gt;&lt;/DisplayText&gt;&lt;record&gt;&lt;rec-number&gt;237&lt;/rec-number&gt;&lt;foreign-keys&gt;&lt;key app="EN" db-id="2pw2tatdmt2p5de9txkpdaxcpprs9ss55xed" timestamp="1709514446"&gt;237&lt;/key&gt;&lt;/foreign-keys&gt;&lt;ref-type name="Journal Article"&gt;17&lt;/ref-type&gt;&lt;contributors&gt;&lt;authors&gt;&lt;author&gt;Abalos, Edgardo&lt;/author&gt;&lt;author&gt;Cuesta, Cristina&lt;/author&gt;&lt;author&gt;Grosso, Ana L.&lt;/author&gt;&lt;author&gt;Chou, Doris&lt;/author&gt;&lt;author&gt;Say, Lale&lt;/author&gt;&lt;/authors&gt;&lt;/contributors&gt;&lt;titles&gt;&lt;title&gt;Global and regional estimates of preeclampsia and eclampsia: a systematic review&lt;/title&gt;&lt;secondary-title&gt;European Journal of Obstetrics &amp;amp; Gynecology and Reproductive Biology&lt;/secondary-title&gt;&lt;/titles&gt;&lt;periodical&gt;&lt;full-title&gt;European Journal of Obstetrics &amp;amp; Gynecology and Reproductive Biology&lt;/full-title&gt;&lt;/periodical&gt;&lt;pages&gt;1-7&lt;/pages&gt;&lt;volume&gt;170&lt;/volume&gt;&lt;number&gt;1&lt;/number&gt;&lt;keywords&gt;&lt;keyword&gt;Pregnancy&lt;/keyword&gt;&lt;keyword&gt;Hypertensive disorders&lt;/keyword&gt;&lt;keyword&gt;Preeclampsia&lt;/keyword&gt;&lt;keyword&gt;Eclampsia&lt;/keyword&gt;&lt;keyword&gt;Incidence&lt;/keyword&gt;&lt;keyword&gt;Epidemiology&lt;/keyword&gt;&lt;/keywords&gt;&lt;dates&gt;&lt;year&gt;2013&lt;/year&gt;&lt;pub-dates&gt;&lt;date&gt;2013/09/01/&lt;/date&gt;&lt;/pub-dates&gt;&lt;/dates&gt;&lt;isbn&gt;0301-2115&lt;/isbn&gt;&lt;urls&gt;&lt;related-urls&gt;&lt;url&gt;https://www.sciencedirect.com/science/article/pii/S0301211513001966&lt;/url&gt;&lt;/related-urls&gt;&lt;/urls&gt;&lt;electronic-resource-num&gt;https://doi.org/10.1016/j.ejogrb.2013.05.005&lt;/electronic-resource-num&gt;&lt;/record&gt;&lt;/Cite&gt;&lt;/EndNote&gt;</w:instrText>
            </w:r>
            <w:r w:rsidR="00D652A9">
              <w:rPr>
                <w:rFonts w:ascii="Calibri" w:eastAsia="Calibri" w:hAnsi="Calibri" w:cs="Calibri"/>
                <w:color w:val="000000" w:themeColor="text1"/>
                <w:sz w:val="19"/>
                <w:szCs w:val="19"/>
              </w:rPr>
              <w:fldChar w:fldCharType="separate"/>
            </w:r>
            <w:r w:rsidR="002812E1" w:rsidRPr="002812E1">
              <w:rPr>
                <w:rFonts w:ascii="Calibri" w:eastAsia="Calibri" w:hAnsi="Calibri" w:cs="Calibri"/>
                <w:noProof/>
                <w:color w:val="000000" w:themeColor="text1"/>
                <w:sz w:val="19"/>
                <w:szCs w:val="19"/>
                <w:vertAlign w:val="superscript"/>
              </w:rPr>
              <w:t>2</w:t>
            </w:r>
            <w:r w:rsidR="00D652A9">
              <w:rPr>
                <w:rFonts w:ascii="Calibri" w:eastAsia="Calibri" w:hAnsi="Calibri" w:cs="Calibri"/>
                <w:color w:val="000000" w:themeColor="text1"/>
                <w:sz w:val="19"/>
                <w:szCs w:val="19"/>
              </w:rPr>
              <w:fldChar w:fldCharType="end"/>
            </w:r>
          </w:p>
          <w:p w14:paraId="445FB8E3" w14:textId="28B86F48" w:rsidR="5F6A44BB" w:rsidRDefault="5F6A44BB" w:rsidP="5F6A44BB">
            <w:pPr>
              <w:spacing w:after="0" w:line="240" w:lineRule="auto"/>
              <w:rPr>
                <w:rFonts w:ascii="Calibri" w:eastAsia="Calibri" w:hAnsi="Calibri" w:cs="Calibri"/>
                <w:color w:val="000000" w:themeColor="text1"/>
                <w:sz w:val="19"/>
                <w:szCs w:val="19"/>
              </w:rPr>
            </w:pPr>
          </w:p>
          <w:p w14:paraId="24074AC0" w14:textId="0941ACDD" w:rsidR="5F6A44BB" w:rsidRDefault="0F8B7B33" w:rsidP="73E6D961">
            <w:pPr>
              <w:spacing w:after="0" w:line="240" w:lineRule="auto"/>
              <w:rPr>
                <w:rFonts w:ascii="Calibri" w:eastAsia="Calibri" w:hAnsi="Calibri" w:cs="Calibri"/>
                <w:color w:val="000000" w:themeColor="text1"/>
                <w:sz w:val="19"/>
                <w:szCs w:val="19"/>
              </w:rPr>
            </w:pPr>
            <w:r w:rsidRPr="73E6D961">
              <w:rPr>
                <w:rStyle w:val="normaltextrun"/>
                <w:rFonts w:ascii="Calibri" w:eastAsia="Calibri" w:hAnsi="Calibri" w:cs="Calibri"/>
                <w:color w:val="000000" w:themeColor="text1"/>
                <w:sz w:val="19"/>
                <w:szCs w:val="19"/>
              </w:rPr>
              <w:t xml:space="preserve">As such, risk screening methods must be applicable in </w:t>
            </w:r>
            <w:r w:rsidR="4F61062F" w:rsidRPr="73E6D961">
              <w:rPr>
                <w:rStyle w:val="normaltextrun"/>
                <w:rFonts w:ascii="Calibri" w:eastAsia="Calibri" w:hAnsi="Calibri" w:cs="Calibri"/>
                <w:color w:val="000000" w:themeColor="text1"/>
                <w:sz w:val="19"/>
                <w:szCs w:val="19"/>
              </w:rPr>
              <w:t xml:space="preserve">high, medium, and </w:t>
            </w:r>
            <w:r w:rsidRPr="73E6D961">
              <w:rPr>
                <w:rStyle w:val="normaltextrun"/>
                <w:rFonts w:ascii="Calibri" w:eastAsia="Calibri" w:hAnsi="Calibri" w:cs="Calibri"/>
                <w:color w:val="000000" w:themeColor="text1"/>
                <w:sz w:val="19"/>
                <w:szCs w:val="19"/>
              </w:rPr>
              <w:t xml:space="preserve">low-resource settings. </w:t>
            </w:r>
            <w:r w:rsidR="00F4DA35" w:rsidRPr="73E6D961">
              <w:rPr>
                <w:rStyle w:val="eop"/>
                <w:rFonts w:ascii="Calibri" w:eastAsia="Calibri" w:hAnsi="Calibri" w:cs="Calibri"/>
                <w:color w:val="000000" w:themeColor="text1"/>
                <w:sz w:val="19"/>
                <w:szCs w:val="19"/>
              </w:rPr>
              <w:t> </w:t>
            </w:r>
          </w:p>
        </w:tc>
      </w:tr>
      <w:tr w:rsidR="5F6A44BB" w14:paraId="02E1CEDE"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383F0641" w14:textId="092E514C" w:rsidR="5F6A44BB" w:rsidRDefault="5F6A44BB" w:rsidP="0004197E">
            <w:pPr>
              <w:spacing w:after="0" w:line="276" w:lineRule="auto"/>
              <w:jc w:val="center"/>
              <w:rPr>
                <w:rFonts w:ascii="Calibri" w:eastAsia="Calibri" w:hAnsi="Calibri" w:cs="Calibri"/>
                <w:color w:val="000000" w:themeColor="text1"/>
                <w:sz w:val="22"/>
                <w:szCs w:val="22"/>
              </w:rPr>
            </w:pPr>
            <w:r w:rsidRPr="5F6A44BB">
              <w:rPr>
                <w:rFonts w:ascii="Calibri" w:eastAsia="Calibri" w:hAnsi="Calibri" w:cs="Calibri"/>
                <w:b/>
                <w:bCs/>
                <w:color w:val="000000" w:themeColor="text1"/>
                <w:sz w:val="22"/>
                <w:szCs w:val="22"/>
              </w:rPr>
              <w:lastRenderedPageBreak/>
              <w:t>Target Users</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43506E26" w14:textId="556A5ACE" w:rsidR="5F6A44BB" w:rsidRDefault="683B7C11" w:rsidP="5F6A44BB">
            <w:pPr>
              <w:spacing w:after="0" w:line="240" w:lineRule="auto"/>
              <w:rPr>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Tool </w:t>
            </w:r>
            <w:r w:rsidR="137CF0E3" w:rsidRPr="07716BB0">
              <w:rPr>
                <w:rStyle w:val="normaltextrun"/>
                <w:rFonts w:ascii="Calibri" w:eastAsia="Calibri" w:hAnsi="Calibri" w:cs="Calibri"/>
                <w:color w:val="000000" w:themeColor="text1"/>
                <w:sz w:val="19"/>
                <w:szCs w:val="19"/>
              </w:rPr>
              <w:t xml:space="preserve">can be </w:t>
            </w:r>
            <w:r w:rsidRPr="07716BB0">
              <w:rPr>
                <w:rStyle w:val="normaltextrun"/>
                <w:rFonts w:ascii="Calibri" w:eastAsia="Calibri" w:hAnsi="Calibri" w:cs="Calibri"/>
                <w:color w:val="000000" w:themeColor="text1"/>
                <w:sz w:val="19"/>
                <w:szCs w:val="19"/>
              </w:rPr>
              <w:t xml:space="preserve">used by a </w:t>
            </w:r>
            <w:r w:rsidR="6349023C" w:rsidRPr="07716BB0">
              <w:rPr>
                <w:rStyle w:val="normaltextrun"/>
                <w:rFonts w:ascii="Calibri" w:eastAsia="Calibri" w:hAnsi="Calibri" w:cs="Calibri"/>
                <w:color w:val="000000" w:themeColor="text1"/>
                <w:sz w:val="19"/>
                <w:szCs w:val="19"/>
              </w:rPr>
              <w:t>h</w:t>
            </w:r>
            <w:r w:rsidR="3CAEEE94" w:rsidRPr="07716BB0">
              <w:rPr>
                <w:rStyle w:val="normaltextrun"/>
                <w:rFonts w:ascii="Calibri" w:eastAsia="Calibri" w:hAnsi="Calibri" w:cs="Calibri"/>
                <w:color w:val="000000" w:themeColor="text1"/>
                <w:sz w:val="19"/>
                <w:szCs w:val="19"/>
              </w:rPr>
              <w:t xml:space="preserve">ealthcare </w:t>
            </w:r>
            <w:r w:rsidR="420F0A05" w:rsidRPr="07716BB0">
              <w:rPr>
                <w:rStyle w:val="normaltextrun"/>
                <w:rFonts w:ascii="Calibri" w:eastAsia="Calibri" w:hAnsi="Calibri" w:cs="Calibri"/>
                <w:color w:val="000000" w:themeColor="text1"/>
                <w:sz w:val="19"/>
                <w:szCs w:val="19"/>
              </w:rPr>
              <w:t>worker</w:t>
            </w:r>
            <w:r w:rsidR="14750563" w:rsidRPr="07716BB0">
              <w:rPr>
                <w:rStyle w:val="normaltextrun"/>
                <w:rFonts w:ascii="Calibri" w:eastAsia="Calibri" w:hAnsi="Calibri" w:cs="Calibri"/>
                <w:color w:val="000000" w:themeColor="text1"/>
                <w:sz w:val="19"/>
                <w:szCs w:val="19"/>
              </w:rPr>
              <w:t xml:space="preserve"> delivering antenatal care, including midwives, nurses</w:t>
            </w:r>
            <w:r w:rsidR="66FF1699" w:rsidRPr="07716BB0">
              <w:rPr>
                <w:rStyle w:val="normaltextrun"/>
                <w:rFonts w:ascii="Calibri" w:eastAsia="Calibri" w:hAnsi="Calibri" w:cs="Calibri"/>
                <w:color w:val="000000" w:themeColor="text1"/>
                <w:sz w:val="19"/>
                <w:szCs w:val="19"/>
              </w:rPr>
              <w:t>, doctors or specialist obstetricians</w:t>
            </w:r>
            <w:r w:rsidR="14750563" w:rsidRPr="07716BB0">
              <w:rPr>
                <w:rStyle w:val="eop"/>
                <w:rFonts w:ascii="Calibri" w:eastAsia="Calibri" w:hAnsi="Calibri" w:cs="Calibri"/>
                <w:color w:val="000000" w:themeColor="text1"/>
                <w:sz w:val="19"/>
                <w:szCs w:val="19"/>
                <w:lang w:val="en-AU"/>
              </w:rPr>
              <w:t>.</w:t>
            </w:r>
          </w:p>
          <w:p w14:paraId="00081DDA" w14:textId="6511AC39" w:rsidR="5F6A44BB" w:rsidRDefault="5F6A44BB" w:rsidP="440BAD54">
            <w:pPr>
              <w:spacing w:line="276" w:lineRule="auto"/>
              <w:rPr>
                <w:rFonts w:ascii="Calibri" w:eastAsia="Calibri" w:hAnsi="Calibri" w:cs="Calibri"/>
                <w:color w:val="000000" w:themeColor="text1"/>
                <w:sz w:val="19"/>
                <w:szCs w:val="19"/>
              </w:rPr>
            </w:pPr>
            <w:r w:rsidRPr="5F6A44BB">
              <w:rPr>
                <w:rStyle w:val="eop"/>
                <w:rFonts w:ascii="Calibri" w:eastAsia="Calibri" w:hAnsi="Calibri" w:cs="Calibri"/>
                <w:color w:val="000000" w:themeColor="text1"/>
                <w:sz w:val="19"/>
                <w:szCs w:val="19"/>
              </w:rPr>
              <w:t> </w:t>
            </w:r>
          </w:p>
          <w:p w14:paraId="6BB3EF31" w14:textId="575989F6" w:rsidR="5F6A44BB" w:rsidRDefault="72E94F82" w:rsidP="5F6A44BB">
            <w:pPr>
              <w:spacing w:line="276" w:lineRule="auto"/>
              <w:rPr>
                <w:rStyle w:val="eop"/>
                <w:rFonts w:ascii="Calibri" w:eastAsia="Calibri" w:hAnsi="Calibri" w:cs="Calibri"/>
                <w:color w:val="000000" w:themeColor="text1"/>
                <w:sz w:val="19"/>
                <w:szCs w:val="19"/>
              </w:rPr>
            </w:pPr>
            <w:r w:rsidRPr="440BAD54">
              <w:rPr>
                <w:rStyle w:val="eop"/>
                <w:rFonts w:ascii="Calibri" w:eastAsia="Calibri" w:hAnsi="Calibri" w:cs="Calibri"/>
                <w:color w:val="000000" w:themeColor="text1"/>
                <w:sz w:val="19"/>
                <w:szCs w:val="19"/>
              </w:rPr>
              <w:t xml:space="preserve">For some tools, laboratory staff may be required (for example if blood sample analysis is required).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4ED3B257" w14:textId="4210C07E" w:rsidR="00241451" w:rsidRDefault="5F6A44BB" w:rsidP="327A187B">
            <w:pPr>
              <w:spacing w:line="276" w:lineRule="auto"/>
              <w:rPr>
                <w:rStyle w:val="normaltextrun"/>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Same as minimum</w:t>
            </w:r>
            <w:r w:rsidR="00241451">
              <w:rPr>
                <w:rStyle w:val="normaltextrun"/>
                <w:rFonts w:ascii="Calibri" w:eastAsia="Calibri" w:hAnsi="Calibri" w:cs="Calibri"/>
                <w:color w:val="000000" w:themeColor="text1"/>
                <w:sz w:val="19"/>
                <w:szCs w:val="19"/>
              </w:rPr>
              <w:t xml:space="preserve">. </w:t>
            </w:r>
          </w:p>
          <w:p w14:paraId="0776F895" w14:textId="3233FC5A" w:rsidR="00241451" w:rsidRDefault="00241451" w:rsidP="5F6A44BB">
            <w:pPr>
              <w:spacing w:line="276" w:lineRule="auto"/>
              <w:rPr>
                <w:rStyle w:val="normaltextrun"/>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Plus:</w:t>
            </w:r>
          </w:p>
          <w:p w14:paraId="6DF640B7" w14:textId="00F19861" w:rsidR="00C65CA2" w:rsidRDefault="7D8CB341" w:rsidP="5F6A44BB">
            <w:pPr>
              <w:spacing w:line="276" w:lineRule="auto"/>
              <w:rPr>
                <w:rFonts w:ascii="Calibri" w:eastAsia="Calibri" w:hAnsi="Calibri" w:cs="Calibri"/>
                <w:color w:val="000000" w:themeColor="text1"/>
                <w:sz w:val="19"/>
                <w:szCs w:val="19"/>
                <w:lang w:eastAsia="en-US"/>
              </w:rPr>
            </w:pPr>
            <w:r w:rsidRPr="07716BB0">
              <w:rPr>
                <w:rStyle w:val="normaltextrun"/>
                <w:rFonts w:ascii="Calibri" w:eastAsia="Calibri" w:hAnsi="Calibri" w:cs="Calibri"/>
                <w:color w:val="000000" w:themeColor="text1"/>
                <w:sz w:val="19"/>
                <w:szCs w:val="19"/>
              </w:rPr>
              <w:t xml:space="preserve">Tool can be used by </w:t>
            </w:r>
            <w:r w:rsidR="14750563" w:rsidRPr="07716BB0">
              <w:rPr>
                <w:rStyle w:val="normaltextrun"/>
                <w:rFonts w:ascii="Calibri" w:eastAsia="Calibri" w:hAnsi="Calibri" w:cs="Calibri"/>
                <w:color w:val="000000" w:themeColor="text1"/>
                <w:sz w:val="19"/>
                <w:szCs w:val="19"/>
              </w:rPr>
              <w:t>community health workers</w:t>
            </w:r>
            <w:r w:rsidRPr="07716BB0">
              <w:rPr>
                <w:rStyle w:val="normaltextrun"/>
                <w:rFonts w:ascii="Calibri" w:eastAsia="Calibri" w:hAnsi="Calibri" w:cs="Calibri"/>
                <w:color w:val="000000" w:themeColor="text1"/>
                <w:sz w:val="19"/>
                <w:szCs w:val="19"/>
              </w:rPr>
              <w:t xml:space="preserve"> and can be used at peripheral levels of health care in limited-resource settings.</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34D22E6C" w14:textId="50F14E3E" w:rsidR="5F6A44BB" w:rsidRDefault="1C816EAC" w:rsidP="5F6A44BB">
            <w:pPr>
              <w:spacing w:after="0" w:line="240" w:lineRule="auto"/>
              <w:rPr>
                <w:rStyle w:val="normaltextrun"/>
                <w:rFonts w:ascii="Calibri" w:eastAsia="Calibri" w:hAnsi="Calibri" w:cs="Calibri"/>
                <w:color w:val="000000" w:themeColor="text1"/>
                <w:sz w:val="19"/>
                <w:szCs w:val="19"/>
              </w:rPr>
            </w:pPr>
            <w:r w:rsidRPr="08D8C716">
              <w:rPr>
                <w:rStyle w:val="normaltextrun"/>
                <w:rFonts w:ascii="Calibri" w:eastAsia="Calibri" w:hAnsi="Calibri" w:cs="Calibri"/>
                <w:color w:val="000000" w:themeColor="text1"/>
                <w:sz w:val="19"/>
                <w:szCs w:val="19"/>
              </w:rPr>
              <w:t xml:space="preserve">Risk screening methods should be used by trained healthcare </w:t>
            </w:r>
            <w:r w:rsidR="26F105D7" w:rsidRPr="08D8C716">
              <w:rPr>
                <w:rStyle w:val="normaltextrun"/>
                <w:rFonts w:ascii="Calibri" w:eastAsia="Calibri" w:hAnsi="Calibri" w:cs="Calibri"/>
                <w:color w:val="000000" w:themeColor="text1"/>
                <w:sz w:val="19"/>
                <w:szCs w:val="19"/>
              </w:rPr>
              <w:t>workers</w:t>
            </w:r>
            <w:r w:rsidRPr="08D8C716">
              <w:rPr>
                <w:rStyle w:val="normaltextrun"/>
                <w:rFonts w:ascii="Calibri" w:eastAsia="Calibri" w:hAnsi="Calibri" w:cs="Calibri"/>
                <w:color w:val="000000" w:themeColor="text1"/>
                <w:sz w:val="19"/>
                <w:szCs w:val="19"/>
              </w:rPr>
              <w:t xml:space="preserve"> delivering routine antenatal care to pregnant women. However, the cadre responsible for providing this care may differ depending on the setting and country</w:t>
            </w:r>
            <w:r w:rsidR="4DFF4A73" w:rsidRPr="08D8C716">
              <w:rPr>
                <w:rStyle w:val="normaltextrun"/>
                <w:rFonts w:ascii="Calibri" w:eastAsia="Calibri" w:hAnsi="Calibri" w:cs="Calibri"/>
                <w:color w:val="000000" w:themeColor="text1"/>
                <w:sz w:val="19"/>
                <w:szCs w:val="19"/>
              </w:rPr>
              <w:t xml:space="preserve">. Therefore, </w:t>
            </w:r>
            <w:r w:rsidR="7F950A10" w:rsidRPr="08D8C716">
              <w:rPr>
                <w:rStyle w:val="normaltextrun"/>
                <w:rFonts w:ascii="Calibri" w:eastAsia="Calibri" w:hAnsi="Calibri" w:cs="Calibri"/>
                <w:color w:val="000000" w:themeColor="text1"/>
                <w:sz w:val="19"/>
                <w:szCs w:val="19"/>
              </w:rPr>
              <w:t xml:space="preserve">using </w:t>
            </w:r>
            <w:r w:rsidR="4DFF4A73" w:rsidRPr="08D8C716">
              <w:rPr>
                <w:rStyle w:val="normaltextrun"/>
                <w:rFonts w:ascii="Calibri" w:eastAsia="Calibri" w:hAnsi="Calibri" w:cs="Calibri"/>
                <w:color w:val="000000" w:themeColor="text1"/>
                <w:sz w:val="19"/>
                <w:szCs w:val="19"/>
              </w:rPr>
              <w:t xml:space="preserve">the tool should not </w:t>
            </w:r>
            <w:r w:rsidR="3F2FF82E" w:rsidRPr="08D8C716">
              <w:rPr>
                <w:rStyle w:val="normaltextrun"/>
                <w:rFonts w:ascii="Calibri" w:eastAsia="Calibri" w:hAnsi="Calibri" w:cs="Calibri"/>
                <w:color w:val="000000" w:themeColor="text1"/>
                <w:sz w:val="19"/>
                <w:szCs w:val="19"/>
              </w:rPr>
              <w:t xml:space="preserve">require the need for </w:t>
            </w:r>
            <w:r w:rsidR="7E64147E" w:rsidRPr="08D8C716">
              <w:rPr>
                <w:rStyle w:val="normaltextrun"/>
                <w:rFonts w:ascii="Calibri" w:eastAsia="Calibri" w:hAnsi="Calibri" w:cs="Calibri"/>
                <w:color w:val="000000" w:themeColor="text1"/>
                <w:sz w:val="19"/>
                <w:szCs w:val="19"/>
              </w:rPr>
              <w:t>specialist training.</w:t>
            </w:r>
          </w:p>
          <w:p w14:paraId="41FC94AC" w14:textId="313686A8" w:rsidR="5F6A44BB" w:rsidRDefault="5F6A44BB" w:rsidP="5F6A44BB">
            <w:pPr>
              <w:spacing w:after="0" w:line="240" w:lineRule="auto"/>
              <w:rPr>
                <w:rFonts w:ascii="Calibri" w:eastAsia="Calibri" w:hAnsi="Calibri" w:cs="Calibri"/>
                <w:color w:val="000000" w:themeColor="text1"/>
                <w:sz w:val="19"/>
                <w:szCs w:val="19"/>
              </w:rPr>
            </w:pPr>
          </w:p>
          <w:p w14:paraId="6D8744F3" w14:textId="2512F871" w:rsidR="5F6A44BB" w:rsidRDefault="5F6A44BB" w:rsidP="5F6A44BB">
            <w:pPr>
              <w:spacing w:after="0" w:line="240" w:lineRule="auto"/>
              <w:rPr>
                <w:rStyle w:val="normaltextrun"/>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 xml:space="preserve">In </w:t>
            </w:r>
            <w:r w:rsidR="48A8FD12" w:rsidRPr="440BAD54">
              <w:rPr>
                <w:rStyle w:val="normaltextrun"/>
                <w:rFonts w:ascii="Calibri" w:eastAsia="Calibri" w:hAnsi="Calibri" w:cs="Calibri"/>
                <w:color w:val="000000" w:themeColor="text1"/>
                <w:sz w:val="19"/>
                <w:szCs w:val="19"/>
              </w:rPr>
              <w:t>many countries</w:t>
            </w:r>
            <w:r w:rsidRPr="5F6A44BB">
              <w:rPr>
                <w:rStyle w:val="normaltextrun"/>
                <w:rFonts w:ascii="Calibri" w:eastAsia="Calibri" w:hAnsi="Calibri" w:cs="Calibri"/>
                <w:color w:val="000000" w:themeColor="text1"/>
                <w:sz w:val="19"/>
                <w:szCs w:val="19"/>
              </w:rPr>
              <w:t>, a shortage of skilled health care workers as well as financial and geographical barriers</w:t>
            </w:r>
            <w:r w:rsidR="43BF4E99" w:rsidRPr="440BAD54">
              <w:rPr>
                <w:rStyle w:val="normaltextrun"/>
                <w:rFonts w:ascii="Calibri" w:eastAsia="Calibri" w:hAnsi="Calibri" w:cs="Calibri"/>
                <w:color w:val="000000" w:themeColor="text1"/>
                <w:sz w:val="19"/>
                <w:szCs w:val="19"/>
              </w:rPr>
              <w:t>,</w:t>
            </w:r>
            <w:r w:rsidRPr="5F6A44BB">
              <w:rPr>
                <w:rStyle w:val="normaltextrun"/>
                <w:rFonts w:ascii="Calibri" w:eastAsia="Calibri" w:hAnsi="Calibri" w:cs="Calibri"/>
                <w:color w:val="000000" w:themeColor="text1"/>
                <w:sz w:val="19"/>
                <w:szCs w:val="19"/>
              </w:rPr>
              <w:t xml:space="preserve"> can prevent pregnant women from accessing and receiving healthcare.</w:t>
            </w:r>
          </w:p>
          <w:p w14:paraId="35F6BF4B" w14:textId="703A7038" w:rsidR="5F6A44BB" w:rsidRDefault="5F6A44BB" w:rsidP="440BAD54">
            <w:pPr>
              <w:spacing w:after="0" w:line="240" w:lineRule="auto"/>
              <w:rPr>
                <w:rStyle w:val="normaltextrun"/>
                <w:rFonts w:ascii="Calibri" w:eastAsia="Calibri" w:hAnsi="Calibri" w:cs="Calibri"/>
                <w:color w:val="000000" w:themeColor="text1"/>
                <w:sz w:val="19"/>
                <w:szCs w:val="19"/>
              </w:rPr>
            </w:pPr>
          </w:p>
          <w:p w14:paraId="2D81E1DB" w14:textId="6E4FAFA6" w:rsidR="5F6A44BB" w:rsidRDefault="16565383" w:rsidP="04F46D3A">
            <w:pPr>
              <w:spacing w:after="0" w:line="240" w:lineRule="auto"/>
              <w:rPr>
                <w:rFonts w:ascii="Calibri" w:eastAsia="Calibri" w:hAnsi="Calibri" w:cs="Calibri"/>
                <w:color w:val="000000" w:themeColor="text1"/>
                <w:sz w:val="19"/>
                <w:szCs w:val="19"/>
              </w:rPr>
            </w:pPr>
            <w:r w:rsidRPr="440BAD54">
              <w:rPr>
                <w:rStyle w:val="normaltextrun"/>
                <w:rFonts w:ascii="Calibri" w:eastAsia="Calibri" w:hAnsi="Calibri" w:cs="Calibri"/>
                <w:color w:val="000000" w:themeColor="text1"/>
                <w:sz w:val="19"/>
                <w:szCs w:val="19"/>
              </w:rPr>
              <w:t>C</w:t>
            </w:r>
            <w:r w:rsidR="761BF40B" w:rsidRPr="440BAD54">
              <w:rPr>
                <w:rStyle w:val="normaltextrun"/>
                <w:rFonts w:ascii="Calibri" w:eastAsia="Calibri" w:hAnsi="Calibri" w:cs="Calibri"/>
                <w:color w:val="000000" w:themeColor="text1"/>
                <w:sz w:val="19"/>
                <w:szCs w:val="19"/>
              </w:rPr>
              <w:t>ommunity</w:t>
            </w:r>
            <w:r w:rsidR="26930C99" w:rsidRPr="014B3E89">
              <w:rPr>
                <w:rStyle w:val="normaltextrun"/>
                <w:rFonts w:ascii="Calibri" w:eastAsia="Calibri" w:hAnsi="Calibri" w:cs="Calibri"/>
                <w:color w:val="000000" w:themeColor="text1"/>
                <w:sz w:val="19"/>
                <w:szCs w:val="19"/>
              </w:rPr>
              <w:t xml:space="preserve"> health workers (CHWs) are </w:t>
            </w:r>
            <w:r w:rsidR="414873AB" w:rsidRPr="440BAD54">
              <w:rPr>
                <w:rStyle w:val="normaltextrun"/>
                <w:rFonts w:ascii="Calibri" w:eastAsia="Calibri" w:hAnsi="Calibri" w:cs="Calibri"/>
                <w:color w:val="000000" w:themeColor="text1"/>
                <w:sz w:val="19"/>
                <w:szCs w:val="19"/>
              </w:rPr>
              <w:t xml:space="preserve">often </w:t>
            </w:r>
            <w:proofErr w:type="spellStart"/>
            <w:r w:rsidR="26930C99" w:rsidRPr="014B3E89">
              <w:rPr>
                <w:rStyle w:val="normaltextrun"/>
                <w:rFonts w:ascii="Calibri" w:eastAsia="Calibri" w:hAnsi="Calibri" w:cs="Calibri"/>
                <w:color w:val="000000" w:themeColor="text1"/>
                <w:sz w:val="19"/>
                <w:szCs w:val="19"/>
              </w:rPr>
              <w:t>utilised</w:t>
            </w:r>
            <w:proofErr w:type="spellEnd"/>
            <w:r w:rsidR="26930C99" w:rsidRPr="014B3E89">
              <w:rPr>
                <w:rStyle w:val="normaltextrun"/>
                <w:rFonts w:ascii="Calibri" w:eastAsia="Calibri" w:hAnsi="Calibri" w:cs="Calibri"/>
                <w:color w:val="000000" w:themeColor="text1"/>
                <w:sz w:val="19"/>
                <w:szCs w:val="19"/>
              </w:rPr>
              <w:t xml:space="preserve"> to ensure that </w:t>
            </w:r>
            <w:r w:rsidR="4A9E2001" w:rsidRPr="440BAD54">
              <w:rPr>
                <w:rStyle w:val="normaltextrun"/>
                <w:rFonts w:ascii="Calibri" w:eastAsia="Calibri" w:hAnsi="Calibri" w:cs="Calibri"/>
                <w:color w:val="000000" w:themeColor="text1"/>
                <w:sz w:val="19"/>
                <w:szCs w:val="19"/>
              </w:rPr>
              <w:t>women</w:t>
            </w:r>
            <w:r w:rsidR="26930C99" w:rsidRPr="014B3E89">
              <w:rPr>
                <w:rStyle w:val="normaltextrun"/>
                <w:rFonts w:ascii="Calibri" w:eastAsia="Calibri" w:hAnsi="Calibri" w:cs="Calibri"/>
                <w:color w:val="000000" w:themeColor="text1"/>
                <w:sz w:val="19"/>
                <w:szCs w:val="19"/>
              </w:rPr>
              <w:t xml:space="preserve"> in more rural or remote communities can access key healthcare interventions.</w:t>
            </w:r>
            <w:r w:rsidR="0021717A">
              <w:rPr>
                <w:rStyle w:val="normaltextrun"/>
                <w:rFonts w:ascii="Calibri" w:eastAsia="Calibri" w:hAnsi="Calibri" w:cs="Calibri"/>
                <w:color w:val="000000" w:themeColor="text1"/>
                <w:sz w:val="19"/>
                <w:szCs w:val="19"/>
              </w:rPr>
              <w:fldChar w:fldCharType="begin"/>
            </w:r>
            <w:r w:rsidR="002812E1">
              <w:rPr>
                <w:rStyle w:val="normaltextrun"/>
                <w:rFonts w:ascii="Calibri" w:eastAsia="Calibri" w:hAnsi="Calibri" w:cs="Calibri"/>
                <w:color w:val="000000" w:themeColor="text1"/>
                <w:sz w:val="19"/>
                <w:szCs w:val="19"/>
              </w:rPr>
              <w:instrText xml:space="preserve"> ADDIN EN.CITE &lt;EndNote&gt;&lt;Cite&gt;&lt;Year&gt;2020&lt;/Year&gt;&lt;RecNum&gt;244&lt;/RecNum&gt;&lt;DisplayText&gt;&lt;style face="superscript"&gt;32&lt;/style&gt;&lt;/DisplayText&gt;&lt;record&gt;&lt;rec-number&gt;244&lt;/rec-number&gt;&lt;foreign-keys&gt;&lt;key app="EN" db-id="2pw2tatdmt2p5de9txkpdaxcpprs9ss55xed" timestamp="1709681193"&gt;244&lt;/key&gt;&lt;/foreign-keys&gt;&lt;ref-type name="Report"&gt;27&lt;/ref-type&gt;&lt;contributors&gt;&lt;/contributors&gt;&lt;titles&gt;&lt;title&gt;What do we know about community health workers? A systematic review of existing reviews.&lt;/title&gt;&lt;/titles&gt;&lt;dates&gt;&lt;year&gt;2020&lt;/year&gt;&lt;/dates&gt;&lt;pub-location&gt;Geneva&lt;/pub-location&gt;&lt;publisher&gt;World Health Organization&lt;/publisher&gt;&lt;urls&gt;&lt;related-urls&gt;&lt;url&gt;https://iris.who.int/bitstream/handle/10665/340717/9789241512022-eng.pdf?sequence=1&lt;/url&gt;&lt;/related-urls&gt;&lt;/urls&gt;&lt;access-date&gt;17 February 2024&lt;/access-date&gt;&lt;/record&gt;&lt;/Cite&gt;&lt;/EndNote&gt;</w:instrText>
            </w:r>
            <w:r w:rsidR="0021717A">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32</w:t>
            </w:r>
            <w:r w:rsidR="0021717A">
              <w:rPr>
                <w:rStyle w:val="normaltextrun"/>
                <w:rFonts w:ascii="Calibri" w:eastAsia="Calibri" w:hAnsi="Calibri" w:cs="Calibri"/>
                <w:color w:val="000000" w:themeColor="text1"/>
                <w:sz w:val="19"/>
                <w:szCs w:val="19"/>
              </w:rPr>
              <w:fldChar w:fldCharType="end"/>
            </w:r>
            <w:r w:rsidR="26930C99" w:rsidRPr="014B3E89">
              <w:rPr>
                <w:rStyle w:val="normaltextrun"/>
                <w:rFonts w:ascii="Calibri" w:eastAsia="Calibri" w:hAnsi="Calibri" w:cs="Calibri"/>
                <w:color w:val="000000" w:themeColor="text1"/>
                <w:sz w:val="19"/>
                <w:szCs w:val="19"/>
              </w:rPr>
              <w:t xml:space="preserve"> CHWs strengthen antenatal care by identifying pregnant women, diagnosing </w:t>
            </w:r>
            <w:r w:rsidR="749E5139" w:rsidRPr="440BAD54">
              <w:rPr>
                <w:rStyle w:val="normaltextrun"/>
                <w:rFonts w:ascii="Calibri" w:eastAsia="Calibri" w:hAnsi="Calibri" w:cs="Calibri"/>
                <w:color w:val="000000" w:themeColor="text1"/>
                <w:sz w:val="19"/>
                <w:szCs w:val="19"/>
              </w:rPr>
              <w:t xml:space="preserve">selected </w:t>
            </w:r>
            <w:r w:rsidR="26930C99" w:rsidRPr="014B3E89">
              <w:rPr>
                <w:rStyle w:val="normaltextrun"/>
                <w:rFonts w:ascii="Calibri" w:eastAsia="Calibri" w:hAnsi="Calibri" w:cs="Calibri"/>
                <w:color w:val="000000" w:themeColor="text1"/>
                <w:sz w:val="19"/>
                <w:szCs w:val="19"/>
              </w:rPr>
              <w:t xml:space="preserve">pregnancy-related </w:t>
            </w:r>
            <w:r w:rsidR="48339BD5" w:rsidRPr="440BAD54">
              <w:rPr>
                <w:rStyle w:val="normaltextrun"/>
                <w:rFonts w:ascii="Calibri" w:eastAsia="Calibri" w:hAnsi="Calibri" w:cs="Calibri"/>
                <w:color w:val="000000" w:themeColor="text1"/>
                <w:sz w:val="19"/>
                <w:szCs w:val="19"/>
              </w:rPr>
              <w:t>or</w:t>
            </w:r>
            <w:r w:rsidR="26930C99" w:rsidRPr="014B3E89">
              <w:rPr>
                <w:rStyle w:val="normaltextrun"/>
                <w:rFonts w:ascii="Calibri" w:eastAsia="Calibri" w:hAnsi="Calibri" w:cs="Calibri"/>
                <w:color w:val="000000" w:themeColor="text1"/>
                <w:sz w:val="19"/>
                <w:szCs w:val="19"/>
              </w:rPr>
              <w:t xml:space="preserve"> pre-existing health conditions, and providing health promotion and disease prevention</w:t>
            </w:r>
            <w:r w:rsidR="2BB1CD78" w:rsidRPr="014B3E89">
              <w:rPr>
                <w:rStyle w:val="normaltextrun"/>
                <w:rFonts w:ascii="Calibri" w:eastAsia="Calibri" w:hAnsi="Calibri" w:cs="Calibri"/>
                <w:color w:val="000000" w:themeColor="text1"/>
                <w:sz w:val="19"/>
                <w:szCs w:val="19"/>
              </w:rPr>
              <w:t xml:space="preserve"> education</w:t>
            </w:r>
            <w:r w:rsidR="26930C99" w:rsidRPr="014B3E89">
              <w:rPr>
                <w:rStyle w:val="normaltextrun"/>
                <w:rFonts w:ascii="Calibri" w:eastAsia="Calibri" w:hAnsi="Calibri" w:cs="Calibri"/>
                <w:color w:val="000000" w:themeColor="text1"/>
                <w:sz w:val="19"/>
                <w:szCs w:val="19"/>
              </w:rPr>
              <w:t>.</w:t>
            </w:r>
            <w:r w:rsidR="0021717A">
              <w:rPr>
                <w:rStyle w:val="normaltextrun"/>
                <w:rFonts w:ascii="Calibri" w:eastAsia="Calibri" w:hAnsi="Calibri" w:cs="Calibri"/>
                <w:color w:val="000000" w:themeColor="text1"/>
                <w:sz w:val="19"/>
                <w:szCs w:val="19"/>
              </w:rPr>
              <w:fldChar w:fldCharType="begin"/>
            </w:r>
            <w:r w:rsidR="002812E1">
              <w:rPr>
                <w:rStyle w:val="normaltextrun"/>
                <w:rFonts w:ascii="Calibri" w:eastAsia="Calibri" w:hAnsi="Calibri" w:cs="Calibri"/>
                <w:color w:val="000000" w:themeColor="text1"/>
                <w:sz w:val="19"/>
                <w:szCs w:val="19"/>
              </w:rPr>
              <w:instrText xml:space="preserve"> ADDIN EN.CITE &lt;EndNote&gt;&lt;Cite&gt;&lt;Author&gt;Abimbola&lt;/Author&gt;&lt;Year&gt;2019&lt;/Year&gt;&lt;RecNum&gt;245&lt;/RecNum&gt;&lt;DisplayText&gt;&lt;style face="superscript"&gt;33&lt;/style&gt;&lt;/DisplayText&gt;&lt;record&gt;&lt;rec-number&gt;245&lt;/rec-number&gt;&lt;foreign-keys&gt;&lt;key app="EN" db-id="2pw2tatdmt2p5de9txkpdaxcpprs9ss55xed" timestamp="1709681576"&gt;245&lt;/key&gt;&lt;/foreign-keys&gt;&lt;ref-type name="Journal Article"&gt;17&lt;/ref-type&gt;&lt;contributors&gt;&lt;authors&gt;&lt;author&gt;Abimbola, Olaniran&lt;/author&gt;&lt;author&gt;Barbara, Madaj&lt;/author&gt;&lt;author&gt;Sarah, Bar-Zev&lt;/author&gt;&lt;author&gt;Nynke van den, Broek&lt;/author&gt;&lt;/authors&gt;&lt;/contributors&gt;&lt;titles&gt;&lt;title&gt;The roles of community health workers who provide maternal and newborn health services: case studies from Africa and Asia&lt;/title&gt;&lt;secondary-title&gt;BMJ Global Health&lt;/secondary-title&gt;&lt;/titles&gt;&lt;periodical&gt;&lt;full-title&gt;BMJ Global Health&lt;/full-title&gt;&lt;/periodical&gt;&lt;pages&gt;e001388&lt;/pages&gt;&lt;volume&gt;4&lt;/volume&gt;&lt;number&gt;4&lt;/number&gt;&lt;dates&gt;&lt;year&gt;2019&lt;/year&gt;&lt;/dates&gt;&lt;urls&gt;&lt;related-urls&gt;&lt;url&gt;http://gh.bmj.com/content/4/4/e001388.abstract&lt;/url&gt;&lt;/related-urls&gt;&lt;/urls&gt;&lt;electronic-resource-num&gt;10.1136/bmjgh-2019-001388&lt;/electronic-resource-num&gt;&lt;/record&gt;&lt;/Cite&gt;&lt;/EndNote&gt;</w:instrText>
            </w:r>
            <w:r w:rsidR="0021717A">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33</w:t>
            </w:r>
            <w:r w:rsidR="0021717A">
              <w:rPr>
                <w:rStyle w:val="normaltextrun"/>
                <w:rFonts w:ascii="Calibri" w:eastAsia="Calibri" w:hAnsi="Calibri" w:cs="Calibri"/>
                <w:color w:val="000000" w:themeColor="text1"/>
                <w:sz w:val="19"/>
                <w:szCs w:val="19"/>
              </w:rPr>
              <w:fldChar w:fldCharType="end"/>
            </w:r>
          </w:p>
        </w:tc>
      </w:tr>
      <w:tr w:rsidR="04F46D3A" w14:paraId="6D2F3C30" w14:textId="77777777" w:rsidTr="07716BB0">
        <w:trPr>
          <w:trHeight w:val="375"/>
        </w:trPr>
        <w:tc>
          <w:tcPr>
            <w:tcW w:w="12892"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5C9EB" w:themeFill="text2" w:themeFillTint="40"/>
            <w:tcMar>
              <w:left w:w="90" w:type="dxa"/>
              <w:right w:w="90" w:type="dxa"/>
            </w:tcMar>
            <w:vAlign w:val="center"/>
          </w:tcPr>
          <w:p w14:paraId="16046B3C" w14:textId="558AFB6E" w:rsidR="679FE42F" w:rsidRDefault="6FA94496" w:rsidP="04F46D3A">
            <w:pPr>
              <w:spacing w:line="259" w:lineRule="auto"/>
              <w:rPr>
                <w:rFonts w:ascii="Calibri" w:eastAsia="Calibri" w:hAnsi="Calibri" w:cs="Calibri"/>
                <w:b/>
                <w:bCs/>
                <w:color w:val="000000" w:themeColor="text1"/>
                <w:sz w:val="20"/>
                <w:szCs w:val="20"/>
              </w:rPr>
            </w:pPr>
            <w:r w:rsidRPr="7AD559D8">
              <w:rPr>
                <w:rFonts w:ascii="Calibri" w:eastAsia="Calibri" w:hAnsi="Calibri" w:cs="Calibri"/>
                <w:b/>
                <w:bCs/>
                <w:color w:val="000000" w:themeColor="text1"/>
                <w:sz w:val="20"/>
                <w:szCs w:val="20"/>
              </w:rPr>
              <w:t>Tool</w:t>
            </w:r>
            <w:r w:rsidR="16CEBFE7" w:rsidRPr="7AD559D8">
              <w:rPr>
                <w:rFonts w:ascii="Calibri" w:eastAsia="Calibri" w:hAnsi="Calibri" w:cs="Calibri"/>
                <w:b/>
                <w:bCs/>
                <w:color w:val="000000" w:themeColor="text1"/>
                <w:sz w:val="20"/>
                <w:szCs w:val="20"/>
              </w:rPr>
              <w:t xml:space="preserve"> – General Properties</w:t>
            </w:r>
          </w:p>
        </w:tc>
      </w:tr>
      <w:tr w:rsidR="5F6A44BB" w14:paraId="4A3A4BF9"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72AE396A" w14:textId="6FEADD18" w:rsidR="03DC1298" w:rsidRPr="0004197E" w:rsidRDefault="00B23A68" w:rsidP="0004197E">
            <w:pPr>
              <w:spacing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t>Design and functionality</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4370C1FD" w14:textId="47F7F441" w:rsidR="04F46D3A" w:rsidRDefault="3D1D62C6" w:rsidP="440BAD54">
            <w:pPr>
              <w:spacing w:after="0" w:line="240" w:lineRule="auto"/>
              <w:rPr>
                <w:rStyle w:val="normaltextrun"/>
                <w:rFonts w:ascii="Calibri" w:eastAsia="Calibri" w:hAnsi="Calibri" w:cs="Calibri"/>
                <w:color w:val="000000" w:themeColor="text1"/>
                <w:sz w:val="19"/>
                <w:szCs w:val="19"/>
              </w:rPr>
            </w:pPr>
            <w:r w:rsidRPr="7FC5A1C8">
              <w:rPr>
                <w:rStyle w:val="normaltextrun"/>
                <w:rFonts w:ascii="Calibri" w:eastAsia="Calibri" w:hAnsi="Calibri" w:cs="Calibri"/>
                <w:color w:val="000000" w:themeColor="text1"/>
                <w:sz w:val="19"/>
                <w:szCs w:val="19"/>
              </w:rPr>
              <w:t xml:space="preserve">Design is user friendly, simple and quick to use with minimal </w:t>
            </w:r>
            <w:r w:rsidR="14E2BAAA" w:rsidRPr="7FC5A1C8">
              <w:rPr>
                <w:rStyle w:val="normaltextrun"/>
                <w:rFonts w:ascii="Calibri" w:eastAsia="Calibri" w:hAnsi="Calibri" w:cs="Calibri"/>
                <w:color w:val="000000" w:themeColor="text1"/>
                <w:sz w:val="19"/>
                <w:szCs w:val="19"/>
              </w:rPr>
              <w:t>step</w:t>
            </w:r>
            <w:r w:rsidRPr="7FC5A1C8">
              <w:rPr>
                <w:rStyle w:val="normaltextrun"/>
                <w:rFonts w:ascii="Calibri" w:eastAsia="Calibri" w:hAnsi="Calibri" w:cs="Calibri"/>
                <w:color w:val="000000" w:themeColor="text1"/>
                <w:sz w:val="19"/>
                <w:szCs w:val="19"/>
              </w:rPr>
              <w:t xml:space="preserve">s to set up or operate. </w:t>
            </w:r>
          </w:p>
          <w:p w14:paraId="53C6FD3E" w14:textId="4015B44A" w:rsidR="04F46D3A" w:rsidRDefault="04F46D3A" w:rsidP="440BAD54">
            <w:pPr>
              <w:spacing w:after="0" w:line="240" w:lineRule="auto"/>
              <w:rPr>
                <w:rStyle w:val="normaltextrun"/>
                <w:rFonts w:ascii="Calibri" w:eastAsia="Calibri" w:hAnsi="Calibri" w:cs="Calibri"/>
                <w:color w:val="000000" w:themeColor="text1"/>
                <w:sz w:val="19"/>
                <w:szCs w:val="19"/>
              </w:rPr>
            </w:pPr>
          </w:p>
          <w:p w14:paraId="4793C148" w14:textId="33FD0022" w:rsidR="04F46D3A" w:rsidRDefault="04F46D3A" w:rsidP="04F46D3A">
            <w:pPr>
              <w:spacing w:after="0" w:line="240"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 xml:space="preserve">Can be performed by </w:t>
            </w:r>
            <w:r w:rsidR="3F271758" w:rsidRPr="440BAD54">
              <w:rPr>
                <w:rStyle w:val="normaltextrun"/>
                <w:rFonts w:ascii="Calibri" w:eastAsia="Calibri" w:hAnsi="Calibri" w:cs="Calibri"/>
                <w:color w:val="000000" w:themeColor="text1"/>
                <w:sz w:val="19"/>
                <w:szCs w:val="19"/>
              </w:rPr>
              <w:t xml:space="preserve">an </w:t>
            </w:r>
            <w:r w:rsidR="7D9ECF38" w:rsidRPr="440BAD54">
              <w:rPr>
                <w:rStyle w:val="normaltextrun"/>
                <w:rFonts w:ascii="Calibri" w:eastAsia="Calibri" w:hAnsi="Calibri" w:cs="Calibri"/>
                <w:color w:val="000000" w:themeColor="text1"/>
                <w:sz w:val="19"/>
                <w:szCs w:val="19"/>
              </w:rPr>
              <w:t>antenatal care worker</w:t>
            </w:r>
            <w:r w:rsidRPr="04F46D3A">
              <w:rPr>
                <w:rStyle w:val="normaltextrun"/>
                <w:rFonts w:ascii="Calibri" w:eastAsia="Calibri" w:hAnsi="Calibri" w:cs="Calibri"/>
                <w:color w:val="000000" w:themeColor="text1"/>
                <w:sz w:val="19"/>
                <w:szCs w:val="19"/>
              </w:rPr>
              <w:t xml:space="preserve"> across diverse settings.</w:t>
            </w:r>
          </w:p>
          <w:p w14:paraId="709A5FB1" w14:textId="6D45CDFE" w:rsidR="04F46D3A" w:rsidRDefault="04F46D3A" w:rsidP="014B3E89">
            <w:pPr>
              <w:spacing w:after="0" w:line="240" w:lineRule="auto"/>
              <w:rPr>
                <w:rStyle w:val="normaltextrun"/>
                <w:rFonts w:ascii="Calibri" w:eastAsia="Calibri" w:hAnsi="Calibri" w:cs="Calibri"/>
                <w:color w:val="000000" w:themeColor="text1"/>
                <w:sz w:val="19"/>
                <w:szCs w:val="19"/>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42351C04" w14:textId="7694B182" w:rsidR="04F46D3A" w:rsidRDefault="55395B0D" w:rsidP="014B3E89">
            <w:pPr>
              <w:spacing w:after="0" w:line="276" w:lineRule="auto"/>
            </w:pPr>
            <w:r w:rsidRPr="727CF50B">
              <w:rPr>
                <w:rStyle w:val="normaltextrun"/>
                <w:rFonts w:ascii="Calibri" w:eastAsia="Calibri" w:hAnsi="Calibri" w:cs="Calibri"/>
                <w:color w:val="000000" w:themeColor="text1"/>
                <w:sz w:val="19"/>
                <w:szCs w:val="19"/>
              </w:rPr>
              <w:t>Same as minimum.</w:t>
            </w:r>
          </w:p>
          <w:p w14:paraId="13077666" w14:textId="77A6616D" w:rsidR="04F46D3A" w:rsidRDefault="04F46D3A" w:rsidP="440BAD54">
            <w:pPr>
              <w:spacing w:after="0" w:line="276" w:lineRule="auto"/>
              <w:rPr>
                <w:rStyle w:val="normaltextrun"/>
                <w:rFonts w:ascii="Calibri" w:eastAsia="Calibri" w:hAnsi="Calibri" w:cs="Calibri"/>
                <w:color w:val="000000" w:themeColor="text1"/>
                <w:sz w:val="19"/>
                <w:szCs w:val="19"/>
              </w:rPr>
            </w:pPr>
          </w:p>
          <w:p w14:paraId="1605B97E" w14:textId="77777777" w:rsidR="00100A72" w:rsidRDefault="00100A72" w:rsidP="014B3E89">
            <w:pPr>
              <w:spacing w:after="0" w:line="276" w:lineRule="auto"/>
              <w:rPr>
                <w:rStyle w:val="normaltextrun"/>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Plus:</w:t>
            </w:r>
          </w:p>
          <w:p w14:paraId="43140A18" w14:textId="2F817EB7" w:rsidR="04F46D3A" w:rsidRDefault="5007302A" w:rsidP="014B3E89">
            <w:pPr>
              <w:spacing w:after="0" w:line="276"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w:t>
            </w:r>
            <w:r w:rsidR="383467DE" w:rsidRPr="07716BB0">
              <w:rPr>
                <w:rStyle w:val="normaltextrun"/>
                <w:rFonts w:ascii="Calibri" w:eastAsia="Calibri" w:hAnsi="Calibri" w:cs="Calibri"/>
                <w:color w:val="000000" w:themeColor="text1"/>
                <w:sz w:val="19"/>
                <w:szCs w:val="19"/>
              </w:rPr>
              <w:t>ool can be used offline (i.e. active internet connection not required).</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397760E6" w14:textId="36D8FE6D" w:rsidR="04F46D3A" w:rsidRDefault="1748D0E3" w:rsidP="014B3E89">
            <w:pPr>
              <w:spacing w:after="0" w:line="240" w:lineRule="auto"/>
              <w:ind w:left="-30" w:right="-30"/>
              <w:rPr>
                <w:rStyle w:val="normaltextrun"/>
                <w:rFonts w:ascii="Calibri" w:eastAsia="Calibri" w:hAnsi="Calibri" w:cs="Calibri"/>
                <w:color w:val="000000" w:themeColor="text1"/>
                <w:sz w:val="19"/>
                <w:szCs w:val="19"/>
                <w:lang w:val="en-GB"/>
              </w:rPr>
            </w:pPr>
            <w:r w:rsidRPr="07716BB0">
              <w:rPr>
                <w:rStyle w:val="normaltextrun"/>
                <w:rFonts w:ascii="Calibri" w:eastAsia="Calibri" w:hAnsi="Calibri" w:cs="Calibri"/>
                <w:color w:val="000000" w:themeColor="text1"/>
                <w:sz w:val="19"/>
                <w:szCs w:val="19"/>
                <w:lang w:val="en-GB"/>
              </w:rPr>
              <w:t>Across countries</w:t>
            </w:r>
            <w:r w:rsidR="155057A0" w:rsidRPr="07716BB0">
              <w:rPr>
                <w:rStyle w:val="normaltextrun"/>
                <w:rFonts w:ascii="Calibri" w:eastAsia="Calibri" w:hAnsi="Calibri" w:cs="Calibri"/>
                <w:color w:val="000000" w:themeColor="text1"/>
                <w:sz w:val="19"/>
                <w:szCs w:val="19"/>
                <w:lang w:val="en-GB"/>
              </w:rPr>
              <w:t xml:space="preserve">, </w:t>
            </w:r>
            <w:r w:rsidR="77ED98B3" w:rsidRPr="07716BB0">
              <w:rPr>
                <w:rStyle w:val="normaltextrun"/>
                <w:rFonts w:ascii="Calibri" w:eastAsia="Calibri" w:hAnsi="Calibri" w:cs="Calibri"/>
                <w:color w:val="000000" w:themeColor="text1"/>
                <w:sz w:val="19"/>
                <w:szCs w:val="19"/>
                <w:lang w:val="en-GB"/>
              </w:rPr>
              <w:t xml:space="preserve">a range of </w:t>
            </w:r>
            <w:r w:rsidR="3F06B866" w:rsidRPr="07716BB0">
              <w:rPr>
                <w:rStyle w:val="normaltextrun"/>
                <w:rFonts w:ascii="Calibri" w:eastAsia="Calibri" w:hAnsi="Calibri" w:cs="Calibri"/>
                <w:color w:val="000000" w:themeColor="text1"/>
                <w:sz w:val="19"/>
                <w:szCs w:val="19"/>
                <w:lang w:val="en-GB"/>
              </w:rPr>
              <w:t xml:space="preserve">different </w:t>
            </w:r>
            <w:r w:rsidR="77ED98B3" w:rsidRPr="07716BB0">
              <w:rPr>
                <w:rStyle w:val="normaltextrun"/>
                <w:rFonts w:ascii="Calibri" w:eastAsia="Calibri" w:hAnsi="Calibri" w:cs="Calibri"/>
                <w:color w:val="000000" w:themeColor="text1"/>
                <w:sz w:val="19"/>
                <w:szCs w:val="19"/>
                <w:lang w:val="en-GB"/>
              </w:rPr>
              <w:t>health</w:t>
            </w:r>
            <w:r w:rsidR="06089C56" w:rsidRPr="07716BB0">
              <w:rPr>
                <w:rStyle w:val="normaltextrun"/>
                <w:rFonts w:ascii="Calibri" w:eastAsia="Calibri" w:hAnsi="Calibri" w:cs="Calibri"/>
                <w:color w:val="000000" w:themeColor="text1"/>
                <w:sz w:val="19"/>
                <w:szCs w:val="19"/>
                <w:lang w:val="en-GB"/>
              </w:rPr>
              <w:t xml:space="preserve"> care </w:t>
            </w:r>
            <w:r w:rsidR="3F165F51" w:rsidRPr="07716BB0">
              <w:rPr>
                <w:rStyle w:val="normaltextrun"/>
                <w:rFonts w:ascii="Calibri" w:eastAsia="Calibri" w:hAnsi="Calibri" w:cs="Calibri"/>
                <w:color w:val="000000" w:themeColor="text1"/>
                <w:sz w:val="19"/>
                <w:szCs w:val="19"/>
                <w:lang w:val="en-GB"/>
              </w:rPr>
              <w:t>worker</w:t>
            </w:r>
            <w:r w:rsidR="2B4A50A6" w:rsidRPr="07716BB0">
              <w:rPr>
                <w:rStyle w:val="normaltextrun"/>
                <w:rFonts w:ascii="Calibri" w:eastAsia="Calibri" w:hAnsi="Calibri" w:cs="Calibri"/>
                <w:color w:val="000000" w:themeColor="text1"/>
                <w:sz w:val="19"/>
                <w:szCs w:val="19"/>
                <w:lang w:val="en-GB"/>
              </w:rPr>
              <w:t xml:space="preserve"> cadres</w:t>
            </w:r>
            <w:r w:rsidR="04F350F1" w:rsidRPr="07716BB0">
              <w:rPr>
                <w:rStyle w:val="normaltextrun"/>
                <w:rFonts w:ascii="Calibri" w:eastAsia="Calibri" w:hAnsi="Calibri" w:cs="Calibri"/>
                <w:color w:val="000000" w:themeColor="text1"/>
                <w:sz w:val="19"/>
                <w:szCs w:val="19"/>
                <w:lang w:val="en-GB"/>
              </w:rPr>
              <w:t xml:space="preserve"> delive</w:t>
            </w:r>
            <w:r w:rsidR="0A1D6132" w:rsidRPr="07716BB0">
              <w:rPr>
                <w:rStyle w:val="normaltextrun"/>
                <w:rFonts w:ascii="Calibri" w:eastAsia="Calibri" w:hAnsi="Calibri" w:cs="Calibri"/>
                <w:color w:val="000000" w:themeColor="text1"/>
                <w:sz w:val="19"/>
                <w:szCs w:val="19"/>
                <w:lang w:val="en-GB"/>
              </w:rPr>
              <w:t>r</w:t>
            </w:r>
            <w:r w:rsidR="77ED98B3" w:rsidRPr="07716BB0">
              <w:rPr>
                <w:rStyle w:val="normaltextrun"/>
                <w:rFonts w:ascii="Calibri" w:eastAsia="Calibri" w:hAnsi="Calibri" w:cs="Calibri"/>
                <w:color w:val="000000" w:themeColor="text1"/>
                <w:sz w:val="19"/>
                <w:szCs w:val="19"/>
                <w:lang w:val="en-GB"/>
              </w:rPr>
              <w:t xml:space="preserve"> antenatal care services</w:t>
            </w:r>
            <w:r w:rsidR="59A1B2D6" w:rsidRPr="07716BB0">
              <w:rPr>
                <w:rStyle w:val="normaltextrun"/>
                <w:rFonts w:ascii="Calibri" w:eastAsia="Calibri" w:hAnsi="Calibri" w:cs="Calibri"/>
                <w:color w:val="000000" w:themeColor="text1"/>
                <w:sz w:val="19"/>
                <w:szCs w:val="19"/>
                <w:lang w:val="en-GB"/>
              </w:rPr>
              <w:t xml:space="preserve"> and therefore </w:t>
            </w:r>
            <w:r w:rsidR="305A7A37" w:rsidRPr="07716BB0">
              <w:rPr>
                <w:rStyle w:val="normaltextrun"/>
                <w:rFonts w:ascii="Calibri" w:eastAsia="Calibri" w:hAnsi="Calibri" w:cs="Calibri"/>
                <w:color w:val="000000" w:themeColor="text1"/>
                <w:sz w:val="19"/>
                <w:szCs w:val="19"/>
                <w:lang w:val="en-GB"/>
              </w:rPr>
              <w:t>the</w:t>
            </w:r>
            <w:r w:rsidR="59A1B2D6" w:rsidRPr="07716BB0">
              <w:rPr>
                <w:rStyle w:val="normaltextrun"/>
                <w:rFonts w:ascii="Calibri" w:eastAsia="Calibri" w:hAnsi="Calibri" w:cs="Calibri"/>
                <w:color w:val="000000" w:themeColor="text1"/>
                <w:sz w:val="19"/>
                <w:szCs w:val="19"/>
                <w:lang w:val="en-GB"/>
              </w:rPr>
              <w:t xml:space="preserve"> </w:t>
            </w:r>
            <w:r w:rsidR="764B7F3E" w:rsidRPr="07716BB0">
              <w:rPr>
                <w:rStyle w:val="normaltextrun"/>
                <w:rFonts w:ascii="Calibri" w:eastAsia="Calibri" w:hAnsi="Calibri" w:cs="Calibri"/>
                <w:color w:val="000000" w:themeColor="text1"/>
                <w:sz w:val="19"/>
                <w:szCs w:val="19"/>
                <w:lang w:val="en-GB"/>
              </w:rPr>
              <w:t xml:space="preserve">tool </w:t>
            </w:r>
            <w:r w:rsidR="7FA0FB9D" w:rsidRPr="07716BB0">
              <w:rPr>
                <w:rStyle w:val="normaltextrun"/>
                <w:rFonts w:ascii="Calibri" w:eastAsia="Calibri" w:hAnsi="Calibri" w:cs="Calibri"/>
                <w:color w:val="000000" w:themeColor="text1"/>
                <w:sz w:val="19"/>
                <w:szCs w:val="19"/>
                <w:lang w:val="en-GB"/>
              </w:rPr>
              <w:t>needs to</w:t>
            </w:r>
            <w:r w:rsidR="6AE08D8E" w:rsidRPr="07716BB0">
              <w:rPr>
                <w:rStyle w:val="normaltextrun"/>
                <w:rFonts w:ascii="Calibri" w:eastAsia="Calibri" w:hAnsi="Calibri" w:cs="Calibri"/>
                <w:color w:val="000000" w:themeColor="text1"/>
                <w:sz w:val="19"/>
                <w:szCs w:val="19"/>
                <w:lang w:val="en-GB"/>
              </w:rPr>
              <w:t xml:space="preserve"> </w:t>
            </w:r>
            <w:r w:rsidR="61C64DF2" w:rsidRPr="07716BB0">
              <w:rPr>
                <w:rStyle w:val="normaltextrun"/>
                <w:rFonts w:ascii="Calibri" w:eastAsia="Calibri" w:hAnsi="Calibri" w:cs="Calibri"/>
                <w:color w:val="000000" w:themeColor="text1"/>
                <w:sz w:val="19"/>
                <w:szCs w:val="19"/>
                <w:lang w:val="en-GB"/>
              </w:rPr>
              <w:t>be suitable for</w:t>
            </w:r>
            <w:r w:rsidR="33E30393" w:rsidRPr="07716BB0">
              <w:rPr>
                <w:rStyle w:val="normaltextrun"/>
                <w:rFonts w:ascii="Calibri" w:eastAsia="Calibri" w:hAnsi="Calibri" w:cs="Calibri"/>
                <w:color w:val="000000" w:themeColor="text1"/>
                <w:sz w:val="19"/>
                <w:szCs w:val="19"/>
                <w:lang w:val="en-GB"/>
              </w:rPr>
              <w:t xml:space="preserve"> </w:t>
            </w:r>
            <w:r w:rsidR="5803A8CD" w:rsidRPr="07716BB0">
              <w:rPr>
                <w:rStyle w:val="normaltextrun"/>
                <w:rFonts w:ascii="Calibri" w:eastAsia="Calibri" w:hAnsi="Calibri" w:cs="Calibri"/>
                <w:color w:val="000000" w:themeColor="text1"/>
                <w:sz w:val="19"/>
                <w:szCs w:val="19"/>
                <w:lang w:val="en-GB"/>
              </w:rPr>
              <w:t xml:space="preserve">use </w:t>
            </w:r>
            <w:r w:rsidR="19D32EEB" w:rsidRPr="07716BB0">
              <w:rPr>
                <w:rStyle w:val="normaltextrun"/>
                <w:rFonts w:ascii="Calibri" w:eastAsia="Calibri" w:hAnsi="Calibri" w:cs="Calibri"/>
                <w:color w:val="000000" w:themeColor="text1"/>
                <w:sz w:val="19"/>
                <w:szCs w:val="19"/>
                <w:lang w:val="en-GB"/>
              </w:rPr>
              <w:t>across</w:t>
            </w:r>
            <w:r w:rsidR="02C09A36" w:rsidRPr="07716BB0">
              <w:rPr>
                <w:rStyle w:val="normaltextrun"/>
                <w:rFonts w:ascii="Calibri" w:eastAsia="Calibri" w:hAnsi="Calibri" w:cs="Calibri"/>
                <w:color w:val="000000" w:themeColor="text1"/>
                <w:sz w:val="19"/>
                <w:szCs w:val="19"/>
                <w:lang w:val="en-GB"/>
              </w:rPr>
              <w:t xml:space="preserve"> these </w:t>
            </w:r>
            <w:r w:rsidR="19D32EEB" w:rsidRPr="07716BB0">
              <w:rPr>
                <w:rStyle w:val="normaltextrun"/>
                <w:rFonts w:ascii="Calibri" w:eastAsia="Calibri" w:hAnsi="Calibri" w:cs="Calibri"/>
                <w:color w:val="000000" w:themeColor="text1"/>
                <w:sz w:val="19"/>
                <w:szCs w:val="19"/>
                <w:lang w:val="en-GB"/>
              </w:rPr>
              <w:t>cadres</w:t>
            </w:r>
            <w:r w:rsidR="02C09A36" w:rsidRPr="07716BB0">
              <w:rPr>
                <w:rStyle w:val="normaltextrun"/>
                <w:rFonts w:ascii="Calibri" w:eastAsia="Calibri" w:hAnsi="Calibri" w:cs="Calibri"/>
                <w:color w:val="000000" w:themeColor="text1"/>
                <w:sz w:val="19"/>
                <w:szCs w:val="19"/>
                <w:lang w:val="en-GB"/>
              </w:rPr>
              <w:t>.</w:t>
            </w:r>
          </w:p>
          <w:p w14:paraId="3732F1B5" w14:textId="26F1EA6E" w:rsidR="04F46D3A" w:rsidRDefault="04F46D3A" w:rsidP="014B3E89">
            <w:pPr>
              <w:spacing w:after="0" w:line="240" w:lineRule="auto"/>
              <w:ind w:left="-30" w:right="-30"/>
              <w:rPr>
                <w:rStyle w:val="normaltextrun"/>
                <w:rFonts w:ascii="Calibri" w:eastAsia="Calibri" w:hAnsi="Calibri" w:cs="Calibri"/>
                <w:color w:val="000000" w:themeColor="text1"/>
                <w:sz w:val="19"/>
                <w:szCs w:val="19"/>
                <w:lang w:val="en-GB"/>
              </w:rPr>
            </w:pPr>
          </w:p>
          <w:p w14:paraId="2A3D9CA1" w14:textId="20B604C4" w:rsidR="04F46D3A" w:rsidRDefault="1C286E0D" w:rsidP="014B3E89">
            <w:pPr>
              <w:spacing w:after="0" w:line="240" w:lineRule="auto"/>
              <w:ind w:left="-30" w:right="-30"/>
              <w:rPr>
                <w:rStyle w:val="normaltextrun"/>
                <w:rFonts w:ascii="Calibri" w:eastAsia="Calibri" w:hAnsi="Calibri" w:cs="Calibri"/>
                <w:color w:val="000000" w:themeColor="text1"/>
                <w:sz w:val="19"/>
                <w:szCs w:val="19"/>
                <w:lang w:val="en-GB"/>
              </w:rPr>
            </w:pPr>
            <w:r w:rsidRPr="440BAD54">
              <w:rPr>
                <w:rStyle w:val="normaltextrun"/>
                <w:rFonts w:ascii="Calibri" w:eastAsia="Calibri" w:hAnsi="Calibri" w:cs="Calibri"/>
                <w:color w:val="000000" w:themeColor="text1"/>
                <w:sz w:val="19"/>
                <w:szCs w:val="19"/>
                <w:lang w:val="en-GB"/>
              </w:rPr>
              <w:t xml:space="preserve">Continuous </w:t>
            </w:r>
            <w:r w:rsidR="65FAF3F2" w:rsidRPr="440BAD54">
              <w:rPr>
                <w:rStyle w:val="normaltextrun"/>
                <w:rFonts w:ascii="Calibri" w:eastAsia="Calibri" w:hAnsi="Calibri" w:cs="Calibri"/>
                <w:color w:val="000000" w:themeColor="text1"/>
                <w:sz w:val="19"/>
                <w:szCs w:val="19"/>
                <w:lang w:val="en-GB"/>
              </w:rPr>
              <w:t>i</w:t>
            </w:r>
            <w:r w:rsidR="4AA71C9E" w:rsidRPr="440BAD54">
              <w:rPr>
                <w:rStyle w:val="normaltextrun"/>
                <w:rFonts w:ascii="Calibri" w:eastAsia="Calibri" w:hAnsi="Calibri" w:cs="Calibri"/>
                <w:color w:val="000000" w:themeColor="text1"/>
                <w:sz w:val="19"/>
                <w:szCs w:val="19"/>
                <w:lang w:val="en-GB"/>
              </w:rPr>
              <w:t>nternet</w:t>
            </w:r>
            <w:r w:rsidR="1AB53346" w:rsidRPr="014B3E89">
              <w:rPr>
                <w:rStyle w:val="normaltextrun"/>
                <w:rFonts w:ascii="Calibri" w:eastAsia="Calibri" w:hAnsi="Calibri" w:cs="Calibri"/>
                <w:color w:val="000000" w:themeColor="text1"/>
                <w:sz w:val="19"/>
                <w:szCs w:val="19"/>
                <w:lang w:val="en-GB"/>
              </w:rPr>
              <w:t xml:space="preserve"> connection is not always certain </w:t>
            </w:r>
            <w:r w:rsidR="527ADF86" w:rsidRPr="014B3E89">
              <w:rPr>
                <w:rStyle w:val="normaltextrun"/>
                <w:rFonts w:ascii="Calibri" w:eastAsia="Calibri" w:hAnsi="Calibri" w:cs="Calibri"/>
                <w:color w:val="000000" w:themeColor="text1"/>
                <w:sz w:val="19"/>
                <w:szCs w:val="19"/>
                <w:lang w:val="en-GB"/>
              </w:rPr>
              <w:t xml:space="preserve">in </w:t>
            </w:r>
            <w:r w:rsidR="54C0D30E" w:rsidRPr="440BAD54">
              <w:rPr>
                <w:rStyle w:val="normaltextrun"/>
                <w:rFonts w:ascii="Calibri" w:eastAsia="Calibri" w:hAnsi="Calibri" w:cs="Calibri"/>
                <w:color w:val="000000" w:themeColor="text1"/>
                <w:sz w:val="19"/>
                <w:szCs w:val="19"/>
                <w:lang w:val="en-GB"/>
              </w:rPr>
              <w:t>some</w:t>
            </w:r>
            <w:r w:rsidR="527ADF86" w:rsidRPr="014B3E89">
              <w:rPr>
                <w:rStyle w:val="normaltextrun"/>
                <w:rFonts w:ascii="Calibri" w:eastAsia="Calibri" w:hAnsi="Calibri" w:cs="Calibri"/>
                <w:color w:val="000000" w:themeColor="text1"/>
                <w:sz w:val="19"/>
                <w:szCs w:val="19"/>
                <w:lang w:val="en-GB"/>
              </w:rPr>
              <w:t xml:space="preserve"> settings</w:t>
            </w:r>
            <w:r w:rsidR="54C0D30E" w:rsidRPr="440BAD54">
              <w:rPr>
                <w:rStyle w:val="normaltextrun"/>
                <w:rFonts w:ascii="Calibri" w:eastAsia="Calibri" w:hAnsi="Calibri" w:cs="Calibri"/>
                <w:color w:val="000000" w:themeColor="text1"/>
                <w:sz w:val="19"/>
                <w:szCs w:val="19"/>
                <w:lang w:val="en-GB"/>
              </w:rPr>
              <w:t>,</w:t>
            </w:r>
            <w:r w:rsidR="4E94C56C" w:rsidRPr="014B3E89">
              <w:rPr>
                <w:rStyle w:val="normaltextrun"/>
                <w:rFonts w:ascii="Calibri" w:eastAsia="Calibri" w:hAnsi="Calibri" w:cs="Calibri"/>
                <w:color w:val="000000" w:themeColor="text1"/>
                <w:sz w:val="19"/>
                <w:szCs w:val="19"/>
                <w:lang w:val="en-GB"/>
              </w:rPr>
              <w:t xml:space="preserve"> such as rural and remote locations.</w:t>
            </w:r>
            <w:r w:rsidR="1AB53346" w:rsidRPr="014B3E89">
              <w:rPr>
                <w:rStyle w:val="normaltextrun"/>
                <w:rFonts w:ascii="Calibri" w:eastAsia="Calibri" w:hAnsi="Calibri" w:cs="Calibri"/>
                <w:color w:val="000000" w:themeColor="text1"/>
                <w:sz w:val="19"/>
                <w:szCs w:val="19"/>
                <w:lang w:val="en-GB"/>
              </w:rPr>
              <w:t xml:space="preserve"> </w:t>
            </w:r>
          </w:p>
        </w:tc>
      </w:tr>
      <w:tr w:rsidR="04F46D3A" w14:paraId="1758F5A5"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7D00192A" w14:textId="1D731BC9" w:rsidR="0913D49F" w:rsidRPr="0004197E" w:rsidRDefault="60B42C34" w:rsidP="0004197E">
            <w:pPr>
              <w:spacing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lastRenderedPageBreak/>
              <w:t>Acceptability</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741367A8" w14:textId="2E7401EB" w:rsidR="04F46D3A" w:rsidRDefault="24AD34B0" w:rsidP="440BAD54">
            <w:pPr>
              <w:spacing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Tool can be easily and feasibly integrated into routine clinical procedures in antenatal care settings.</w:t>
            </w:r>
          </w:p>
          <w:p w14:paraId="7625A871" w14:textId="316014DF" w:rsidR="04F46D3A" w:rsidRDefault="04F46D3A" w:rsidP="04F46D3A">
            <w:pPr>
              <w:spacing w:line="240" w:lineRule="auto"/>
              <w:rPr>
                <w:rStyle w:val="normaltextrun"/>
                <w:rFonts w:ascii="Calibri" w:eastAsia="Calibri" w:hAnsi="Calibri" w:cs="Calibri"/>
                <w:color w:val="000000" w:themeColor="text1"/>
                <w:sz w:val="19"/>
                <w:szCs w:val="19"/>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07A54DBA" w14:textId="4A24563A" w:rsidR="04F46D3A" w:rsidRDefault="04F46D3A" w:rsidP="04F46D3A">
            <w:pPr>
              <w:spacing w:line="276"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Same as minimum.</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2C3876CF" w14:textId="24F41040" w:rsidR="04F46D3A" w:rsidRDefault="5893DD4D" w:rsidP="04F46D3A">
            <w:pPr>
              <w:spacing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Availability of </w:t>
            </w:r>
            <w:r w:rsidR="46057793" w:rsidRPr="07716BB0">
              <w:rPr>
                <w:rStyle w:val="normaltextrun"/>
                <w:rFonts w:ascii="Calibri" w:eastAsia="Calibri" w:hAnsi="Calibri" w:cs="Calibri"/>
                <w:color w:val="000000" w:themeColor="text1"/>
                <w:sz w:val="19"/>
                <w:szCs w:val="19"/>
              </w:rPr>
              <w:t xml:space="preserve">a </w:t>
            </w:r>
            <w:r w:rsidRPr="07716BB0">
              <w:rPr>
                <w:rStyle w:val="normaltextrun"/>
                <w:rFonts w:ascii="Calibri" w:eastAsia="Calibri" w:hAnsi="Calibri" w:cs="Calibri"/>
                <w:color w:val="000000" w:themeColor="text1"/>
                <w:sz w:val="19"/>
                <w:szCs w:val="19"/>
              </w:rPr>
              <w:t xml:space="preserve">tool does not guarantee uptake within the setting, so the expectations and demands of </w:t>
            </w:r>
            <w:r w:rsidR="5CC6A2D6" w:rsidRPr="07716BB0">
              <w:rPr>
                <w:rStyle w:val="normaltextrun"/>
                <w:rFonts w:ascii="Calibri" w:eastAsia="Calibri" w:hAnsi="Calibri" w:cs="Calibri"/>
                <w:color w:val="000000" w:themeColor="text1"/>
                <w:sz w:val="19"/>
                <w:szCs w:val="19"/>
              </w:rPr>
              <w:t>local settings, users and pregnant women</w:t>
            </w:r>
            <w:r w:rsidRPr="07716BB0">
              <w:rPr>
                <w:rStyle w:val="normaltextrun"/>
                <w:rFonts w:ascii="Calibri" w:eastAsia="Calibri" w:hAnsi="Calibri" w:cs="Calibri"/>
                <w:color w:val="000000" w:themeColor="text1"/>
                <w:sz w:val="19"/>
                <w:szCs w:val="19"/>
              </w:rPr>
              <w:t xml:space="preserve"> must be considered to ensure</w:t>
            </w:r>
            <w:r w:rsidR="0E34EAF7" w:rsidRPr="07716BB0">
              <w:rPr>
                <w:rStyle w:val="normaltextrun"/>
                <w:rFonts w:ascii="Calibri" w:eastAsia="Calibri" w:hAnsi="Calibri" w:cs="Calibri"/>
                <w:color w:val="000000" w:themeColor="text1"/>
                <w:sz w:val="19"/>
                <w:szCs w:val="19"/>
              </w:rPr>
              <w:t xml:space="preserve"> it is well received and to </w:t>
            </w:r>
            <w:r w:rsidR="5B857997" w:rsidRPr="07716BB0">
              <w:rPr>
                <w:rStyle w:val="normaltextrun"/>
                <w:rFonts w:ascii="Calibri" w:eastAsia="Calibri" w:hAnsi="Calibri" w:cs="Calibri"/>
                <w:color w:val="000000" w:themeColor="text1"/>
                <w:sz w:val="19"/>
                <w:szCs w:val="19"/>
              </w:rPr>
              <w:t>facilitate strong uptake.</w:t>
            </w:r>
          </w:p>
        </w:tc>
      </w:tr>
      <w:tr w:rsidR="5F6A44BB" w14:paraId="68B3880C"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1C0A9E02" w14:textId="051392A4" w:rsidR="01AB6531" w:rsidRPr="0004197E" w:rsidRDefault="6D0344CE" w:rsidP="0004197E">
            <w:pPr>
              <w:spacing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t>Tool Validation</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2C79FC57" w14:textId="52666998" w:rsidR="5E4E88E7" w:rsidRDefault="49EEAE6E" w:rsidP="727CF50B">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Tool (and its </w:t>
            </w:r>
            <w:r w:rsidR="4A3B3191" w:rsidRPr="07716BB0">
              <w:rPr>
                <w:rStyle w:val="normaltextrun"/>
                <w:rFonts w:ascii="Calibri" w:eastAsia="Calibri" w:hAnsi="Calibri" w:cs="Calibri"/>
                <w:color w:val="000000" w:themeColor="text1"/>
                <w:sz w:val="19"/>
                <w:szCs w:val="19"/>
              </w:rPr>
              <w:t xml:space="preserve">component </w:t>
            </w:r>
            <w:r w:rsidR="59DDD256" w:rsidRPr="07716BB0">
              <w:rPr>
                <w:rStyle w:val="normaltextrun"/>
                <w:rFonts w:ascii="Calibri" w:eastAsia="Calibri" w:hAnsi="Calibri" w:cs="Calibri"/>
                <w:color w:val="000000" w:themeColor="text1"/>
                <w:sz w:val="19"/>
                <w:szCs w:val="19"/>
              </w:rPr>
              <w:t>test/s</w:t>
            </w:r>
            <w:r w:rsidRPr="07716BB0">
              <w:rPr>
                <w:rStyle w:val="normaltextrun"/>
                <w:rFonts w:ascii="Calibri" w:eastAsia="Calibri" w:hAnsi="Calibri" w:cs="Calibri"/>
                <w:color w:val="000000" w:themeColor="text1"/>
                <w:sz w:val="19"/>
                <w:szCs w:val="19"/>
              </w:rPr>
              <w:t xml:space="preserve">) have been developed in an evidence-based way, with robust, verifiable, peer-reviewed data demonstrating that </w:t>
            </w:r>
            <w:r w:rsidR="42E51E4A" w:rsidRPr="07716BB0">
              <w:rPr>
                <w:rStyle w:val="normaltextrun"/>
                <w:rFonts w:ascii="Calibri" w:eastAsia="Calibri" w:hAnsi="Calibri" w:cs="Calibri"/>
                <w:color w:val="000000" w:themeColor="text1"/>
                <w:sz w:val="19"/>
                <w:szCs w:val="19"/>
              </w:rPr>
              <w:t>it</w:t>
            </w:r>
            <w:r w:rsidRPr="07716BB0">
              <w:rPr>
                <w:rStyle w:val="normaltextrun"/>
                <w:rFonts w:ascii="Calibri" w:eastAsia="Calibri" w:hAnsi="Calibri" w:cs="Calibri"/>
                <w:color w:val="000000" w:themeColor="text1"/>
                <w:sz w:val="19"/>
                <w:szCs w:val="19"/>
              </w:rPr>
              <w:t xml:space="preserve"> is </w:t>
            </w:r>
            <w:r w:rsidR="1F821786" w:rsidRPr="07716BB0">
              <w:rPr>
                <w:rStyle w:val="normaltextrun"/>
                <w:rFonts w:ascii="Calibri" w:eastAsia="Calibri" w:hAnsi="Calibri" w:cs="Calibri"/>
                <w:color w:val="000000" w:themeColor="text1"/>
                <w:sz w:val="19"/>
                <w:szCs w:val="19"/>
              </w:rPr>
              <w:t>valid and</w:t>
            </w:r>
            <w:r w:rsidRPr="07716BB0">
              <w:rPr>
                <w:rStyle w:val="normaltextrun"/>
                <w:rFonts w:ascii="Calibri" w:eastAsia="Calibri" w:hAnsi="Calibri" w:cs="Calibri"/>
                <w:color w:val="000000" w:themeColor="text1"/>
                <w:sz w:val="19"/>
                <w:szCs w:val="19"/>
              </w:rPr>
              <w:t xml:space="preserve"> can accurately predict pre-eclampsia.</w:t>
            </w:r>
          </w:p>
          <w:p w14:paraId="02EA1986" w14:textId="5556ED77" w:rsidR="440BAD54" w:rsidRDefault="440BAD54" w:rsidP="440BAD54">
            <w:pPr>
              <w:spacing w:after="0" w:line="240" w:lineRule="auto"/>
              <w:rPr>
                <w:rStyle w:val="normaltextrun"/>
                <w:rFonts w:ascii="Calibri" w:eastAsia="Calibri" w:hAnsi="Calibri" w:cs="Calibri"/>
                <w:color w:val="000000" w:themeColor="text1"/>
                <w:sz w:val="19"/>
                <w:szCs w:val="19"/>
              </w:rPr>
            </w:pPr>
          </w:p>
          <w:p w14:paraId="6B680880" w14:textId="4A8FDCB6" w:rsidR="5F6A44BB" w:rsidRDefault="5F6A44BB" w:rsidP="727CF50B">
            <w:pPr>
              <w:spacing w:after="0" w:line="240" w:lineRule="auto"/>
              <w:rPr>
                <w:rStyle w:val="normaltextrun"/>
                <w:rFonts w:ascii="Calibri" w:eastAsia="Calibri" w:hAnsi="Calibri" w:cs="Calibri"/>
                <w:color w:val="000000" w:themeColor="text1"/>
                <w:sz w:val="19"/>
                <w:szCs w:val="19"/>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195EC88F" w14:textId="414AE990" w:rsidR="5F6A44BB" w:rsidRDefault="6B33850C" w:rsidP="440BAD54">
            <w:pPr>
              <w:spacing w:line="276"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 xml:space="preserve">Same as minimum. </w:t>
            </w:r>
          </w:p>
          <w:p w14:paraId="1212C260" w14:textId="1019C3C8" w:rsidR="5F6A44BB" w:rsidRDefault="6B33850C" w:rsidP="04F46D3A">
            <w:pPr>
              <w:spacing w:line="276" w:lineRule="auto"/>
              <w:rPr>
                <w:rStyle w:val="normaltextrun"/>
                <w:rFonts w:ascii="Calibri" w:eastAsia="Calibri" w:hAnsi="Calibri" w:cs="Calibri"/>
                <w:color w:val="000000" w:themeColor="text1"/>
                <w:sz w:val="19"/>
                <w:szCs w:val="19"/>
              </w:rPr>
            </w:pPr>
            <w:r w:rsidRPr="727CF50B">
              <w:rPr>
                <w:rStyle w:val="normaltextrun"/>
                <w:rFonts w:ascii="Calibri" w:eastAsia="Calibri" w:hAnsi="Calibri" w:cs="Calibri"/>
                <w:color w:val="000000" w:themeColor="text1"/>
                <w:sz w:val="19"/>
                <w:szCs w:val="19"/>
              </w:rPr>
              <w:t>Plus:</w:t>
            </w:r>
          </w:p>
          <w:p w14:paraId="2C2C77A1" w14:textId="4F18D027" w:rsidR="5F6A44BB" w:rsidRDefault="3670AE9B" w:rsidP="440BAD54">
            <w:pPr>
              <w:spacing w:line="276" w:lineRule="auto"/>
              <w:rPr>
                <w:rStyle w:val="normaltextrun"/>
                <w:rFonts w:ascii="Calibri" w:eastAsia="Calibri" w:hAnsi="Calibri" w:cs="Calibri"/>
                <w:color w:val="000000" w:themeColor="text1"/>
                <w:sz w:val="19"/>
                <w:szCs w:val="19"/>
              </w:rPr>
            </w:pPr>
            <w:proofErr w:type="gramStart"/>
            <w:r w:rsidRPr="07716BB0">
              <w:rPr>
                <w:rStyle w:val="normaltextrun"/>
                <w:rFonts w:ascii="Calibri" w:eastAsia="Calibri" w:hAnsi="Calibri" w:cs="Calibri"/>
                <w:color w:val="000000" w:themeColor="text1"/>
                <w:sz w:val="19"/>
                <w:szCs w:val="19"/>
              </w:rPr>
              <w:t>Tool</w:t>
            </w:r>
            <w:proofErr w:type="gramEnd"/>
            <w:r w:rsidRPr="07716BB0">
              <w:rPr>
                <w:rStyle w:val="normaltextrun"/>
                <w:rFonts w:ascii="Calibri" w:eastAsia="Calibri" w:hAnsi="Calibri" w:cs="Calibri"/>
                <w:color w:val="000000" w:themeColor="text1"/>
                <w:sz w:val="19"/>
                <w:szCs w:val="19"/>
              </w:rPr>
              <w:t xml:space="preserve"> has been externally validated, independent </w:t>
            </w:r>
            <w:r w:rsidR="00D8100B">
              <w:rPr>
                <w:rStyle w:val="normaltextrun"/>
                <w:rFonts w:ascii="Calibri" w:eastAsia="Calibri" w:hAnsi="Calibri" w:cs="Calibri"/>
                <w:color w:val="000000" w:themeColor="text1"/>
                <w:sz w:val="19"/>
                <w:szCs w:val="19"/>
              </w:rPr>
              <w:t>of</w:t>
            </w:r>
            <w:r w:rsidRPr="07716BB0">
              <w:rPr>
                <w:rStyle w:val="normaltextrun"/>
                <w:rFonts w:ascii="Calibri" w:eastAsia="Calibri" w:hAnsi="Calibri" w:cs="Calibri"/>
                <w:color w:val="000000" w:themeColor="text1"/>
                <w:sz w:val="19"/>
                <w:szCs w:val="19"/>
              </w:rPr>
              <w:t xml:space="preserve"> the test developer.</w:t>
            </w:r>
          </w:p>
          <w:p w14:paraId="55A6F12B" w14:textId="25AD83D3" w:rsidR="5F6A44BB" w:rsidRDefault="3E71B0E6" w:rsidP="440BAD54">
            <w:pPr>
              <w:spacing w:after="0" w:line="276" w:lineRule="auto"/>
              <w:rPr>
                <w:rStyle w:val="normaltextrun"/>
                <w:rFonts w:ascii="Calibri" w:eastAsia="Calibri" w:hAnsi="Calibri" w:cs="Calibri"/>
                <w:color w:val="000000" w:themeColor="text1"/>
                <w:sz w:val="19"/>
                <w:szCs w:val="19"/>
              </w:rPr>
            </w:pPr>
            <w:proofErr w:type="gramStart"/>
            <w:r w:rsidRPr="07716BB0">
              <w:rPr>
                <w:rStyle w:val="normaltextrun"/>
                <w:rFonts w:ascii="Calibri" w:eastAsia="Calibri" w:hAnsi="Calibri" w:cs="Calibri"/>
                <w:color w:val="000000" w:themeColor="text1"/>
                <w:sz w:val="19"/>
                <w:szCs w:val="19"/>
              </w:rPr>
              <w:t>Tool</w:t>
            </w:r>
            <w:proofErr w:type="gramEnd"/>
            <w:r w:rsidRPr="07716BB0">
              <w:rPr>
                <w:rStyle w:val="normaltextrun"/>
                <w:rFonts w:ascii="Calibri" w:eastAsia="Calibri" w:hAnsi="Calibri" w:cs="Calibri"/>
                <w:color w:val="000000" w:themeColor="text1"/>
                <w:sz w:val="19"/>
                <w:szCs w:val="19"/>
              </w:rPr>
              <w:t xml:space="preserve"> has been externally validated in </w:t>
            </w:r>
            <w:r w:rsidR="012081DA" w:rsidRPr="07716BB0">
              <w:rPr>
                <w:rStyle w:val="normaltextrun"/>
                <w:rFonts w:ascii="Calibri" w:eastAsia="Calibri" w:hAnsi="Calibri" w:cs="Calibri"/>
                <w:color w:val="000000" w:themeColor="text1"/>
                <w:sz w:val="19"/>
                <w:szCs w:val="19"/>
              </w:rPr>
              <w:t>different</w:t>
            </w:r>
            <w:r w:rsidRPr="07716BB0">
              <w:rPr>
                <w:rStyle w:val="normaltextrun"/>
                <w:rFonts w:ascii="Calibri" w:eastAsia="Calibri" w:hAnsi="Calibri" w:cs="Calibri"/>
                <w:color w:val="000000" w:themeColor="text1"/>
                <w:sz w:val="19"/>
                <w:szCs w:val="19"/>
              </w:rPr>
              <w:t xml:space="preserve"> settings</w:t>
            </w:r>
            <w:r w:rsidR="5CF2319B" w:rsidRPr="07716BB0">
              <w:rPr>
                <w:rStyle w:val="normaltextrun"/>
                <w:rFonts w:ascii="Calibri" w:eastAsia="Calibri" w:hAnsi="Calibri" w:cs="Calibri"/>
                <w:color w:val="000000" w:themeColor="text1"/>
                <w:sz w:val="19"/>
                <w:szCs w:val="19"/>
              </w:rPr>
              <w:t xml:space="preserve"> and populations</w:t>
            </w:r>
            <w:r w:rsidRPr="07716BB0">
              <w:rPr>
                <w:rStyle w:val="normaltextrun"/>
                <w:rFonts w:ascii="Calibri" w:eastAsia="Calibri" w:hAnsi="Calibri" w:cs="Calibri"/>
                <w:color w:val="000000" w:themeColor="text1"/>
                <w:sz w:val="19"/>
                <w:szCs w:val="19"/>
              </w:rPr>
              <w:t xml:space="preserve">, </w:t>
            </w:r>
            <w:r w:rsidR="137610C6" w:rsidRPr="07716BB0">
              <w:rPr>
                <w:rStyle w:val="normaltextrun"/>
                <w:rFonts w:ascii="Calibri" w:eastAsia="Calibri" w:hAnsi="Calibri" w:cs="Calibri"/>
                <w:color w:val="000000" w:themeColor="text1"/>
                <w:sz w:val="19"/>
                <w:szCs w:val="19"/>
              </w:rPr>
              <w:t>including in LMICs</w:t>
            </w:r>
            <w:r w:rsidR="2260C6E3" w:rsidRPr="07716BB0">
              <w:rPr>
                <w:rStyle w:val="normaltextrun"/>
                <w:rFonts w:ascii="Calibri" w:eastAsia="Calibri" w:hAnsi="Calibri" w:cs="Calibri"/>
                <w:color w:val="000000" w:themeColor="text1"/>
                <w:sz w:val="19"/>
                <w:szCs w:val="19"/>
              </w:rPr>
              <w:t>.</w:t>
            </w:r>
            <w:r w:rsidR="137610C6" w:rsidRPr="07716BB0">
              <w:rPr>
                <w:rStyle w:val="normaltextrun"/>
                <w:rFonts w:ascii="Calibri" w:eastAsia="Calibri" w:hAnsi="Calibri" w:cs="Calibri"/>
                <w:color w:val="000000" w:themeColor="text1"/>
                <w:sz w:val="19"/>
                <w:szCs w:val="19"/>
              </w:rPr>
              <w:t xml:space="preserve"> </w:t>
            </w:r>
          </w:p>
          <w:p w14:paraId="105DF4B1" w14:textId="3FD4D02F" w:rsidR="5F6A44BB" w:rsidRDefault="5F6A44BB" w:rsidP="440BAD54">
            <w:pPr>
              <w:spacing w:after="0" w:line="276" w:lineRule="auto"/>
              <w:rPr>
                <w:rStyle w:val="normaltextrun"/>
                <w:rFonts w:ascii="Calibri" w:eastAsia="Calibri" w:hAnsi="Calibri" w:cs="Calibri"/>
                <w:color w:val="000000" w:themeColor="text1"/>
                <w:sz w:val="19"/>
                <w:szCs w:val="19"/>
              </w:rPr>
            </w:pPr>
          </w:p>
          <w:p w14:paraId="4EEB558B" w14:textId="6CEDA2B9" w:rsidR="5F6A44BB" w:rsidRDefault="2BD190EA" w:rsidP="440BAD54">
            <w:pPr>
              <w:spacing w:after="0" w:line="276"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Tool is </w:t>
            </w:r>
            <w:r w:rsidR="584741CF" w:rsidRPr="07716BB0">
              <w:rPr>
                <w:rStyle w:val="normaltextrun"/>
                <w:rFonts w:ascii="Calibri" w:eastAsia="Calibri" w:hAnsi="Calibri" w:cs="Calibri"/>
                <w:color w:val="000000" w:themeColor="text1"/>
                <w:sz w:val="19"/>
                <w:szCs w:val="19"/>
              </w:rPr>
              <w:t xml:space="preserve">being </w:t>
            </w:r>
            <w:r w:rsidRPr="07716BB0">
              <w:rPr>
                <w:rStyle w:val="normaltextrun"/>
                <w:rFonts w:ascii="Calibri" w:eastAsia="Calibri" w:hAnsi="Calibri" w:cs="Calibri"/>
                <w:color w:val="000000" w:themeColor="text1"/>
                <w:sz w:val="19"/>
                <w:szCs w:val="19"/>
              </w:rPr>
              <w:t xml:space="preserve">updated over time to improve its performance, in response to new data or evidence. </w:t>
            </w:r>
          </w:p>
          <w:p w14:paraId="6FA2CBF0" w14:textId="1D46AD58" w:rsidR="5F6A44BB" w:rsidRDefault="5F6A44BB" w:rsidP="440BAD54">
            <w:pPr>
              <w:spacing w:after="0" w:line="276" w:lineRule="auto"/>
              <w:rPr>
                <w:rStyle w:val="normaltextrun"/>
                <w:rFonts w:ascii="Calibri" w:eastAsia="Calibri" w:hAnsi="Calibri" w:cs="Calibri"/>
                <w:color w:val="000000" w:themeColor="text1"/>
                <w:sz w:val="19"/>
                <w:szCs w:val="19"/>
              </w:rPr>
            </w:pP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1B623194" w14:textId="4F314E9E" w:rsidR="5F6A44BB" w:rsidRDefault="623E7DB1" w:rsidP="440BAD54">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Th</w:t>
            </w:r>
            <w:r w:rsidR="0517A3D7" w:rsidRPr="07716BB0">
              <w:rPr>
                <w:rStyle w:val="normaltextrun"/>
                <w:rFonts w:ascii="Calibri" w:eastAsia="Calibri" w:hAnsi="Calibri" w:cs="Calibri"/>
                <w:color w:val="000000" w:themeColor="text1"/>
                <w:sz w:val="19"/>
                <w:szCs w:val="19"/>
              </w:rPr>
              <w:t xml:space="preserve">e minimum </w:t>
            </w:r>
            <w:r w:rsidR="3CA36DCA" w:rsidRPr="07716BB0">
              <w:rPr>
                <w:rStyle w:val="normaltextrun"/>
                <w:rFonts w:ascii="Calibri" w:eastAsia="Calibri" w:hAnsi="Calibri" w:cs="Calibri"/>
                <w:color w:val="000000" w:themeColor="text1"/>
                <w:sz w:val="19"/>
                <w:szCs w:val="19"/>
              </w:rPr>
              <w:t xml:space="preserve">targets </w:t>
            </w:r>
            <w:r w:rsidR="0519BDDF" w:rsidRPr="07716BB0">
              <w:rPr>
                <w:rStyle w:val="normaltextrun"/>
                <w:rFonts w:ascii="Calibri" w:eastAsia="Calibri" w:hAnsi="Calibri" w:cs="Calibri"/>
                <w:color w:val="000000" w:themeColor="text1"/>
                <w:sz w:val="19"/>
                <w:szCs w:val="19"/>
              </w:rPr>
              <w:t>ensure</w:t>
            </w:r>
            <w:r w:rsidR="3CA36DCA" w:rsidRPr="07716BB0">
              <w:rPr>
                <w:rStyle w:val="normaltextrun"/>
                <w:rFonts w:ascii="Calibri" w:eastAsia="Calibri" w:hAnsi="Calibri" w:cs="Calibri"/>
                <w:color w:val="000000" w:themeColor="text1"/>
                <w:sz w:val="19"/>
                <w:szCs w:val="19"/>
              </w:rPr>
              <w:t xml:space="preserve"> that</w:t>
            </w:r>
            <w:r w:rsidRPr="07716BB0">
              <w:rPr>
                <w:rStyle w:val="normaltextrun"/>
                <w:rFonts w:ascii="Calibri" w:eastAsia="Calibri" w:hAnsi="Calibri" w:cs="Calibri"/>
                <w:color w:val="000000" w:themeColor="text1"/>
                <w:sz w:val="19"/>
                <w:szCs w:val="19"/>
              </w:rPr>
              <w:t xml:space="preserve"> principles of content validity</w:t>
            </w:r>
            <w:r w:rsidR="6EACC752" w:rsidRPr="07716BB0">
              <w:rPr>
                <w:rStyle w:val="normaltextrun"/>
                <w:rFonts w:ascii="Calibri" w:eastAsia="Calibri" w:hAnsi="Calibri" w:cs="Calibri"/>
                <w:color w:val="000000" w:themeColor="text1"/>
                <w:sz w:val="19"/>
                <w:szCs w:val="19"/>
              </w:rPr>
              <w:t xml:space="preserve"> </w:t>
            </w:r>
            <w:r w:rsidR="0517A3D7" w:rsidRPr="07716BB0">
              <w:rPr>
                <w:rStyle w:val="normaltextrun"/>
                <w:rFonts w:ascii="Calibri" w:eastAsia="Calibri" w:hAnsi="Calibri" w:cs="Calibri"/>
                <w:color w:val="000000" w:themeColor="text1"/>
                <w:sz w:val="19"/>
                <w:szCs w:val="19"/>
              </w:rPr>
              <w:t>and construct validity</w:t>
            </w:r>
            <w:r w:rsidR="3CA36DCA" w:rsidRPr="07716BB0">
              <w:rPr>
                <w:rStyle w:val="normaltextrun"/>
                <w:rFonts w:ascii="Calibri" w:eastAsia="Calibri" w:hAnsi="Calibri" w:cs="Calibri"/>
                <w:color w:val="000000" w:themeColor="text1"/>
                <w:sz w:val="19"/>
                <w:szCs w:val="19"/>
              </w:rPr>
              <w:t xml:space="preserve"> </w:t>
            </w:r>
            <w:r w:rsidR="0519BDDF" w:rsidRPr="07716BB0">
              <w:rPr>
                <w:rStyle w:val="normaltextrun"/>
                <w:rFonts w:ascii="Calibri" w:eastAsia="Calibri" w:hAnsi="Calibri" w:cs="Calibri"/>
                <w:color w:val="000000" w:themeColor="text1"/>
                <w:sz w:val="19"/>
                <w:szCs w:val="19"/>
              </w:rPr>
              <w:t xml:space="preserve">are </w:t>
            </w:r>
            <w:r w:rsidR="2BD3168C" w:rsidRPr="07716BB0">
              <w:rPr>
                <w:rStyle w:val="normaltextrun"/>
                <w:rFonts w:ascii="Calibri" w:eastAsia="Calibri" w:hAnsi="Calibri" w:cs="Calibri"/>
                <w:color w:val="000000" w:themeColor="text1"/>
                <w:sz w:val="19"/>
                <w:szCs w:val="19"/>
              </w:rPr>
              <w:t>followed</w:t>
            </w:r>
            <w:r w:rsidR="0517A3D7" w:rsidRPr="07716BB0">
              <w:rPr>
                <w:rStyle w:val="normaltextrun"/>
                <w:rFonts w:ascii="Calibri" w:eastAsia="Calibri" w:hAnsi="Calibri" w:cs="Calibri"/>
                <w:color w:val="000000" w:themeColor="text1"/>
                <w:sz w:val="19"/>
                <w:szCs w:val="19"/>
              </w:rPr>
              <w:t>.</w:t>
            </w:r>
            <w:r w:rsidR="001D6595" w:rsidRPr="07716BB0">
              <w:rPr>
                <w:rStyle w:val="normaltextrun"/>
                <w:rFonts w:ascii="Calibri" w:eastAsia="Calibri" w:hAnsi="Calibri" w:cs="Calibri"/>
                <w:color w:val="000000" w:themeColor="text1"/>
                <w:sz w:val="19"/>
                <w:szCs w:val="19"/>
              </w:rPr>
              <w:fldChar w:fldCharType="begin"/>
            </w:r>
            <w:r w:rsidR="002812E1">
              <w:rPr>
                <w:rStyle w:val="normaltextrun"/>
                <w:rFonts w:ascii="Calibri" w:eastAsia="Calibri" w:hAnsi="Calibri" w:cs="Calibri"/>
                <w:color w:val="000000" w:themeColor="text1"/>
                <w:sz w:val="19"/>
                <w:szCs w:val="19"/>
              </w:rPr>
              <w:instrText xml:space="preserve"> ADDIN EN.CITE &lt;EndNote&gt;&lt;Cite&gt;&lt;Author&gt;Zamanzadeh&lt;/Author&gt;&lt;Year&gt;2015&lt;/Year&gt;&lt;RecNum&gt;275&lt;/RecNum&gt;&lt;DisplayText&gt;&lt;style face="superscript"&gt;34&lt;/style&gt;&lt;/DisplayText&gt;&lt;record&gt;&lt;rec-number&gt;275&lt;/rec-number&gt;&lt;foreign-keys&gt;&lt;key app="EN" db-id="2pw2tatdmt2p5de9txkpdaxcpprs9ss55xed" timestamp="1714365919"&gt;275&lt;/key&gt;&lt;/foreign-keys&gt;&lt;ref-type name="Journal Article"&gt;17&lt;/ref-type&gt;&lt;contributors&gt;&lt;authors&gt;&lt;author&gt;Zamanzadeh, V.&lt;/author&gt;&lt;author&gt;Ghahramanian, A.&lt;/author&gt;&lt;author&gt;Rassouli, M.&lt;/author&gt;&lt;author&gt;Abbaszadeh, A.&lt;/author&gt;&lt;author&gt;Alavi-Majd, H.&lt;/author&gt;&lt;author&gt;Nikanfar, A. R.&lt;/author&gt;&lt;/authors&gt;&lt;/contributors&gt;&lt;auth-address&gt;Department of Medical-Surgical Nursing, Faculty of Nursing and Midwifery, Tabriz University of Medical Sciences, Tabriz, Iran.&amp;#xD;Department of Pediatrics Nursing, Faculty of Nursing and Midwifery, Shahid Beheshti University of Medical Sciences, Tehran, Iran.&amp;#xD;Department of Biostatistics, Faculty of Para Medicine, Shahid Beheshti University of Medical Sciences, Tehran, Iran.&amp;#xD;Hematology and Oncology Research Center, Tabriz University of Medical Sciences, Tabriz, Iran.&lt;/auth-address&gt;&lt;titles&gt;&lt;title&gt;Design and Implementation Content Validity Study: Development of an instrument for measuring Patient-Centered Communication&lt;/title&gt;&lt;secondary-title&gt;J Caring Sci&lt;/secondary-title&gt;&lt;/titles&gt;&lt;periodical&gt;&lt;full-title&gt;J Caring Sci&lt;/full-title&gt;&lt;/periodical&gt;&lt;pages&gt;165-78&lt;/pages&gt;&lt;volume&gt;4&lt;/volume&gt;&lt;number&gt;2&lt;/number&gt;&lt;edition&gt;2015/07/15&lt;/edition&gt;&lt;keywords&gt;&lt;keyword&gt;Cancer&lt;/keyword&gt;&lt;keyword&gt;Communication&lt;/keyword&gt;&lt;keyword&gt;Content validity&lt;/keyword&gt;&lt;keyword&gt;Data collection&lt;/keyword&gt;&lt;/keywords&gt;&lt;dates&gt;&lt;year&gt;2015&lt;/year&gt;&lt;pub-dates&gt;&lt;date&gt;Jun&lt;/date&gt;&lt;/pub-dates&gt;&lt;/dates&gt;&lt;isbn&gt;2251-9920 (Print)&amp;#xD;2251-9920&lt;/isbn&gt;&lt;accession-num&gt;26161370&lt;/accession-num&gt;&lt;urls&gt;&lt;/urls&gt;&lt;custom2&gt;PMC4484991&lt;/custom2&gt;&lt;electronic-resource-num&gt;10.15171/jcs.2015.017&lt;/electronic-resource-num&gt;&lt;remote-database-provider&gt;NLM&lt;/remote-database-provider&gt;&lt;language&gt;eng&lt;/language&gt;&lt;/record&gt;&lt;/Cite&gt;&lt;/EndNote&gt;</w:instrText>
            </w:r>
            <w:r w:rsidR="001D6595" w:rsidRPr="07716BB0">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34</w:t>
            </w:r>
            <w:r w:rsidR="001D6595" w:rsidRPr="07716BB0">
              <w:rPr>
                <w:rStyle w:val="normaltextrun"/>
                <w:rFonts w:ascii="Calibri" w:eastAsia="Calibri" w:hAnsi="Calibri" w:cs="Calibri"/>
                <w:color w:val="000000" w:themeColor="text1"/>
                <w:sz w:val="19"/>
                <w:szCs w:val="19"/>
              </w:rPr>
              <w:fldChar w:fldCharType="end"/>
            </w:r>
            <w:r w:rsidR="0517A3D7" w:rsidRPr="07716BB0">
              <w:rPr>
                <w:rStyle w:val="normaltextrun"/>
                <w:rFonts w:ascii="Calibri" w:eastAsia="Calibri" w:hAnsi="Calibri" w:cs="Calibri"/>
                <w:color w:val="000000" w:themeColor="text1"/>
                <w:sz w:val="19"/>
                <w:szCs w:val="19"/>
              </w:rPr>
              <w:t xml:space="preserve"> </w:t>
            </w:r>
            <w:r w:rsidR="00B542B5" w:rsidRPr="00B542B5">
              <w:rPr>
                <w:rStyle w:val="normaltextrun"/>
                <w:rFonts w:ascii="Calibri" w:eastAsia="Calibri" w:hAnsi="Calibri" w:cs="Calibri"/>
                <w:color w:val="000000" w:themeColor="text1"/>
                <w:sz w:val="19"/>
                <w:szCs w:val="19"/>
              </w:rPr>
              <w:t>Product developers must provide proof that a tool is based on evidence</w:t>
            </w:r>
            <w:r w:rsidR="002B0A8C">
              <w:rPr>
                <w:rStyle w:val="normaltextrun"/>
                <w:rFonts w:ascii="Calibri" w:eastAsia="Calibri" w:hAnsi="Calibri" w:cs="Calibri"/>
                <w:color w:val="000000" w:themeColor="text1"/>
                <w:sz w:val="19"/>
                <w:szCs w:val="19"/>
              </w:rPr>
              <w:t>, is functional</w:t>
            </w:r>
            <w:r w:rsidR="17AF92FF" w:rsidRPr="07716BB0">
              <w:rPr>
                <w:rStyle w:val="normaltextrun"/>
                <w:rFonts w:ascii="Calibri" w:eastAsia="Calibri" w:hAnsi="Calibri" w:cs="Calibri"/>
                <w:color w:val="000000" w:themeColor="text1"/>
                <w:sz w:val="19"/>
                <w:szCs w:val="19"/>
              </w:rPr>
              <w:t xml:space="preserve"> and achieve</w:t>
            </w:r>
            <w:r w:rsidR="000E26A7">
              <w:rPr>
                <w:rStyle w:val="normaltextrun"/>
                <w:rFonts w:ascii="Calibri" w:eastAsia="Calibri" w:hAnsi="Calibri" w:cs="Calibri"/>
                <w:color w:val="000000" w:themeColor="text1"/>
                <w:sz w:val="19"/>
                <w:szCs w:val="19"/>
              </w:rPr>
              <w:t>s</w:t>
            </w:r>
            <w:r w:rsidR="17AF92FF" w:rsidRPr="07716BB0">
              <w:rPr>
                <w:rStyle w:val="normaltextrun"/>
                <w:rFonts w:ascii="Calibri" w:eastAsia="Calibri" w:hAnsi="Calibri" w:cs="Calibri"/>
                <w:color w:val="000000" w:themeColor="text1"/>
                <w:sz w:val="19"/>
                <w:szCs w:val="19"/>
              </w:rPr>
              <w:t xml:space="preserve"> the intended use for the intended setting.</w:t>
            </w:r>
          </w:p>
          <w:p w14:paraId="15B01AEF" w14:textId="5D607B21" w:rsidR="440BAD54" w:rsidRDefault="440BAD54" w:rsidP="440BAD54">
            <w:pPr>
              <w:spacing w:line="240" w:lineRule="auto"/>
              <w:rPr>
                <w:rStyle w:val="normaltextrun"/>
                <w:rFonts w:ascii="Calibri" w:eastAsia="Calibri" w:hAnsi="Calibri" w:cs="Calibri"/>
                <w:color w:val="000000" w:themeColor="text1"/>
                <w:sz w:val="19"/>
                <w:szCs w:val="19"/>
              </w:rPr>
            </w:pPr>
          </w:p>
          <w:p w14:paraId="3939474E" w14:textId="54986DDC" w:rsidR="5F6A44BB" w:rsidRDefault="52C5FF6E" w:rsidP="440BAD54">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Demonstrated e</w:t>
            </w:r>
            <w:r w:rsidR="5DDF2896" w:rsidRPr="07716BB0">
              <w:rPr>
                <w:rStyle w:val="normaltextrun"/>
                <w:rFonts w:ascii="Calibri" w:eastAsia="Calibri" w:hAnsi="Calibri" w:cs="Calibri"/>
                <w:color w:val="000000" w:themeColor="text1"/>
                <w:sz w:val="19"/>
                <w:szCs w:val="19"/>
              </w:rPr>
              <w:t xml:space="preserve">xternal validity </w:t>
            </w:r>
            <w:r w:rsidR="43AB7560" w:rsidRPr="07716BB0">
              <w:rPr>
                <w:rStyle w:val="normaltextrun"/>
                <w:rFonts w:ascii="Calibri" w:eastAsia="Calibri" w:hAnsi="Calibri" w:cs="Calibri"/>
                <w:color w:val="000000" w:themeColor="text1"/>
                <w:sz w:val="19"/>
                <w:szCs w:val="19"/>
              </w:rPr>
              <w:t xml:space="preserve">ensures that </w:t>
            </w:r>
            <w:r w:rsidR="60ECB951" w:rsidRPr="07716BB0">
              <w:rPr>
                <w:rStyle w:val="normaltextrun"/>
                <w:rFonts w:ascii="Calibri" w:eastAsia="Calibri" w:hAnsi="Calibri" w:cs="Calibri"/>
                <w:color w:val="000000" w:themeColor="text1"/>
                <w:sz w:val="19"/>
                <w:szCs w:val="19"/>
              </w:rPr>
              <w:t>the</w:t>
            </w:r>
            <w:r w:rsidR="43AB7560" w:rsidRPr="07716BB0">
              <w:rPr>
                <w:rStyle w:val="normaltextrun"/>
                <w:rFonts w:ascii="Calibri" w:eastAsia="Calibri" w:hAnsi="Calibri" w:cs="Calibri"/>
                <w:color w:val="000000" w:themeColor="text1"/>
                <w:sz w:val="19"/>
                <w:szCs w:val="19"/>
              </w:rPr>
              <w:t xml:space="preserve"> tool performs </w:t>
            </w:r>
            <w:r w:rsidR="035E3DA1" w:rsidRPr="07716BB0">
              <w:rPr>
                <w:rStyle w:val="normaltextrun"/>
                <w:rFonts w:ascii="Calibri" w:eastAsia="Calibri" w:hAnsi="Calibri" w:cs="Calibri"/>
                <w:color w:val="000000" w:themeColor="text1"/>
                <w:sz w:val="19"/>
                <w:szCs w:val="19"/>
              </w:rPr>
              <w:t>well</w:t>
            </w:r>
            <w:r w:rsidR="43AB7560" w:rsidRPr="07716BB0">
              <w:rPr>
                <w:rStyle w:val="normaltextrun"/>
                <w:rFonts w:ascii="Calibri" w:eastAsia="Calibri" w:hAnsi="Calibri" w:cs="Calibri"/>
                <w:color w:val="000000" w:themeColor="text1"/>
                <w:sz w:val="19"/>
                <w:szCs w:val="19"/>
              </w:rPr>
              <w:t xml:space="preserve"> in different contexts</w:t>
            </w:r>
            <w:r w:rsidR="48AD7F2D" w:rsidRPr="07716BB0">
              <w:rPr>
                <w:rStyle w:val="normaltextrun"/>
                <w:rFonts w:ascii="Calibri" w:eastAsia="Calibri" w:hAnsi="Calibri" w:cs="Calibri"/>
                <w:color w:val="000000" w:themeColor="text1"/>
                <w:sz w:val="19"/>
                <w:szCs w:val="19"/>
              </w:rPr>
              <w:t xml:space="preserve">. </w:t>
            </w:r>
            <w:r w:rsidR="43AB7560" w:rsidRPr="07716BB0">
              <w:rPr>
                <w:rStyle w:val="normaltextrun"/>
                <w:rFonts w:ascii="Calibri" w:eastAsia="Calibri" w:hAnsi="Calibri" w:cs="Calibri"/>
                <w:color w:val="000000" w:themeColor="text1"/>
                <w:sz w:val="19"/>
                <w:szCs w:val="19"/>
              </w:rPr>
              <w:t xml:space="preserve"> </w:t>
            </w:r>
          </w:p>
          <w:p w14:paraId="4A16E195" w14:textId="1EAD8EEF" w:rsidR="5F6A44BB" w:rsidRDefault="5F6A44BB" w:rsidP="440BAD54">
            <w:pPr>
              <w:spacing w:after="0" w:line="240" w:lineRule="auto"/>
              <w:rPr>
                <w:rStyle w:val="normaltextrun"/>
                <w:rFonts w:ascii="Calibri" w:eastAsia="Calibri" w:hAnsi="Calibri" w:cs="Calibri"/>
                <w:color w:val="000000" w:themeColor="text1"/>
                <w:sz w:val="19"/>
                <w:szCs w:val="19"/>
              </w:rPr>
            </w:pPr>
          </w:p>
          <w:p w14:paraId="45DE283A" w14:textId="37D31F21" w:rsidR="5F6A44BB" w:rsidRDefault="5F6A44BB" w:rsidP="440BAD54">
            <w:pPr>
              <w:spacing w:after="0" w:line="240" w:lineRule="auto"/>
              <w:rPr>
                <w:rStyle w:val="normaltextrun"/>
                <w:rFonts w:ascii="Calibri" w:eastAsia="Calibri" w:hAnsi="Calibri" w:cs="Calibri"/>
                <w:color w:val="000000" w:themeColor="text1"/>
                <w:sz w:val="19"/>
                <w:szCs w:val="19"/>
              </w:rPr>
            </w:pPr>
          </w:p>
        </w:tc>
      </w:tr>
      <w:tr w:rsidR="04F46D3A" w14:paraId="258A809A"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0EB25BBB" w14:textId="3BB69D97" w:rsidR="7DEF53D3" w:rsidRPr="0004197E" w:rsidRDefault="7DEF53D3" w:rsidP="0004197E">
            <w:pPr>
              <w:spacing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t>Regulation</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209818AF" w14:textId="4E85C2E4" w:rsidR="2BE07413" w:rsidRDefault="51A9FDC6" w:rsidP="440BAD54">
            <w:pPr>
              <w:spacing w:after="0" w:line="276"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Tool</w:t>
            </w:r>
            <w:r w:rsidR="232E3AB5" w:rsidRPr="07716BB0">
              <w:rPr>
                <w:rStyle w:val="normaltextrun"/>
                <w:rFonts w:ascii="Calibri" w:eastAsia="Calibri" w:hAnsi="Calibri" w:cs="Calibri"/>
                <w:color w:val="000000" w:themeColor="text1"/>
                <w:sz w:val="19"/>
                <w:szCs w:val="19"/>
              </w:rPr>
              <w:t xml:space="preserve"> (</w:t>
            </w:r>
            <w:r w:rsidR="104455D7" w:rsidRPr="07716BB0">
              <w:rPr>
                <w:rStyle w:val="normaltextrun"/>
                <w:rFonts w:ascii="Calibri" w:eastAsia="Calibri" w:hAnsi="Calibri" w:cs="Calibri"/>
                <w:color w:val="000000" w:themeColor="text1"/>
                <w:sz w:val="19"/>
                <w:szCs w:val="19"/>
              </w:rPr>
              <w:t xml:space="preserve">where </w:t>
            </w:r>
            <w:r w:rsidR="232E3AB5" w:rsidRPr="07716BB0">
              <w:rPr>
                <w:rStyle w:val="normaltextrun"/>
                <w:rFonts w:ascii="Calibri" w:eastAsia="Calibri" w:hAnsi="Calibri" w:cs="Calibri"/>
                <w:color w:val="000000" w:themeColor="text1"/>
                <w:sz w:val="19"/>
                <w:szCs w:val="19"/>
              </w:rPr>
              <w:t>applicable)</w:t>
            </w:r>
            <w:r w:rsidR="0E77AC5D" w:rsidRPr="07716BB0">
              <w:rPr>
                <w:rStyle w:val="normaltextrun"/>
                <w:rFonts w:ascii="Calibri" w:eastAsia="Calibri" w:hAnsi="Calibri" w:cs="Calibri"/>
                <w:color w:val="000000" w:themeColor="text1"/>
                <w:sz w:val="19"/>
                <w:szCs w:val="19"/>
              </w:rPr>
              <w:t xml:space="preserve"> has </w:t>
            </w:r>
            <w:r w:rsidR="737902C9" w:rsidRPr="07716BB0">
              <w:rPr>
                <w:rStyle w:val="normaltextrun"/>
                <w:rFonts w:ascii="Calibri" w:eastAsia="Calibri" w:hAnsi="Calibri" w:cs="Calibri"/>
                <w:color w:val="000000" w:themeColor="text1"/>
                <w:sz w:val="19"/>
                <w:szCs w:val="19"/>
              </w:rPr>
              <w:t>requisite</w:t>
            </w:r>
            <w:r w:rsidRPr="07716BB0">
              <w:rPr>
                <w:rStyle w:val="normaltextrun"/>
                <w:rFonts w:ascii="Calibri" w:eastAsia="Calibri" w:hAnsi="Calibri" w:cs="Calibri"/>
                <w:color w:val="000000" w:themeColor="text1"/>
                <w:sz w:val="19"/>
                <w:szCs w:val="19"/>
              </w:rPr>
              <w:t xml:space="preserve"> r</w:t>
            </w:r>
            <w:r w:rsidR="20887E81" w:rsidRPr="07716BB0">
              <w:rPr>
                <w:rStyle w:val="normaltextrun"/>
                <w:rFonts w:ascii="Calibri" w:eastAsia="Calibri" w:hAnsi="Calibri" w:cs="Calibri"/>
                <w:color w:val="000000" w:themeColor="text1"/>
                <w:sz w:val="19"/>
                <w:szCs w:val="19"/>
              </w:rPr>
              <w:t>egulatory approv</w:t>
            </w:r>
            <w:r w:rsidR="73B3024F" w:rsidRPr="07716BB0">
              <w:rPr>
                <w:rStyle w:val="normaltextrun"/>
                <w:rFonts w:ascii="Calibri" w:eastAsia="Calibri" w:hAnsi="Calibri" w:cs="Calibri"/>
                <w:color w:val="000000" w:themeColor="text1"/>
                <w:sz w:val="19"/>
                <w:szCs w:val="19"/>
              </w:rPr>
              <w:t>al</w:t>
            </w:r>
            <w:r w:rsidR="20887E81" w:rsidRPr="07716BB0">
              <w:rPr>
                <w:rStyle w:val="normaltextrun"/>
                <w:rFonts w:ascii="Calibri" w:eastAsia="Calibri" w:hAnsi="Calibri" w:cs="Calibri"/>
                <w:color w:val="000000" w:themeColor="text1"/>
                <w:sz w:val="19"/>
                <w:szCs w:val="19"/>
              </w:rPr>
              <w:t xml:space="preserve"> by relevant international authorities/</w:t>
            </w:r>
            <w:r w:rsidR="341537DA" w:rsidRPr="07716BB0">
              <w:rPr>
                <w:rStyle w:val="normaltextrun"/>
                <w:rFonts w:ascii="Calibri" w:eastAsia="Calibri" w:hAnsi="Calibri" w:cs="Calibri"/>
                <w:color w:val="000000" w:themeColor="text1"/>
                <w:sz w:val="19"/>
                <w:szCs w:val="19"/>
              </w:rPr>
              <w:t>agencies.</w:t>
            </w:r>
          </w:p>
          <w:p w14:paraId="184C5F86" w14:textId="428AC572" w:rsidR="2BE07413" w:rsidRDefault="2BE07413" w:rsidP="440BAD54">
            <w:pPr>
              <w:spacing w:after="0" w:line="276" w:lineRule="auto"/>
              <w:rPr>
                <w:rStyle w:val="normaltextrun"/>
                <w:rFonts w:ascii="Calibri" w:eastAsia="Calibri" w:hAnsi="Calibri" w:cs="Calibri"/>
                <w:color w:val="000000" w:themeColor="text1"/>
                <w:sz w:val="19"/>
                <w:szCs w:val="19"/>
              </w:rPr>
            </w:pPr>
          </w:p>
          <w:p w14:paraId="6D1C7A1E" w14:textId="36FBCB47" w:rsidR="2BE07413" w:rsidRDefault="350C7D12" w:rsidP="440BAD54">
            <w:pPr>
              <w:spacing w:after="0" w:line="276" w:lineRule="auto"/>
              <w:rPr>
                <w:rStyle w:val="normaltextrun"/>
                <w:rFonts w:ascii="Calibri" w:eastAsia="Calibri" w:hAnsi="Calibri" w:cs="Calibri"/>
                <w:color w:val="000000" w:themeColor="text1"/>
                <w:sz w:val="19"/>
                <w:szCs w:val="19"/>
              </w:rPr>
            </w:pPr>
            <w:r w:rsidRPr="73E6D961">
              <w:rPr>
                <w:rStyle w:val="normaltextrun"/>
                <w:rFonts w:ascii="Calibri" w:eastAsia="Calibri" w:hAnsi="Calibri" w:cs="Calibri"/>
                <w:color w:val="000000" w:themeColor="text1"/>
                <w:sz w:val="19"/>
                <w:szCs w:val="19"/>
              </w:rPr>
              <w:t>In countries where it is used, it</w:t>
            </w:r>
            <w:r w:rsidR="79851E7A" w:rsidRPr="014B3E89">
              <w:rPr>
                <w:rStyle w:val="normaltextrun"/>
                <w:rFonts w:ascii="Calibri" w:eastAsia="Calibri" w:hAnsi="Calibri" w:cs="Calibri"/>
                <w:color w:val="000000" w:themeColor="text1"/>
                <w:sz w:val="19"/>
                <w:szCs w:val="19"/>
              </w:rPr>
              <w:t xml:space="preserve"> is</w:t>
            </w:r>
            <w:r w:rsidR="2BE07413" w:rsidRPr="014B3E89">
              <w:rPr>
                <w:rStyle w:val="normaltextrun"/>
                <w:rFonts w:ascii="Calibri" w:eastAsia="Calibri" w:hAnsi="Calibri" w:cs="Calibri"/>
                <w:color w:val="000000" w:themeColor="text1"/>
                <w:sz w:val="19"/>
                <w:szCs w:val="19"/>
              </w:rPr>
              <w:t xml:space="preserve"> compliant with national regulatory </w:t>
            </w:r>
            <w:r w:rsidR="3F15BB27" w:rsidRPr="73E6D961">
              <w:rPr>
                <w:rStyle w:val="normaltextrun"/>
                <w:rFonts w:ascii="Calibri" w:eastAsia="Calibri" w:hAnsi="Calibri" w:cs="Calibri"/>
                <w:color w:val="000000" w:themeColor="text1"/>
                <w:sz w:val="19"/>
                <w:szCs w:val="19"/>
              </w:rPr>
              <w:t>agenc</w:t>
            </w:r>
            <w:r w:rsidR="56A18196" w:rsidRPr="73E6D961">
              <w:rPr>
                <w:rStyle w:val="normaltextrun"/>
                <w:rFonts w:ascii="Calibri" w:eastAsia="Calibri" w:hAnsi="Calibri" w:cs="Calibri"/>
                <w:color w:val="000000" w:themeColor="text1"/>
                <w:sz w:val="19"/>
                <w:szCs w:val="19"/>
              </w:rPr>
              <w:t>y standards</w:t>
            </w:r>
            <w:r w:rsidR="2BE07413" w:rsidRPr="014B3E89">
              <w:rPr>
                <w:rStyle w:val="normaltextrun"/>
                <w:rFonts w:ascii="Calibri" w:eastAsia="Calibri" w:hAnsi="Calibri" w:cs="Calibri"/>
                <w:color w:val="000000" w:themeColor="text1"/>
                <w:sz w:val="19"/>
                <w:szCs w:val="19"/>
              </w:rPr>
              <w:t xml:space="preserve">. </w:t>
            </w:r>
          </w:p>
          <w:p w14:paraId="57A5D576" w14:textId="5386AD4E" w:rsidR="2BE07413" w:rsidRDefault="2BE07413" w:rsidP="014B3E89">
            <w:pPr>
              <w:spacing w:line="276" w:lineRule="auto"/>
              <w:rPr>
                <w:rStyle w:val="normaltextrun"/>
                <w:rFonts w:ascii="Calibri" w:eastAsia="Calibri" w:hAnsi="Calibri" w:cs="Calibri"/>
                <w:color w:val="000000" w:themeColor="text1"/>
                <w:sz w:val="19"/>
                <w:szCs w:val="19"/>
              </w:rPr>
            </w:pPr>
          </w:p>
          <w:p w14:paraId="1EEBBA63" w14:textId="377F9A6B" w:rsidR="2BE07413" w:rsidRDefault="677D477C" w:rsidP="440BAD54">
            <w:pPr>
              <w:spacing w:after="0" w:line="276"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If </w:t>
            </w:r>
            <w:proofErr w:type="gramStart"/>
            <w:r w:rsidRPr="07716BB0">
              <w:rPr>
                <w:rStyle w:val="normaltextrun"/>
                <w:rFonts w:ascii="Calibri" w:eastAsia="Calibri" w:hAnsi="Calibri" w:cs="Calibri"/>
                <w:color w:val="000000" w:themeColor="text1"/>
                <w:sz w:val="19"/>
                <w:szCs w:val="19"/>
              </w:rPr>
              <w:t>tool</w:t>
            </w:r>
            <w:proofErr w:type="gramEnd"/>
            <w:r w:rsidRPr="07716BB0">
              <w:rPr>
                <w:rStyle w:val="normaltextrun"/>
                <w:rFonts w:ascii="Calibri" w:eastAsia="Calibri" w:hAnsi="Calibri" w:cs="Calibri"/>
                <w:color w:val="000000" w:themeColor="text1"/>
                <w:sz w:val="19"/>
                <w:szCs w:val="19"/>
              </w:rPr>
              <w:t xml:space="preserve"> involves </w:t>
            </w:r>
            <w:r w:rsidR="417E3300" w:rsidRPr="07716BB0">
              <w:rPr>
                <w:rStyle w:val="normaltextrun"/>
                <w:rFonts w:ascii="Calibri" w:eastAsia="Calibri" w:hAnsi="Calibri" w:cs="Calibri"/>
                <w:color w:val="000000" w:themeColor="text1"/>
                <w:sz w:val="19"/>
                <w:szCs w:val="19"/>
              </w:rPr>
              <w:t>a</w:t>
            </w:r>
            <w:r w:rsidR="5E85C308" w:rsidRPr="07716BB0">
              <w:rPr>
                <w:rStyle w:val="normaltextrun"/>
                <w:rFonts w:ascii="Calibri" w:eastAsia="Calibri" w:hAnsi="Calibri" w:cs="Calibri"/>
                <w:color w:val="000000" w:themeColor="text1"/>
                <w:sz w:val="19"/>
                <w:szCs w:val="19"/>
              </w:rPr>
              <w:t xml:space="preserve"> </w:t>
            </w:r>
            <w:r w:rsidR="09D5C5F0" w:rsidRPr="07716BB0">
              <w:rPr>
                <w:rStyle w:val="normaltextrun"/>
                <w:rFonts w:ascii="Calibri" w:eastAsia="Calibri" w:hAnsi="Calibri" w:cs="Calibri"/>
                <w:color w:val="000000" w:themeColor="text1"/>
                <w:sz w:val="19"/>
                <w:szCs w:val="19"/>
              </w:rPr>
              <w:t xml:space="preserve">medical </w:t>
            </w:r>
            <w:r w:rsidR="7930D107" w:rsidRPr="07716BB0">
              <w:rPr>
                <w:rStyle w:val="normaltextrun"/>
                <w:rFonts w:ascii="Calibri" w:eastAsia="Calibri" w:hAnsi="Calibri" w:cs="Calibri"/>
                <w:color w:val="000000" w:themeColor="text1"/>
                <w:sz w:val="19"/>
                <w:szCs w:val="19"/>
              </w:rPr>
              <w:t>device</w:t>
            </w:r>
            <w:r w:rsidR="33F2B8D4" w:rsidRPr="07716BB0">
              <w:rPr>
                <w:rStyle w:val="normaltextrun"/>
                <w:rFonts w:ascii="Calibri" w:eastAsia="Calibri" w:hAnsi="Calibri" w:cs="Calibri"/>
                <w:color w:val="000000" w:themeColor="text1"/>
                <w:sz w:val="19"/>
                <w:szCs w:val="19"/>
              </w:rPr>
              <w:t>,</w:t>
            </w:r>
            <w:r w:rsidR="7930D107" w:rsidRPr="07716BB0">
              <w:rPr>
                <w:rStyle w:val="normaltextrun"/>
                <w:rFonts w:ascii="Calibri" w:eastAsia="Calibri" w:hAnsi="Calibri" w:cs="Calibri"/>
                <w:color w:val="000000" w:themeColor="text1"/>
                <w:sz w:val="19"/>
                <w:szCs w:val="19"/>
              </w:rPr>
              <w:t xml:space="preserve"> </w:t>
            </w:r>
            <w:r w:rsidR="1CE4AD24" w:rsidRPr="07716BB0">
              <w:rPr>
                <w:rStyle w:val="normaltextrun"/>
                <w:rFonts w:ascii="Calibri" w:eastAsia="Calibri" w:hAnsi="Calibri" w:cs="Calibri"/>
                <w:color w:val="000000" w:themeColor="text1"/>
                <w:sz w:val="19"/>
                <w:szCs w:val="19"/>
              </w:rPr>
              <w:t>it should</w:t>
            </w:r>
            <w:r w:rsidR="5E85C308" w:rsidRPr="07716BB0">
              <w:rPr>
                <w:rStyle w:val="normaltextrun"/>
                <w:rFonts w:ascii="Calibri" w:eastAsia="Calibri" w:hAnsi="Calibri" w:cs="Calibri"/>
                <w:color w:val="000000" w:themeColor="text1"/>
                <w:sz w:val="19"/>
                <w:szCs w:val="19"/>
              </w:rPr>
              <w:t xml:space="preserve"> </w:t>
            </w:r>
            <w:r w:rsidR="413459BA" w:rsidRPr="07716BB0">
              <w:rPr>
                <w:rStyle w:val="normaltextrun"/>
                <w:rFonts w:ascii="Calibri" w:eastAsia="Calibri" w:hAnsi="Calibri" w:cs="Calibri"/>
                <w:color w:val="000000" w:themeColor="text1"/>
                <w:sz w:val="19"/>
                <w:szCs w:val="19"/>
              </w:rPr>
              <w:t>meet</w:t>
            </w:r>
            <w:r w:rsidR="5E85C308" w:rsidRPr="07716BB0">
              <w:rPr>
                <w:rStyle w:val="normaltextrun"/>
                <w:rFonts w:ascii="Calibri" w:eastAsia="Calibri" w:hAnsi="Calibri" w:cs="Calibri"/>
                <w:color w:val="000000" w:themeColor="text1"/>
                <w:sz w:val="19"/>
                <w:szCs w:val="19"/>
              </w:rPr>
              <w:t xml:space="preserve"> international regulatory requirements and standards, incl</w:t>
            </w:r>
            <w:r w:rsidR="3BD62553" w:rsidRPr="07716BB0">
              <w:rPr>
                <w:rStyle w:val="normaltextrun"/>
                <w:rFonts w:ascii="Calibri" w:eastAsia="Calibri" w:hAnsi="Calibri" w:cs="Calibri"/>
                <w:color w:val="000000" w:themeColor="text1"/>
                <w:sz w:val="19"/>
                <w:szCs w:val="19"/>
              </w:rPr>
              <w:t xml:space="preserve">uding </w:t>
            </w:r>
            <w:r w:rsidR="0E6C19DF" w:rsidRPr="07716BB0">
              <w:rPr>
                <w:rStyle w:val="normaltextrun"/>
                <w:rFonts w:ascii="Calibri" w:eastAsia="Calibri" w:hAnsi="Calibri" w:cs="Calibri"/>
                <w:color w:val="000000" w:themeColor="text1"/>
                <w:sz w:val="19"/>
                <w:szCs w:val="19"/>
              </w:rPr>
              <w:t>ISO 13485:2016</w:t>
            </w:r>
            <w:r w:rsidR="7D2F8F7D" w:rsidRPr="07716BB0">
              <w:rPr>
                <w:rStyle w:val="normaltextrun"/>
                <w:rFonts w:ascii="Calibri" w:eastAsia="Calibri" w:hAnsi="Calibri" w:cs="Calibri"/>
                <w:color w:val="000000" w:themeColor="text1"/>
                <w:sz w:val="19"/>
                <w:szCs w:val="19"/>
              </w:rPr>
              <w:t xml:space="preserve">, and/or </w:t>
            </w:r>
            <w:r w:rsidR="5DF0C8CF" w:rsidRPr="07716BB0">
              <w:rPr>
                <w:rStyle w:val="normaltextrun"/>
                <w:rFonts w:ascii="Calibri" w:eastAsia="Calibri" w:hAnsi="Calibri" w:cs="Calibri"/>
                <w:color w:val="000000" w:themeColor="text1"/>
                <w:sz w:val="19"/>
                <w:szCs w:val="19"/>
              </w:rPr>
              <w:t>are</w:t>
            </w:r>
            <w:r w:rsidR="7D2F8F7D" w:rsidRPr="07716BB0">
              <w:rPr>
                <w:rStyle w:val="normaltextrun"/>
                <w:rFonts w:ascii="Calibri" w:eastAsia="Calibri" w:hAnsi="Calibri" w:cs="Calibri"/>
                <w:color w:val="000000" w:themeColor="text1"/>
                <w:sz w:val="19"/>
                <w:szCs w:val="19"/>
              </w:rPr>
              <w:t xml:space="preserve"> in accordance with</w:t>
            </w:r>
            <w:r w:rsidR="7DE5D3E4" w:rsidRPr="07716BB0">
              <w:rPr>
                <w:rStyle w:val="normaltextrun"/>
                <w:rFonts w:ascii="Calibri" w:eastAsia="Calibri" w:hAnsi="Calibri" w:cs="Calibri"/>
                <w:color w:val="000000" w:themeColor="text1"/>
                <w:sz w:val="19"/>
                <w:szCs w:val="19"/>
              </w:rPr>
              <w:t xml:space="preserve"> current</w:t>
            </w:r>
            <w:r w:rsidR="7D2F8F7D" w:rsidRPr="07716BB0">
              <w:rPr>
                <w:rStyle w:val="normaltextrun"/>
                <w:rFonts w:ascii="Calibri" w:eastAsia="Calibri" w:hAnsi="Calibri" w:cs="Calibri"/>
                <w:color w:val="000000" w:themeColor="text1"/>
                <w:sz w:val="19"/>
                <w:szCs w:val="19"/>
              </w:rPr>
              <w:t xml:space="preserve"> national guidelines.</w:t>
            </w:r>
            <w:r w:rsidR="0E6C19DF" w:rsidRPr="07716BB0">
              <w:rPr>
                <w:rStyle w:val="normaltextrun"/>
                <w:rFonts w:ascii="Calibri" w:eastAsia="Calibri" w:hAnsi="Calibri" w:cs="Calibri"/>
                <w:color w:val="000000" w:themeColor="text1"/>
                <w:sz w:val="19"/>
                <w:szCs w:val="19"/>
              </w:rPr>
              <w:t xml:space="preserve">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7D428ED9" w14:textId="195E6402" w:rsidR="04F46D3A" w:rsidRDefault="04F46D3A" w:rsidP="04F46D3A">
            <w:pPr>
              <w:spacing w:line="276" w:lineRule="auto"/>
              <w:rPr>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Same as minimum. </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70FE40F5" w14:textId="462C144D" w:rsidR="04F46D3A" w:rsidRDefault="29D8D34D" w:rsidP="04F46D3A">
            <w:pPr>
              <w:spacing w:after="0" w:line="240" w:lineRule="auto"/>
              <w:rPr>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Approval from regulatory agencies will ensure that </w:t>
            </w:r>
            <w:r w:rsidR="010DE046" w:rsidRPr="07716BB0">
              <w:rPr>
                <w:rStyle w:val="normaltextrun"/>
                <w:rFonts w:ascii="Calibri" w:eastAsia="Calibri" w:hAnsi="Calibri" w:cs="Calibri"/>
                <w:color w:val="000000" w:themeColor="text1"/>
                <w:sz w:val="19"/>
                <w:szCs w:val="19"/>
              </w:rPr>
              <w:t>the</w:t>
            </w:r>
            <w:r w:rsidR="25E6AE74" w:rsidRPr="07716BB0">
              <w:rPr>
                <w:rStyle w:val="normaltextrun"/>
                <w:rFonts w:ascii="Calibri" w:eastAsia="Calibri" w:hAnsi="Calibri" w:cs="Calibri"/>
                <w:color w:val="000000" w:themeColor="text1"/>
                <w:sz w:val="19"/>
                <w:szCs w:val="19"/>
              </w:rPr>
              <w:t xml:space="preserve"> </w:t>
            </w:r>
            <w:r w:rsidRPr="07716BB0">
              <w:rPr>
                <w:rStyle w:val="normaltextrun"/>
                <w:rFonts w:ascii="Calibri" w:eastAsia="Calibri" w:hAnsi="Calibri" w:cs="Calibri"/>
                <w:color w:val="000000" w:themeColor="text1"/>
                <w:sz w:val="19"/>
                <w:szCs w:val="19"/>
              </w:rPr>
              <w:t>tool is compliant with local regulations, medical standards for design and manufacture, and safety requirements.</w:t>
            </w:r>
            <w:r w:rsidR="04F46D3A" w:rsidRPr="07716BB0">
              <w:rPr>
                <w:rStyle w:val="normaltextrun"/>
                <w:rFonts w:ascii="Calibri" w:eastAsia="Calibri" w:hAnsi="Calibri" w:cs="Calibri"/>
                <w:color w:val="000000" w:themeColor="text1"/>
                <w:sz w:val="19"/>
                <w:szCs w:val="19"/>
              </w:rPr>
              <w:fldChar w:fldCharType="begin"/>
            </w:r>
            <w:r w:rsidR="00430B62">
              <w:rPr>
                <w:rStyle w:val="normaltextrun"/>
                <w:rFonts w:ascii="Calibri" w:eastAsia="Calibri" w:hAnsi="Calibri" w:cs="Calibri"/>
                <w:color w:val="000000" w:themeColor="text1"/>
                <w:sz w:val="19"/>
                <w:szCs w:val="19"/>
              </w:rPr>
              <w:instrText xml:space="preserve"> ADDIN EN.CITE &lt;EndNote&gt;&lt;Cite&gt;&lt;Year&gt;2017&lt;/Year&gt;&lt;RecNum&gt;253&lt;/RecNum&gt;&lt;DisplayText&gt;&lt;style face="superscript"&gt;35&lt;/style&gt;&lt;/DisplayText&gt;&lt;record&gt;&lt;rec-number&gt;253&lt;/rec-number&gt;&lt;foreign-keys&gt;&lt;key app="EN" db-id="2pw2tatdmt2p5de9txkpdaxcpprs9ss55xed" timestamp="1709702615"&gt;253&lt;/key&gt;&lt;/foreign-keys&gt;&lt;ref-type name="Report"&gt;27&lt;/ref-type&gt;&lt;contributors&gt;&lt;/contributors&gt;&lt;titles&gt;&lt;title&gt;WHO global model regulatory framework for medical devices including in vitro diagnostic medical devices.&lt;/title&gt;&lt;/titles&gt;&lt;dates&gt;&lt;year&gt;2017&lt;/year&gt;&lt;/dates&gt;&lt;pub-location&gt;Geneva&lt;/pub-location&gt;&lt;publisher&gt;World Health Organization&lt;/publisher&gt;&lt;urls&gt;&lt;related-urls&gt;&lt;url&gt;https://www.who.int/publications/i/item/9789241512350&lt;/url&gt;&lt;/related-urls&gt;&lt;/urls&gt;&lt;/record&gt;&lt;/Cite&gt;&lt;/EndNote&gt;</w:instrText>
            </w:r>
            <w:r w:rsidR="04F46D3A" w:rsidRPr="07716BB0">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35</w:t>
            </w:r>
            <w:r w:rsidR="04F46D3A" w:rsidRPr="07716BB0">
              <w:rPr>
                <w:rStyle w:val="normaltextrun"/>
                <w:rFonts w:ascii="Calibri" w:eastAsia="Calibri" w:hAnsi="Calibri" w:cs="Calibri"/>
                <w:color w:val="000000" w:themeColor="text1"/>
                <w:sz w:val="19"/>
                <w:szCs w:val="19"/>
              </w:rPr>
              <w:fldChar w:fldCharType="end"/>
            </w:r>
          </w:p>
          <w:p w14:paraId="4695C8B7" w14:textId="1714ABF4" w:rsidR="04F46D3A" w:rsidRDefault="04F46D3A" w:rsidP="04F46D3A">
            <w:pPr>
              <w:spacing w:after="0" w:line="240" w:lineRule="auto"/>
              <w:rPr>
                <w:rFonts w:ascii="Calibri" w:eastAsia="Calibri" w:hAnsi="Calibri" w:cs="Calibri"/>
                <w:color w:val="000000" w:themeColor="text1"/>
                <w:sz w:val="19"/>
                <w:szCs w:val="19"/>
              </w:rPr>
            </w:pPr>
            <w:r w:rsidRPr="04F46D3A">
              <w:rPr>
                <w:rStyle w:val="eop"/>
                <w:rFonts w:ascii="Calibri" w:eastAsia="Calibri" w:hAnsi="Calibri" w:cs="Calibri"/>
                <w:color w:val="000000" w:themeColor="text1"/>
                <w:sz w:val="19"/>
                <w:szCs w:val="19"/>
                <w:lang w:val="en-AU"/>
              </w:rPr>
              <w:t> </w:t>
            </w:r>
          </w:p>
          <w:p w14:paraId="2BCD8541" w14:textId="1AB0AF80" w:rsidR="04F46D3A" w:rsidRDefault="04F46D3A" w:rsidP="04F46D3A">
            <w:pPr>
              <w:spacing w:line="276" w:lineRule="auto"/>
              <w:rPr>
                <w:rFonts w:ascii="Calibri" w:eastAsia="Calibri" w:hAnsi="Calibri" w:cs="Calibri"/>
                <w:color w:val="000000" w:themeColor="text1"/>
                <w:sz w:val="19"/>
                <w:szCs w:val="19"/>
              </w:rPr>
            </w:pPr>
            <w:r w:rsidRPr="04F46D3A">
              <w:rPr>
                <w:rStyle w:val="eop"/>
                <w:rFonts w:ascii="Calibri" w:eastAsia="Calibri" w:hAnsi="Calibri" w:cs="Calibri"/>
                <w:color w:val="000000" w:themeColor="text1"/>
                <w:sz w:val="19"/>
                <w:szCs w:val="19"/>
              </w:rPr>
              <w:t> </w:t>
            </w:r>
          </w:p>
        </w:tc>
      </w:tr>
      <w:tr w:rsidR="04F46D3A" w14:paraId="63E86AB5"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413E0A1D" w14:textId="46301E2A" w:rsidR="04F46D3A" w:rsidRPr="0004197E" w:rsidRDefault="04F46D3A" w:rsidP="0004197E">
            <w:pPr>
              <w:spacing w:after="0"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lastRenderedPageBreak/>
              <w:t>Procurement Price</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278D2E1A" w14:textId="555B40DB" w:rsidR="04F46D3A" w:rsidRDefault="26455CB2" w:rsidP="440BAD54">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w:t>
            </w:r>
            <w:r w:rsidR="29D8D34D" w:rsidRPr="07716BB0">
              <w:rPr>
                <w:rStyle w:val="normaltextrun"/>
                <w:rFonts w:ascii="Calibri" w:eastAsia="Calibri" w:hAnsi="Calibri" w:cs="Calibri"/>
                <w:color w:val="000000" w:themeColor="text1"/>
                <w:sz w:val="19"/>
                <w:szCs w:val="19"/>
              </w:rPr>
              <w:t xml:space="preserve">ool is available </w:t>
            </w:r>
            <w:r w:rsidR="16B62D7C" w:rsidRPr="07716BB0">
              <w:rPr>
                <w:rStyle w:val="normaltextrun"/>
                <w:rFonts w:ascii="Calibri" w:eastAsia="Calibri" w:hAnsi="Calibri" w:cs="Calibri"/>
                <w:color w:val="000000" w:themeColor="text1"/>
                <w:sz w:val="19"/>
                <w:szCs w:val="19"/>
              </w:rPr>
              <w:t>a</w:t>
            </w:r>
            <w:r w:rsidR="35B23FC6" w:rsidRPr="07716BB0">
              <w:rPr>
                <w:rStyle w:val="normaltextrun"/>
                <w:rFonts w:ascii="Calibri" w:eastAsia="Calibri" w:hAnsi="Calibri" w:cs="Calibri"/>
                <w:color w:val="000000" w:themeColor="text1"/>
                <w:sz w:val="19"/>
                <w:szCs w:val="19"/>
              </w:rPr>
              <w:t>t low</w:t>
            </w:r>
            <w:r w:rsidR="16B62D7C" w:rsidRPr="07716BB0">
              <w:rPr>
                <w:rStyle w:val="normaltextrun"/>
                <w:rFonts w:ascii="Calibri" w:eastAsia="Calibri" w:hAnsi="Calibri" w:cs="Calibri"/>
                <w:color w:val="000000" w:themeColor="text1"/>
                <w:sz w:val="19"/>
                <w:szCs w:val="19"/>
              </w:rPr>
              <w:t xml:space="preserve"> </w:t>
            </w:r>
            <w:r w:rsidR="67857B79" w:rsidRPr="07716BB0">
              <w:rPr>
                <w:rStyle w:val="normaltextrun"/>
                <w:rFonts w:ascii="Calibri" w:eastAsia="Calibri" w:hAnsi="Calibri" w:cs="Calibri"/>
                <w:color w:val="000000" w:themeColor="text1"/>
                <w:sz w:val="19"/>
                <w:szCs w:val="19"/>
              </w:rPr>
              <w:t>or zero</w:t>
            </w:r>
            <w:r w:rsidR="29D8D34D" w:rsidRPr="07716BB0">
              <w:rPr>
                <w:rStyle w:val="normaltextrun"/>
                <w:rFonts w:ascii="Calibri" w:eastAsia="Calibri" w:hAnsi="Calibri" w:cs="Calibri"/>
                <w:color w:val="000000" w:themeColor="text1"/>
                <w:sz w:val="19"/>
                <w:szCs w:val="19"/>
              </w:rPr>
              <w:t xml:space="preserve"> cost</w:t>
            </w:r>
            <w:r w:rsidR="4E35C0EA" w:rsidRPr="07716BB0">
              <w:rPr>
                <w:rStyle w:val="normaltextrun"/>
                <w:rFonts w:ascii="Calibri" w:eastAsia="Calibri" w:hAnsi="Calibri" w:cs="Calibri"/>
                <w:color w:val="000000" w:themeColor="text1"/>
                <w:sz w:val="19"/>
                <w:szCs w:val="19"/>
              </w:rPr>
              <w:t>.</w:t>
            </w:r>
            <w:r w:rsidR="16B62D7C" w:rsidRPr="07716BB0">
              <w:rPr>
                <w:rStyle w:val="normaltextrun"/>
                <w:rFonts w:ascii="Calibri" w:eastAsia="Calibri" w:hAnsi="Calibri" w:cs="Calibri"/>
                <w:color w:val="000000" w:themeColor="text1"/>
                <w:sz w:val="19"/>
                <w:szCs w:val="19"/>
              </w:rPr>
              <w:t xml:space="preserve"> </w:t>
            </w:r>
          </w:p>
          <w:p w14:paraId="602A6B7F" w14:textId="15FC7B1B" w:rsidR="04F46D3A" w:rsidRDefault="04F46D3A" w:rsidP="440BAD54">
            <w:pPr>
              <w:spacing w:after="0" w:line="240" w:lineRule="auto"/>
              <w:rPr>
                <w:rStyle w:val="normaltextrun"/>
                <w:rFonts w:ascii="Calibri" w:eastAsia="Calibri" w:hAnsi="Calibri" w:cs="Calibri"/>
                <w:color w:val="000000" w:themeColor="text1"/>
                <w:sz w:val="19"/>
                <w:szCs w:val="19"/>
              </w:rPr>
            </w:pPr>
          </w:p>
          <w:p w14:paraId="37E76C92" w14:textId="18A8AFC8" w:rsidR="04F46D3A" w:rsidRDefault="4D1A58B4" w:rsidP="04F46D3A">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If relevant, </w:t>
            </w:r>
            <w:r w:rsidR="1C863ED3" w:rsidRPr="07716BB0">
              <w:rPr>
                <w:rStyle w:val="normaltextrun"/>
                <w:rFonts w:ascii="Calibri" w:eastAsia="Calibri" w:hAnsi="Calibri" w:cs="Calibri"/>
                <w:color w:val="000000" w:themeColor="text1"/>
                <w:sz w:val="19"/>
                <w:szCs w:val="19"/>
              </w:rPr>
              <w:t xml:space="preserve">special </w:t>
            </w:r>
            <w:r w:rsidR="1B6DDE4F" w:rsidRPr="07716BB0">
              <w:rPr>
                <w:rStyle w:val="normaltextrun"/>
                <w:rFonts w:ascii="Calibri" w:eastAsia="Calibri" w:hAnsi="Calibri" w:cs="Calibri"/>
                <w:color w:val="000000" w:themeColor="text1"/>
                <w:sz w:val="19"/>
                <w:szCs w:val="19"/>
              </w:rPr>
              <w:t>tests</w:t>
            </w:r>
            <w:r w:rsidR="51F88146" w:rsidRPr="07716BB0">
              <w:rPr>
                <w:rStyle w:val="normaltextrun"/>
                <w:rFonts w:ascii="Calibri" w:eastAsia="Calibri" w:hAnsi="Calibri" w:cs="Calibri"/>
                <w:color w:val="000000" w:themeColor="text1"/>
                <w:sz w:val="19"/>
                <w:szCs w:val="19"/>
              </w:rPr>
              <w:t xml:space="preserve"> or devices</w:t>
            </w:r>
            <w:r w:rsidR="29D8D34D" w:rsidRPr="07716BB0">
              <w:rPr>
                <w:rStyle w:val="normaltextrun"/>
                <w:rFonts w:ascii="Calibri" w:eastAsia="Calibri" w:hAnsi="Calibri" w:cs="Calibri"/>
                <w:color w:val="000000" w:themeColor="text1"/>
                <w:sz w:val="19"/>
                <w:szCs w:val="19"/>
              </w:rPr>
              <w:t xml:space="preserve"> </w:t>
            </w:r>
            <w:r w:rsidR="4C976B28" w:rsidRPr="07716BB0">
              <w:rPr>
                <w:rStyle w:val="normaltextrun"/>
                <w:rFonts w:ascii="Calibri" w:eastAsia="Calibri" w:hAnsi="Calibri" w:cs="Calibri"/>
                <w:color w:val="000000" w:themeColor="text1"/>
                <w:sz w:val="19"/>
                <w:szCs w:val="19"/>
              </w:rPr>
              <w:t>included</w:t>
            </w:r>
            <w:r w:rsidR="29D8D34D" w:rsidRPr="07716BB0">
              <w:rPr>
                <w:rStyle w:val="normaltextrun"/>
                <w:rFonts w:ascii="Calibri" w:eastAsia="Calibri" w:hAnsi="Calibri" w:cs="Calibri"/>
                <w:color w:val="000000" w:themeColor="text1"/>
                <w:sz w:val="19"/>
                <w:szCs w:val="19"/>
              </w:rPr>
              <w:t xml:space="preserve"> </w:t>
            </w:r>
            <w:r w:rsidR="552E820D" w:rsidRPr="07716BB0">
              <w:rPr>
                <w:rStyle w:val="normaltextrun"/>
                <w:rFonts w:ascii="Calibri" w:eastAsia="Calibri" w:hAnsi="Calibri" w:cs="Calibri"/>
                <w:color w:val="000000" w:themeColor="text1"/>
                <w:sz w:val="19"/>
                <w:szCs w:val="19"/>
              </w:rPr>
              <w:t xml:space="preserve">as part of </w:t>
            </w:r>
            <w:r w:rsidR="798810C7" w:rsidRPr="07716BB0">
              <w:rPr>
                <w:rStyle w:val="normaltextrun"/>
                <w:rFonts w:ascii="Calibri" w:eastAsia="Calibri" w:hAnsi="Calibri" w:cs="Calibri"/>
                <w:color w:val="000000" w:themeColor="text1"/>
                <w:sz w:val="19"/>
                <w:szCs w:val="19"/>
              </w:rPr>
              <w:t xml:space="preserve">a </w:t>
            </w:r>
            <w:r w:rsidR="399BDE7E" w:rsidRPr="07716BB0">
              <w:rPr>
                <w:rStyle w:val="normaltextrun"/>
                <w:rFonts w:ascii="Calibri" w:eastAsia="Calibri" w:hAnsi="Calibri" w:cs="Calibri"/>
                <w:color w:val="000000" w:themeColor="text1"/>
                <w:sz w:val="19"/>
                <w:szCs w:val="19"/>
              </w:rPr>
              <w:t>tool</w:t>
            </w:r>
            <w:r w:rsidR="2EF18D41" w:rsidRPr="07716BB0">
              <w:rPr>
                <w:rStyle w:val="normaltextrun"/>
                <w:rFonts w:ascii="Calibri" w:eastAsia="Calibri" w:hAnsi="Calibri" w:cs="Calibri"/>
                <w:color w:val="000000" w:themeColor="text1"/>
                <w:sz w:val="19"/>
                <w:szCs w:val="19"/>
              </w:rPr>
              <w:t xml:space="preserve"> </w:t>
            </w:r>
            <w:r w:rsidR="29D8D34D" w:rsidRPr="07716BB0">
              <w:rPr>
                <w:rStyle w:val="normaltextrun"/>
                <w:rFonts w:ascii="Calibri" w:eastAsia="Calibri" w:hAnsi="Calibri" w:cs="Calibri"/>
                <w:color w:val="000000" w:themeColor="text1"/>
                <w:sz w:val="19"/>
                <w:szCs w:val="19"/>
              </w:rPr>
              <w:t xml:space="preserve">are affordable </w:t>
            </w:r>
            <w:r w:rsidR="00A34298">
              <w:rPr>
                <w:rStyle w:val="normaltextrun"/>
                <w:rFonts w:ascii="Calibri" w:eastAsia="Calibri" w:hAnsi="Calibri" w:cs="Calibri"/>
                <w:color w:val="000000" w:themeColor="text1"/>
                <w:sz w:val="19"/>
                <w:szCs w:val="19"/>
              </w:rPr>
              <w:t>to</w:t>
            </w:r>
            <w:r w:rsidR="29D8D34D" w:rsidRPr="07716BB0">
              <w:rPr>
                <w:rStyle w:val="normaltextrun"/>
                <w:rFonts w:ascii="Calibri" w:eastAsia="Calibri" w:hAnsi="Calibri" w:cs="Calibri"/>
                <w:color w:val="000000" w:themeColor="text1"/>
                <w:sz w:val="19"/>
                <w:szCs w:val="19"/>
              </w:rPr>
              <w:t xml:space="preserve"> the public sector.</w:t>
            </w:r>
          </w:p>
          <w:p w14:paraId="62212350" w14:textId="7130A0C6" w:rsidR="04F46D3A" w:rsidRDefault="04F46D3A" w:rsidP="04F46D3A">
            <w:pPr>
              <w:spacing w:after="0" w:line="240" w:lineRule="auto"/>
              <w:rPr>
                <w:rStyle w:val="normaltextrun"/>
                <w:rFonts w:ascii="Calibri" w:eastAsia="Calibri" w:hAnsi="Calibri" w:cs="Calibri"/>
                <w:color w:val="000000" w:themeColor="text1"/>
                <w:sz w:val="19"/>
                <w:szCs w:val="19"/>
              </w:rPr>
            </w:pPr>
          </w:p>
          <w:p w14:paraId="5108D5BD" w14:textId="329FFDB6" w:rsidR="04F46D3A" w:rsidRDefault="0C8B802E" w:rsidP="04F46D3A">
            <w:pPr>
              <w:spacing w:after="0" w:line="240" w:lineRule="auto"/>
              <w:rPr>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w:t>
            </w:r>
            <w:r w:rsidR="0D5C129D" w:rsidRPr="07716BB0">
              <w:rPr>
                <w:rStyle w:val="normaltextrun"/>
                <w:rFonts w:ascii="Calibri" w:eastAsia="Calibri" w:hAnsi="Calibri" w:cs="Calibri"/>
                <w:color w:val="000000" w:themeColor="text1"/>
                <w:sz w:val="19"/>
                <w:szCs w:val="19"/>
              </w:rPr>
              <w:t xml:space="preserve">ool </w:t>
            </w:r>
            <w:r w:rsidR="22951ABD" w:rsidRPr="07716BB0">
              <w:rPr>
                <w:rStyle w:val="normaltextrun"/>
                <w:rFonts w:ascii="Calibri" w:eastAsia="Calibri" w:hAnsi="Calibri" w:cs="Calibri"/>
                <w:color w:val="000000" w:themeColor="text1"/>
                <w:sz w:val="19"/>
                <w:szCs w:val="19"/>
              </w:rPr>
              <w:t>is competitively</w:t>
            </w:r>
            <w:r w:rsidR="16B62D7C" w:rsidRPr="07716BB0">
              <w:rPr>
                <w:rStyle w:val="normaltextrun"/>
                <w:rFonts w:ascii="Calibri" w:eastAsia="Calibri" w:hAnsi="Calibri" w:cs="Calibri"/>
                <w:color w:val="000000" w:themeColor="text1"/>
                <w:sz w:val="19"/>
                <w:szCs w:val="19"/>
              </w:rPr>
              <w:t xml:space="preserve"> pric</w:t>
            </w:r>
            <w:r w:rsidR="5C73330B" w:rsidRPr="07716BB0">
              <w:rPr>
                <w:rStyle w:val="normaltextrun"/>
                <w:rFonts w:ascii="Calibri" w:eastAsia="Calibri" w:hAnsi="Calibri" w:cs="Calibri"/>
                <w:color w:val="000000" w:themeColor="text1"/>
                <w:sz w:val="19"/>
                <w:szCs w:val="19"/>
              </w:rPr>
              <w:t>ed</w:t>
            </w:r>
            <w:r w:rsidR="29D8D34D" w:rsidRPr="07716BB0">
              <w:rPr>
                <w:rStyle w:val="normaltextrun"/>
                <w:rFonts w:ascii="Calibri" w:eastAsia="Calibri" w:hAnsi="Calibri" w:cs="Calibri"/>
                <w:color w:val="000000" w:themeColor="text1"/>
                <w:sz w:val="19"/>
                <w:szCs w:val="19"/>
              </w:rPr>
              <w:t xml:space="preserve"> relative to similar </w:t>
            </w:r>
            <w:r w:rsidR="16B62D7C" w:rsidRPr="07716BB0">
              <w:rPr>
                <w:rStyle w:val="normaltextrun"/>
                <w:rFonts w:ascii="Calibri" w:eastAsia="Calibri" w:hAnsi="Calibri" w:cs="Calibri"/>
                <w:color w:val="000000" w:themeColor="text1"/>
                <w:sz w:val="19"/>
                <w:szCs w:val="19"/>
              </w:rPr>
              <w:t>technolog</w:t>
            </w:r>
            <w:r w:rsidR="7CCC5723" w:rsidRPr="07716BB0">
              <w:rPr>
                <w:rStyle w:val="normaltextrun"/>
                <w:rFonts w:ascii="Calibri" w:eastAsia="Calibri" w:hAnsi="Calibri" w:cs="Calibri"/>
                <w:color w:val="000000" w:themeColor="text1"/>
                <w:sz w:val="19"/>
                <w:szCs w:val="19"/>
              </w:rPr>
              <w:t>ies</w:t>
            </w:r>
            <w:r w:rsidR="29D8D34D" w:rsidRPr="07716BB0">
              <w:rPr>
                <w:rStyle w:val="normaltextrun"/>
                <w:rFonts w:ascii="Calibri" w:eastAsia="Calibri" w:hAnsi="Calibri" w:cs="Calibri"/>
                <w:color w:val="000000" w:themeColor="text1"/>
                <w:sz w:val="19"/>
                <w:szCs w:val="19"/>
              </w:rPr>
              <w:t xml:space="preserve"> in low-middle income markets.</w:t>
            </w:r>
            <w:r w:rsidR="29D8D34D" w:rsidRPr="07716BB0">
              <w:rPr>
                <w:rStyle w:val="eop"/>
                <w:rFonts w:ascii="Calibri" w:eastAsia="Calibri" w:hAnsi="Calibri" w:cs="Calibri"/>
                <w:color w:val="000000" w:themeColor="text1"/>
                <w:sz w:val="19"/>
                <w:szCs w:val="19"/>
                <w:lang w:val="en-AU"/>
              </w:rPr>
              <w:t>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2F8F94B2" w14:textId="0C471EC7" w:rsidR="04F46D3A" w:rsidRDefault="04F46D3A" w:rsidP="04F46D3A">
            <w:pPr>
              <w:spacing w:after="0" w:line="240" w:lineRule="auto"/>
              <w:rPr>
                <w:rStyle w:val="eop"/>
                <w:rFonts w:ascii="Calibri" w:eastAsia="Calibri" w:hAnsi="Calibri" w:cs="Calibri"/>
                <w:color w:val="000000" w:themeColor="text1"/>
                <w:sz w:val="19"/>
                <w:szCs w:val="19"/>
                <w:lang w:val="en-AU"/>
              </w:rPr>
            </w:pPr>
            <w:r w:rsidRPr="04F46D3A">
              <w:rPr>
                <w:rStyle w:val="normaltextrun"/>
                <w:rFonts w:ascii="Calibri" w:eastAsia="Calibri" w:hAnsi="Calibri" w:cs="Calibri"/>
                <w:color w:val="000000" w:themeColor="text1"/>
                <w:sz w:val="19"/>
                <w:szCs w:val="19"/>
              </w:rPr>
              <w:t>Same as minimum.</w:t>
            </w:r>
            <w:r w:rsidRPr="04F46D3A">
              <w:rPr>
                <w:rStyle w:val="eop"/>
                <w:rFonts w:ascii="Calibri" w:eastAsia="Calibri" w:hAnsi="Calibri" w:cs="Calibri"/>
                <w:color w:val="000000" w:themeColor="text1"/>
                <w:sz w:val="19"/>
                <w:szCs w:val="19"/>
                <w:lang w:val="en-AU"/>
              </w:rPr>
              <w:t> </w:t>
            </w:r>
          </w:p>
          <w:p w14:paraId="7031AFB4" w14:textId="17BB3D76" w:rsidR="04F46D3A" w:rsidRDefault="04F46D3A" w:rsidP="04F46D3A">
            <w:pPr>
              <w:spacing w:after="0" w:line="240" w:lineRule="auto"/>
              <w:rPr>
                <w:rFonts w:ascii="Calibri" w:eastAsia="Calibri" w:hAnsi="Calibri" w:cs="Calibri"/>
                <w:color w:val="000000" w:themeColor="text1"/>
                <w:sz w:val="19"/>
                <w:szCs w:val="19"/>
              </w:rPr>
            </w:pPr>
            <w:r w:rsidRPr="04F46D3A">
              <w:rPr>
                <w:rStyle w:val="eop"/>
                <w:rFonts w:ascii="Calibri" w:eastAsia="Calibri" w:hAnsi="Calibri" w:cs="Calibri"/>
                <w:color w:val="000000" w:themeColor="text1"/>
                <w:sz w:val="19"/>
                <w:szCs w:val="19"/>
                <w:lang w:val="en-AU"/>
              </w:rPr>
              <w:t> </w:t>
            </w:r>
          </w:p>
          <w:p w14:paraId="5FB8352D" w14:textId="6E829A27" w:rsidR="04F46D3A" w:rsidRDefault="76BC9571" w:rsidP="014B3E89">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Plus</w:t>
            </w:r>
            <w:r w:rsidR="1159139B" w:rsidRPr="327A187B">
              <w:rPr>
                <w:rStyle w:val="normaltextrun"/>
                <w:rFonts w:ascii="Calibri" w:eastAsia="Calibri" w:hAnsi="Calibri" w:cs="Calibri"/>
                <w:color w:val="000000" w:themeColor="text1"/>
                <w:sz w:val="19"/>
                <w:szCs w:val="19"/>
              </w:rPr>
              <w:t>,</w:t>
            </w:r>
            <w:r w:rsidR="174867A9" w:rsidRPr="07716BB0">
              <w:rPr>
                <w:rStyle w:val="normaltextrun"/>
                <w:rFonts w:ascii="Calibri" w:eastAsia="Calibri" w:hAnsi="Calibri" w:cs="Calibri"/>
                <w:color w:val="000000" w:themeColor="text1"/>
                <w:sz w:val="19"/>
                <w:szCs w:val="19"/>
              </w:rPr>
              <w:t xml:space="preserve"> for </w:t>
            </w:r>
            <w:r w:rsidR="08795C6A" w:rsidRPr="07716BB0">
              <w:rPr>
                <w:rStyle w:val="normaltextrun"/>
                <w:rFonts w:ascii="Calibri" w:eastAsia="Calibri" w:hAnsi="Calibri" w:cs="Calibri"/>
                <w:color w:val="000000" w:themeColor="text1"/>
                <w:sz w:val="19"/>
                <w:szCs w:val="19"/>
              </w:rPr>
              <w:t>any special tests included within tool</w:t>
            </w:r>
            <w:r w:rsidR="174867A9" w:rsidRPr="07716BB0">
              <w:rPr>
                <w:rStyle w:val="normaltextrun"/>
                <w:rFonts w:ascii="Calibri" w:eastAsia="Calibri" w:hAnsi="Calibri" w:cs="Calibri"/>
                <w:color w:val="000000" w:themeColor="text1"/>
                <w:sz w:val="19"/>
                <w:szCs w:val="19"/>
              </w:rPr>
              <w:t>:</w:t>
            </w:r>
          </w:p>
          <w:p w14:paraId="4ED2A5A8" w14:textId="77777777" w:rsidR="00505514" w:rsidRDefault="00505514" w:rsidP="014B3E89">
            <w:pPr>
              <w:spacing w:after="0" w:line="240" w:lineRule="auto"/>
              <w:rPr>
                <w:rStyle w:val="normaltextrun"/>
                <w:rFonts w:ascii="Calibri" w:eastAsia="Calibri" w:hAnsi="Calibri" w:cs="Calibri"/>
                <w:color w:val="000000" w:themeColor="text1"/>
                <w:sz w:val="19"/>
                <w:szCs w:val="19"/>
              </w:rPr>
            </w:pPr>
          </w:p>
          <w:p w14:paraId="5E6EACC1" w14:textId="2D17A094" w:rsidR="04F46D3A" w:rsidRDefault="04F46D3A" w:rsidP="04F46D3A">
            <w:pPr>
              <w:spacing w:after="0" w:line="240"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 xml:space="preserve">Bulk purchase discounts </w:t>
            </w:r>
            <w:r w:rsidR="5021CBCF" w:rsidRPr="440BAD54">
              <w:rPr>
                <w:rStyle w:val="normaltextrun"/>
                <w:rFonts w:ascii="Calibri" w:eastAsia="Calibri" w:hAnsi="Calibri" w:cs="Calibri"/>
                <w:color w:val="000000" w:themeColor="text1"/>
                <w:sz w:val="19"/>
                <w:szCs w:val="19"/>
              </w:rPr>
              <w:t xml:space="preserve">are </w:t>
            </w:r>
            <w:r w:rsidRPr="04F46D3A">
              <w:rPr>
                <w:rStyle w:val="normaltextrun"/>
                <w:rFonts w:ascii="Calibri" w:eastAsia="Calibri" w:hAnsi="Calibri" w:cs="Calibri"/>
                <w:color w:val="000000" w:themeColor="text1"/>
                <w:sz w:val="19"/>
                <w:szCs w:val="19"/>
              </w:rPr>
              <w:t>available.</w:t>
            </w:r>
          </w:p>
          <w:p w14:paraId="735FE023" w14:textId="776F3476" w:rsidR="04F46D3A" w:rsidRDefault="04F46D3A" w:rsidP="04F46D3A">
            <w:pPr>
              <w:spacing w:after="0" w:line="240" w:lineRule="auto"/>
              <w:rPr>
                <w:rStyle w:val="normaltextrun"/>
                <w:rFonts w:ascii="Calibri" w:eastAsia="Calibri" w:hAnsi="Calibri" w:cs="Calibri"/>
                <w:color w:val="000000" w:themeColor="text1"/>
                <w:sz w:val="19"/>
                <w:szCs w:val="19"/>
              </w:rPr>
            </w:pPr>
          </w:p>
          <w:p w14:paraId="56E163FA" w14:textId="0346BC66" w:rsidR="04F46D3A" w:rsidRDefault="04F46D3A" w:rsidP="04F46D3A">
            <w:pPr>
              <w:spacing w:after="0" w:line="240"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Local manufacturing possible. </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56D10AB4" w14:textId="20A557C3" w:rsidR="04F46D3A" w:rsidRDefault="04F46D3A" w:rsidP="04F46D3A">
            <w:pPr>
              <w:spacing w:after="0" w:line="240" w:lineRule="auto"/>
              <w:rPr>
                <w:rFonts w:ascii="Calibri" w:eastAsia="Calibri" w:hAnsi="Calibri" w:cs="Calibri"/>
                <w:color w:val="D13438"/>
                <w:sz w:val="19"/>
                <w:szCs w:val="19"/>
              </w:rPr>
            </w:pPr>
            <w:r w:rsidRPr="04F46D3A">
              <w:rPr>
                <w:rStyle w:val="normaltextrun"/>
                <w:rFonts w:ascii="Calibri" w:eastAsia="Calibri" w:hAnsi="Calibri" w:cs="Calibri"/>
                <w:color w:val="000000" w:themeColor="text1"/>
                <w:sz w:val="19"/>
                <w:szCs w:val="19"/>
              </w:rPr>
              <w:t xml:space="preserve">Price is a vital consideration, and likely to vary by test type, quality and manufacturer. Prices may also vary across different countries. </w:t>
            </w:r>
            <w:r w:rsidRPr="04F46D3A">
              <w:rPr>
                <w:rStyle w:val="eop"/>
                <w:rFonts w:ascii="Calibri" w:eastAsia="Calibri" w:hAnsi="Calibri" w:cs="Calibri"/>
                <w:color w:val="D13438"/>
                <w:sz w:val="19"/>
                <w:szCs w:val="19"/>
                <w:lang w:val="en-AU"/>
              </w:rPr>
              <w:t> </w:t>
            </w:r>
          </w:p>
          <w:p w14:paraId="0BF4B737" w14:textId="1D4A07E8" w:rsidR="04F46D3A" w:rsidRDefault="04F46D3A" w:rsidP="04F46D3A">
            <w:pPr>
              <w:spacing w:after="0" w:line="240" w:lineRule="auto"/>
              <w:rPr>
                <w:rFonts w:ascii="Calibri" w:eastAsia="Calibri" w:hAnsi="Calibri" w:cs="Calibri"/>
                <w:color w:val="000000" w:themeColor="text1"/>
                <w:sz w:val="19"/>
                <w:szCs w:val="19"/>
              </w:rPr>
            </w:pPr>
            <w:r w:rsidRPr="04F46D3A">
              <w:rPr>
                <w:rStyle w:val="eop"/>
                <w:rFonts w:ascii="Calibri" w:eastAsia="Calibri" w:hAnsi="Calibri" w:cs="Calibri"/>
                <w:color w:val="000000" w:themeColor="text1"/>
                <w:sz w:val="19"/>
                <w:szCs w:val="19"/>
                <w:lang w:val="en-AU"/>
              </w:rPr>
              <w:t> </w:t>
            </w:r>
          </w:p>
          <w:p w14:paraId="11235ABA" w14:textId="46442E8A" w:rsidR="04F46D3A" w:rsidRDefault="04F46D3A" w:rsidP="04F46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In addition to wholesale test costs, additional expenses such as extra equipment (e.g. transducers for imaging tests), consumables, shipping, import permits, and maintenance (if applicable) must be considered. </w:t>
            </w:r>
          </w:p>
          <w:p w14:paraId="2B8372BC" w14:textId="666434BC" w:rsidR="04F46D3A" w:rsidRDefault="04F46D3A" w:rsidP="04F46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Style w:val="normaltextrun"/>
                <w:rFonts w:ascii="Calibri" w:eastAsia="Calibri" w:hAnsi="Calibri" w:cs="Calibri"/>
                <w:color w:val="000000" w:themeColor="text1"/>
                <w:sz w:val="19"/>
                <w:szCs w:val="19"/>
              </w:rPr>
            </w:pPr>
          </w:p>
        </w:tc>
      </w:tr>
      <w:tr w:rsidR="7AD559D8" w14:paraId="3E6F1316"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6373E933" w14:textId="5D04C010" w:rsidR="07483F17" w:rsidRPr="0004197E" w:rsidRDefault="07483F17" w:rsidP="0004197E">
            <w:pPr>
              <w:spacing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t>Primary Target Delivery Channel</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0AD3BCBF" w14:textId="61008C8A" w:rsidR="7AD559D8" w:rsidRDefault="2DE68F32" w:rsidP="440BAD54">
            <w:pPr>
              <w:spacing w:after="0" w:line="240" w:lineRule="auto"/>
              <w:rPr>
                <w:rStyle w:val="eop"/>
                <w:rFonts w:ascii="Calibri" w:eastAsia="Calibri" w:hAnsi="Calibri" w:cs="Calibri"/>
                <w:color w:val="000000" w:themeColor="text1"/>
                <w:sz w:val="19"/>
                <w:szCs w:val="19"/>
                <w:lang w:val="en-AU"/>
              </w:rPr>
            </w:pPr>
            <w:r w:rsidRPr="07716BB0">
              <w:rPr>
                <w:rStyle w:val="normaltextrun"/>
                <w:rFonts w:ascii="Calibri" w:eastAsia="Calibri" w:hAnsi="Calibri" w:cs="Calibri"/>
                <w:color w:val="000000" w:themeColor="text1"/>
                <w:sz w:val="19"/>
                <w:szCs w:val="19"/>
              </w:rPr>
              <w:t>T</w:t>
            </w:r>
            <w:r w:rsidR="0ABB432D" w:rsidRPr="07716BB0">
              <w:rPr>
                <w:rStyle w:val="normaltextrun"/>
                <w:rFonts w:ascii="Calibri" w:eastAsia="Calibri" w:hAnsi="Calibri" w:cs="Calibri"/>
                <w:color w:val="000000" w:themeColor="text1"/>
                <w:sz w:val="19"/>
                <w:szCs w:val="19"/>
              </w:rPr>
              <w:t xml:space="preserve">ool can be used in </w:t>
            </w:r>
            <w:r w:rsidR="5A876C5D" w:rsidRPr="07716BB0">
              <w:rPr>
                <w:rStyle w:val="normaltextrun"/>
                <w:rFonts w:ascii="Calibri" w:eastAsia="Calibri" w:hAnsi="Calibri" w:cs="Calibri"/>
                <w:color w:val="000000" w:themeColor="text1"/>
                <w:sz w:val="19"/>
                <w:szCs w:val="19"/>
              </w:rPr>
              <w:t>a</w:t>
            </w:r>
            <w:r w:rsidR="7C9D97A1" w:rsidRPr="07716BB0">
              <w:rPr>
                <w:rStyle w:val="normaltextrun"/>
                <w:rFonts w:ascii="Calibri" w:eastAsia="Calibri" w:hAnsi="Calibri" w:cs="Calibri"/>
                <w:color w:val="000000" w:themeColor="text1"/>
                <w:sz w:val="19"/>
                <w:szCs w:val="19"/>
              </w:rPr>
              <w:t xml:space="preserve"> range of health facilities that provide antenatal care services, including </w:t>
            </w:r>
            <w:r w:rsidR="37990A8C" w:rsidRPr="07716BB0">
              <w:rPr>
                <w:rStyle w:val="normaltextrun"/>
                <w:rFonts w:ascii="Calibri" w:eastAsia="Calibri" w:hAnsi="Calibri" w:cs="Calibri"/>
                <w:color w:val="000000" w:themeColor="text1"/>
                <w:sz w:val="19"/>
                <w:szCs w:val="19"/>
              </w:rPr>
              <w:t xml:space="preserve">tertiary or secondary level </w:t>
            </w:r>
            <w:r w:rsidR="7C9D97A1" w:rsidRPr="07716BB0">
              <w:rPr>
                <w:rStyle w:val="normaltextrun"/>
                <w:rFonts w:ascii="Calibri" w:eastAsia="Calibri" w:hAnsi="Calibri" w:cs="Calibri"/>
                <w:color w:val="000000" w:themeColor="text1"/>
                <w:sz w:val="19"/>
                <w:szCs w:val="19"/>
              </w:rPr>
              <w:t xml:space="preserve">hospitals, </w:t>
            </w:r>
            <w:r w:rsidR="40FB42BE" w:rsidRPr="07716BB0">
              <w:rPr>
                <w:rStyle w:val="normaltextrun"/>
                <w:rFonts w:ascii="Calibri" w:eastAsia="Calibri" w:hAnsi="Calibri" w:cs="Calibri"/>
                <w:color w:val="000000" w:themeColor="text1"/>
                <w:sz w:val="19"/>
                <w:szCs w:val="19"/>
              </w:rPr>
              <w:t>or primary antenatal care clinics.</w:t>
            </w:r>
            <w:r w:rsidR="46273BC3" w:rsidRPr="07716BB0">
              <w:rPr>
                <w:rStyle w:val="normaltextrun"/>
                <w:rFonts w:ascii="Calibri" w:eastAsia="Calibri" w:hAnsi="Calibri" w:cs="Calibri"/>
                <w:color w:val="000000" w:themeColor="text1"/>
                <w:sz w:val="19"/>
                <w:szCs w:val="19"/>
              </w:rPr>
              <w:t xml:space="preserve">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3F592FC6" w14:textId="77777777" w:rsidR="00100A72" w:rsidRDefault="07483F17" w:rsidP="7AD559D8">
            <w:pPr>
              <w:spacing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Same as minimum</w:t>
            </w:r>
            <w:r w:rsidR="00100A72">
              <w:rPr>
                <w:rStyle w:val="normaltextrun"/>
                <w:rFonts w:ascii="Calibri" w:eastAsia="Calibri" w:hAnsi="Calibri" w:cs="Calibri"/>
                <w:color w:val="000000" w:themeColor="text1"/>
                <w:sz w:val="19"/>
                <w:szCs w:val="19"/>
              </w:rPr>
              <w:t>.</w:t>
            </w:r>
          </w:p>
          <w:p w14:paraId="2065E372" w14:textId="77777777" w:rsidR="00100A72" w:rsidRDefault="00100A72" w:rsidP="7AD559D8">
            <w:pPr>
              <w:spacing w:line="240" w:lineRule="auto"/>
              <w:rPr>
                <w:rStyle w:val="normaltextrun"/>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P</w:t>
            </w:r>
            <w:r w:rsidR="07483F17" w:rsidRPr="014B3E89">
              <w:rPr>
                <w:rStyle w:val="normaltextrun"/>
                <w:rFonts w:ascii="Calibri" w:eastAsia="Calibri" w:hAnsi="Calibri" w:cs="Calibri"/>
                <w:color w:val="000000" w:themeColor="text1"/>
                <w:sz w:val="19"/>
                <w:szCs w:val="19"/>
              </w:rPr>
              <w:t>lus</w:t>
            </w:r>
            <w:r>
              <w:rPr>
                <w:rStyle w:val="normaltextrun"/>
                <w:rFonts w:ascii="Calibri" w:eastAsia="Calibri" w:hAnsi="Calibri" w:cs="Calibri"/>
                <w:color w:val="000000" w:themeColor="text1"/>
                <w:sz w:val="19"/>
                <w:szCs w:val="19"/>
              </w:rPr>
              <w:t>:</w:t>
            </w:r>
          </w:p>
          <w:p w14:paraId="407B61D6" w14:textId="6601E29A" w:rsidR="07483F17" w:rsidRDefault="00100A72" w:rsidP="7AD559D8">
            <w:pPr>
              <w:spacing w:line="240" w:lineRule="auto"/>
              <w:rPr>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A</w:t>
            </w:r>
            <w:r w:rsidR="07483F17" w:rsidRPr="014B3E89">
              <w:rPr>
                <w:rStyle w:val="normaltextrun"/>
                <w:rFonts w:ascii="Calibri" w:eastAsia="Calibri" w:hAnsi="Calibri" w:cs="Calibri"/>
                <w:color w:val="000000" w:themeColor="text1"/>
                <w:sz w:val="19"/>
                <w:szCs w:val="19"/>
              </w:rPr>
              <w:t>bility to offer service at community outreach settings.</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52E0DF11" w14:textId="2EB2499A" w:rsidR="07483F17" w:rsidRDefault="07483F17" w:rsidP="7AD559D8">
            <w:pPr>
              <w:spacing w:after="0" w:line="240" w:lineRule="auto"/>
              <w:rPr>
                <w:rFonts w:ascii="Calibri" w:eastAsia="Calibri" w:hAnsi="Calibri" w:cs="Calibri"/>
                <w:color w:val="000000" w:themeColor="text1"/>
                <w:sz w:val="19"/>
                <w:szCs w:val="19"/>
              </w:rPr>
            </w:pPr>
            <w:r w:rsidRPr="727CF50B">
              <w:rPr>
                <w:rStyle w:val="normaltextrun"/>
                <w:rFonts w:ascii="Calibri" w:eastAsia="Calibri" w:hAnsi="Calibri" w:cs="Calibri"/>
                <w:color w:val="000000" w:themeColor="text1"/>
                <w:sz w:val="19"/>
                <w:szCs w:val="19"/>
              </w:rPr>
              <w:t xml:space="preserve">To achieve health equity, risk screening tools should be </w:t>
            </w:r>
            <w:r w:rsidR="5DD41B60" w:rsidRPr="727CF50B">
              <w:rPr>
                <w:rStyle w:val="normaltextrun"/>
                <w:rFonts w:ascii="Calibri" w:eastAsia="Calibri" w:hAnsi="Calibri" w:cs="Calibri"/>
                <w:color w:val="000000" w:themeColor="text1"/>
                <w:sz w:val="19"/>
                <w:szCs w:val="19"/>
              </w:rPr>
              <w:t>able</w:t>
            </w:r>
            <w:r w:rsidRPr="727CF50B">
              <w:rPr>
                <w:rStyle w:val="normaltextrun"/>
                <w:rFonts w:ascii="Calibri" w:eastAsia="Calibri" w:hAnsi="Calibri" w:cs="Calibri"/>
                <w:color w:val="000000" w:themeColor="text1"/>
                <w:sz w:val="19"/>
                <w:szCs w:val="19"/>
              </w:rPr>
              <w:t xml:space="preserve"> to be </w:t>
            </w:r>
            <w:proofErr w:type="spellStart"/>
            <w:r w:rsidRPr="727CF50B">
              <w:rPr>
                <w:rStyle w:val="normaltextrun"/>
                <w:rFonts w:ascii="Calibri" w:eastAsia="Calibri" w:hAnsi="Calibri" w:cs="Calibri"/>
                <w:color w:val="000000" w:themeColor="text1"/>
                <w:sz w:val="19"/>
                <w:szCs w:val="19"/>
              </w:rPr>
              <w:t>utilised</w:t>
            </w:r>
            <w:proofErr w:type="spellEnd"/>
            <w:r w:rsidRPr="727CF50B">
              <w:rPr>
                <w:rStyle w:val="normaltextrun"/>
                <w:rFonts w:ascii="Calibri" w:eastAsia="Calibri" w:hAnsi="Calibri" w:cs="Calibri"/>
                <w:color w:val="000000" w:themeColor="text1"/>
                <w:sz w:val="19"/>
                <w:szCs w:val="19"/>
              </w:rPr>
              <w:t xml:space="preserve"> </w:t>
            </w:r>
            <w:r w:rsidR="2F8C2954" w:rsidRPr="727CF50B">
              <w:rPr>
                <w:rStyle w:val="normaltextrun"/>
                <w:rFonts w:ascii="Calibri" w:eastAsia="Calibri" w:hAnsi="Calibri" w:cs="Calibri"/>
                <w:color w:val="000000" w:themeColor="text1"/>
                <w:sz w:val="19"/>
                <w:szCs w:val="19"/>
              </w:rPr>
              <w:t>across a range of</w:t>
            </w:r>
            <w:r w:rsidRPr="727CF50B">
              <w:rPr>
                <w:rStyle w:val="normaltextrun"/>
                <w:rFonts w:ascii="Calibri" w:eastAsia="Calibri" w:hAnsi="Calibri" w:cs="Calibri"/>
                <w:color w:val="000000" w:themeColor="text1"/>
                <w:sz w:val="19"/>
                <w:szCs w:val="19"/>
              </w:rPr>
              <w:t xml:space="preserve"> settings where women access antenatal care, as well as </w:t>
            </w:r>
            <w:r w:rsidR="0F4195F5" w:rsidRPr="727CF50B">
              <w:rPr>
                <w:rStyle w:val="normaltextrun"/>
                <w:rFonts w:ascii="Calibri" w:eastAsia="Calibri" w:hAnsi="Calibri" w:cs="Calibri"/>
                <w:color w:val="000000" w:themeColor="text1"/>
                <w:sz w:val="19"/>
                <w:szCs w:val="19"/>
              </w:rPr>
              <w:t>different</w:t>
            </w:r>
            <w:r w:rsidRPr="727CF50B">
              <w:rPr>
                <w:rStyle w:val="normaltextrun"/>
                <w:rFonts w:ascii="Calibri" w:eastAsia="Calibri" w:hAnsi="Calibri" w:cs="Calibri"/>
                <w:color w:val="000000" w:themeColor="text1"/>
                <w:sz w:val="19"/>
                <w:szCs w:val="19"/>
              </w:rPr>
              <w:t xml:space="preserve"> levels of healthcare (primary, secondary and tertiary).</w:t>
            </w:r>
            <w:r w:rsidRPr="727CF50B">
              <w:rPr>
                <w:rStyle w:val="eop"/>
                <w:rFonts w:ascii="Calibri" w:eastAsia="Calibri" w:hAnsi="Calibri" w:cs="Calibri"/>
                <w:color w:val="000000" w:themeColor="text1"/>
                <w:sz w:val="19"/>
                <w:szCs w:val="19"/>
                <w:lang w:val="en-AU"/>
              </w:rPr>
              <w:t> </w:t>
            </w:r>
          </w:p>
          <w:p w14:paraId="7080B108" w14:textId="170B093F" w:rsidR="7AD559D8" w:rsidRDefault="7AD559D8" w:rsidP="440BAD54">
            <w:pPr>
              <w:spacing w:after="0" w:line="240" w:lineRule="auto"/>
              <w:rPr>
                <w:rStyle w:val="eop"/>
                <w:rFonts w:ascii="Calibri" w:eastAsia="Calibri" w:hAnsi="Calibri" w:cs="Calibri"/>
                <w:color w:val="000000" w:themeColor="text1"/>
                <w:sz w:val="19"/>
                <w:szCs w:val="19"/>
                <w:lang w:val="en-AU"/>
              </w:rPr>
            </w:pPr>
          </w:p>
          <w:p w14:paraId="1508499C" w14:textId="7FB4A480" w:rsidR="7AD559D8" w:rsidRDefault="7574863F" w:rsidP="440BAD54">
            <w:pPr>
              <w:spacing w:after="0" w:line="240" w:lineRule="auto"/>
              <w:rPr>
                <w:rStyle w:val="eop"/>
                <w:rFonts w:ascii="Calibri" w:eastAsia="Calibri" w:hAnsi="Calibri" w:cs="Calibri"/>
                <w:color w:val="000000" w:themeColor="text1"/>
                <w:sz w:val="19"/>
                <w:szCs w:val="19"/>
              </w:rPr>
            </w:pPr>
            <w:r w:rsidRPr="07716BB0">
              <w:rPr>
                <w:rStyle w:val="eop"/>
                <w:rFonts w:ascii="Calibri" w:eastAsia="Calibri" w:hAnsi="Calibri" w:cs="Calibri"/>
                <w:color w:val="000000" w:themeColor="text1"/>
                <w:sz w:val="19"/>
                <w:szCs w:val="19"/>
              </w:rPr>
              <w:t xml:space="preserve">If </w:t>
            </w:r>
            <w:r w:rsidR="6200035B" w:rsidRPr="07716BB0">
              <w:rPr>
                <w:rStyle w:val="eop"/>
                <w:rFonts w:ascii="Calibri" w:eastAsia="Calibri" w:hAnsi="Calibri" w:cs="Calibri"/>
                <w:color w:val="000000" w:themeColor="text1"/>
                <w:sz w:val="19"/>
                <w:szCs w:val="19"/>
              </w:rPr>
              <w:t>the</w:t>
            </w:r>
            <w:r w:rsidRPr="07716BB0">
              <w:rPr>
                <w:rStyle w:val="eop"/>
                <w:rFonts w:ascii="Calibri" w:eastAsia="Calibri" w:hAnsi="Calibri" w:cs="Calibri"/>
                <w:color w:val="000000" w:themeColor="text1"/>
                <w:sz w:val="19"/>
                <w:szCs w:val="19"/>
              </w:rPr>
              <w:t xml:space="preserve"> tool requires the use of special tests or devices that require a laboratory, these requirements should be explicit. </w:t>
            </w:r>
            <w:r w:rsidR="127A16C4" w:rsidRPr="07716BB0">
              <w:rPr>
                <w:rStyle w:val="eop"/>
                <w:rFonts w:ascii="Calibri" w:eastAsia="Calibri" w:hAnsi="Calibri" w:cs="Calibri"/>
                <w:color w:val="000000" w:themeColor="text1"/>
                <w:sz w:val="19"/>
                <w:szCs w:val="19"/>
              </w:rPr>
              <w:t>In this instance, l</w:t>
            </w:r>
            <w:r w:rsidRPr="07716BB0">
              <w:rPr>
                <w:rStyle w:val="eop"/>
                <w:rFonts w:ascii="Calibri" w:eastAsia="Calibri" w:hAnsi="Calibri" w:cs="Calibri"/>
                <w:color w:val="000000" w:themeColor="text1"/>
                <w:sz w:val="19"/>
                <w:szCs w:val="19"/>
              </w:rPr>
              <w:t xml:space="preserve">aboratory requirements </w:t>
            </w:r>
            <w:r w:rsidR="23C025EB" w:rsidRPr="07716BB0">
              <w:rPr>
                <w:rStyle w:val="eop"/>
                <w:rFonts w:ascii="Calibri" w:eastAsia="Calibri" w:hAnsi="Calibri" w:cs="Calibri"/>
                <w:color w:val="000000" w:themeColor="text1"/>
                <w:sz w:val="19"/>
                <w:szCs w:val="19"/>
              </w:rPr>
              <w:t xml:space="preserve">would need to be factored into scale-up efforts. </w:t>
            </w:r>
            <w:r w:rsidRPr="07716BB0">
              <w:rPr>
                <w:rStyle w:val="eop"/>
                <w:rFonts w:ascii="Calibri" w:eastAsia="Calibri" w:hAnsi="Calibri" w:cs="Calibri"/>
                <w:color w:val="000000" w:themeColor="text1"/>
                <w:sz w:val="19"/>
                <w:szCs w:val="19"/>
              </w:rPr>
              <w:t xml:space="preserve"> </w:t>
            </w:r>
          </w:p>
          <w:p w14:paraId="23D30A9C" w14:textId="527C708A" w:rsidR="7AD559D8" w:rsidRDefault="7AD559D8" w:rsidP="440BAD54">
            <w:pPr>
              <w:spacing w:after="0" w:line="240" w:lineRule="auto"/>
              <w:rPr>
                <w:rStyle w:val="eop"/>
                <w:rFonts w:ascii="Calibri" w:eastAsia="Calibri" w:hAnsi="Calibri" w:cs="Calibri"/>
                <w:color w:val="000000" w:themeColor="text1"/>
                <w:sz w:val="19"/>
                <w:szCs w:val="19"/>
                <w:lang w:val="en-AU"/>
              </w:rPr>
            </w:pPr>
          </w:p>
          <w:p w14:paraId="22183484" w14:textId="3F7932F4" w:rsidR="7AD559D8" w:rsidRDefault="1FACFB39" w:rsidP="727CF50B">
            <w:pPr>
              <w:spacing w:after="0" w:line="240" w:lineRule="auto"/>
              <w:rPr>
                <w:rStyle w:val="eop"/>
                <w:rFonts w:ascii="Calibri" w:eastAsia="Calibri" w:hAnsi="Calibri" w:cs="Calibri"/>
                <w:color w:val="000000" w:themeColor="text1"/>
                <w:sz w:val="19"/>
                <w:szCs w:val="19"/>
                <w:lang w:val="en-AU"/>
              </w:rPr>
            </w:pPr>
            <w:r w:rsidRPr="727CF50B">
              <w:rPr>
                <w:rStyle w:val="normaltextrun"/>
                <w:rFonts w:ascii="Calibri" w:eastAsia="Calibri" w:hAnsi="Calibri" w:cs="Calibri"/>
                <w:color w:val="000000" w:themeColor="text1"/>
                <w:sz w:val="19"/>
                <w:szCs w:val="19"/>
              </w:rPr>
              <w:t xml:space="preserve">Some pregnant women in rural and remote communities may only have access </w:t>
            </w:r>
            <w:r w:rsidR="45CB1DBD" w:rsidRPr="727CF50B">
              <w:rPr>
                <w:rStyle w:val="normaltextrun"/>
                <w:rFonts w:ascii="Calibri" w:eastAsia="Calibri" w:hAnsi="Calibri" w:cs="Calibri"/>
                <w:color w:val="000000" w:themeColor="text1"/>
                <w:sz w:val="19"/>
                <w:szCs w:val="19"/>
              </w:rPr>
              <w:t>to antenatal</w:t>
            </w:r>
            <w:r w:rsidRPr="727CF50B">
              <w:rPr>
                <w:rStyle w:val="normaltextrun"/>
                <w:rFonts w:ascii="Calibri" w:eastAsia="Calibri" w:hAnsi="Calibri" w:cs="Calibri"/>
                <w:color w:val="000000" w:themeColor="text1"/>
                <w:sz w:val="19"/>
                <w:szCs w:val="19"/>
              </w:rPr>
              <w:t xml:space="preserve"> care services through community outreach programs.</w:t>
            </w:r>
          </w:p>
        </w:tc>
      </w:tr>
      <w:tr w:rsidR="7AD559D8" w14:paraId="0A7F2DE7"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38B1E173" w14:textId="6161AFBD" w:rsidR="0165DAD5" w:rsidRPr="0004197E" w:rsidRDefault="0165DAD5" w:rsidP="0004197E">
            <w:pPr>
              <w:spacing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t>Packaging</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1394653D" w14:textId="0B81946E" w:rsidR="7AD559D8" w:rsidRDefault="195A48F5" w:rsidP="014B3E89">
            <w:pPr>
              <w:spacing w:after="0" w:line="240" w:lineRule="auto"/>
              <w:ind w:left="-30" w:right="-30"/>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If</w:t>
            </w:r>
            <w:r w:rsidR="78A8447A" w:rsidRPr="07716BB0">
              <w:rPr>
                <w:rStyle w:val="normaltextrun"/>
                <w:rFonts w:ascii="Calibri" w:eastAsia="Calibri" w:hAnsi="Calibri" w:cs="Calibri"/>
                <w:color w:val="000000" w:themeColor="text1"/>
                <w:sz w:val="19"/>
                <w:szCs w:val="19"/>
              </w:rPr>
              <w:t xml:space="preserve"> tool</w:t>
            </w:r>
            <w:r w:rsidR="7F289034" w:rsidRPr="07716BB0">
              <w:rPr>
                <w:rStyle w:val="normaltextrun"/>
                <w:rFonts w:ascii="Calibri" w:eastAsia="Calibri" w:hAnsi="Calibri" w:cs="Calibri"/>
                <w:color w:val="000000" w:themeColor="text1"/>
                <w:sz w:val="19"/>
                <w:szCs w:val="19"/>
              </w:rPr>
              <w:t xml:space="preserve"> </w:t>
            </w:r>
            <w:r w:rsidRPr="07716BB0">
              <w:rPr>
                <w:rStyle w:val="normaltextrun"/>
                <w:rFonts w:ascii="Calibri" w:eastAsia="Calibri" w:hAnsi="Calibri" w:cs="Calibri"/>
                <w:color w:val="000000" w:themeColor="text1"/>
                <w:sz w:val="19"/>
                <w:szCs w:val="19"/>
              </w:rPr>
              <w:t>includes special test/s</w:t>
            </w:r>
            <w:r w:rsidR="604EB4F4" w:rsidRPr="07716BB0">
              <w:rPr>
                <w:rStyle w:val="normaltextrun"/>
                <w:rFonts w:ascii="Calibri" w:eastAsia="Calibri" w:hAnsi="Calibri" w:cs="Calibri"/>
                <w:color w:val="000000" w:themeColor="text1"/>
                <w:sz w:val="19"/>
                <w:szCs w:val="19"/>
              </w:rPr>
              <w:t xml:space="preserve"> or devices</w:t>
            </w:r>
            <w:r w:rsidRPr="07716BB0">
              <w:rPr>
                <w:rStyle w:val="normaltextrun"/>
                <w:rFonts w:ascii="Calibri" w:eastAsia="Calibri" w:hAnsi="Calibri" w:cs="Calibri"/>
                <w:color w:val="000000" w:themeColor="text1"/>
                <w:sz w:val="19"/>
                <w:szCs w:val="19"/>
              </w:rPr>
              <w:t xml:space="preserve">, </w:t>
            </w:r>
            <w:r w:rsidR="259EE6D8" w:rsidRPr="07716BB0">
              <w:rPr>
                <w:rStyle w:val="normaltextrun"/>
                <w:rFonts w:ascii="Calibri" w:eastAsia="Calibri" w:hAnsi="Calibri" w:cs="Calibri"/>
                <w:color w:val="000000" w:themeColor="text1"/>
                <w:sz w:val="19"/>
                <w:szCs w:val="19"/>
              </w:rPr>
              <w:t xml:space="preserve">those </w:t>
            </w:r>
            <w:r w:rsidR="030F582C" w:rsidRPr="07716BB0">
              <w:rPr>
                <w:rStyle w:val="normaltextrun"/>
                <w:rFonts w:ascii="Calibri" w:eastAsia="Calibri" w:hAnsi="Calibri" w:cs="Calibri"/>
                <w:color w:val="000000" w:themeColor="text1"/>
                <w:sz w:val="19"/>
                <w:szCs w:val="19"/>
              </w:rPr>
              <w:t xml:space="preserve">are easily packable. </w:t>
            </w:r>
          </w:p>
          <w:p w14:paraId="7D893E64" w14:textId="6F8BD2A4" w:rsidR="440BAD54" w:rsidRDefault="440BAD54" w:rsidP="440BAD54">
            <w:pPr>
              <w:spacing w:after="0" w:line="240" w:lineRule="auto"/>
              <w:ind w:left="-30" w:right="-30"/>
              <w:rPr>
                <w:rStyle w:val="normaltextrun"/>
                <w:rFonts w:ascii="Calibri" w:eastAsia="Calibri" w:hAnsi="Calibri" w:cs="Calibri"/>
                <w:color w:val="000000" w:themeColor="text1"/>
                <w:sz w:val="19"/>
                <w:szCs w:val="19"/>
              </w:rPr>
            </w:pPr>
          </w:p>
          <w:p w14:paraId="11C5B850" w14:textId="0BA19702" w:rsidR="7AD559D8" w:rsidRDefault="7AD559D8" w:rsidP="7AD559D8">
            <w:pPr>
              <w:spacing w:after="0" w:line="240" w:lineRule="auto"/>
              <w:ind w:left="-30" w:right="-30"/>
              <w:rPr>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rPr>
              <w:t xml:space="preserve">Low environmental footprint with most </w:t>
            </w:r>
            <w:r w:rsidR="4AC164A1" w:rsidRPr="440BAD54">
              <w:rPr>
                <w:rStyle w:val="normaltextrun"/>
                <w:rFonts w:ascii="Calibri" w:eastAsia="Calibri" w:hAnsi="Calibri" w:cs="Calibri"/>
                <w:color w:val="000000" w:themeColor="text1"/>
                <w:sz w:val="19"/>
                <w:szCs w:val="19"/>
              </w:rPr>
              <w:t xml:space="preserve">of the </w:t>
            </w:r>
            <w:r w:rsidRPr="7AD559D8">
              <w:rPr>
                <w:rStyle w:val="normaltextrun"/>
                <w:rFonts w:ascii="Calibri" w:eastAsia="Calibri" w:hAnsi="Calibri" w:cs="Calibri"/>
                <w:color w:val="000000" w:themeColor="text1"/>
                <w:sz w:val="19"/>
                <w:szCs w:val="19"/>
              </w:rPr>
              <w:t>packaging recyclable.</w:t>
            </w:r>
          </w:p>
          <w:p w14:paraId="721D6024" w14:textId="715344F5" w:rsidR="7AD559D8" w:rsidRDefault="7AD559D8" w:rsidP="7AD559D8">
            <w:pPr>
              <w:spacing w:line="276" w:lineRule="auto"/>
              <w:rPr>
                <w:rStyle w:val="normaltextrun"/>
                <w:rFonts w:ascii="Calibri" w:eastAsia="Calibri" w:hAnsi="Calibri" w:cs="Calibri"/>
                <w:color w:val="000000" w:themeColor="text1"/>
                <w:sz w:val="19"/>
                <w:szCs w:val="19"/>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0CAE0454" w14:textId="77777777" w:rsidR="00100A72" w:rsidRDefault="160A40EB" w:rsidP="009D5665">
            <w:pPr>
              <w:spacing w:after="0" w:line="240" w:lineRule="auto"/>
              <w:ind w:left="-30" w:right="-30"/>
              <w:rPr>
                <w:rStyle w:val="normaltextrun"/>
                <w:rFonts w:ascii="Calibri" w:eastAsia="Calibri" w:hAnsi="Calibri" w:cs="Calibri"/>
                <w:color w:val="000000" w:themeColor="text1"/>
                <w:sz w:val="19"/>
                <w:szCs w:val="19"/>
              </w:rPr>
            </w:pPr>
            <w:r w:rsidRPr="440BAD54">
              <w:rPr>
                <w:rStyle w:val="normaltextrun"/>
                <w:rFonts w:ascii="Calibri" w:eastAsia="Calibri" w:hAnsi="Calibri" w:cs="Calibri"/>
                <w:color w:val="000000" w:themeColor="text1"/>
                <w:sz w:val="19"/>
                <w:szCs w:val="19"/>
              </w:rPr>
              <w:t>Same as minimum</w:t>
            </w:r>
            <w:r w:rsidR="00100A72">
              <w:rPr>
                <w:rStyle w:val="normaltextrun"/>
                <w:rFonts w:ascii="Calibri" w:eastAsia="Calibri" w:hAnsi="Calibri" w:cs="Calibri"/>
                <w:color w:val="000000" w:themeColor="text1"/>
                <w:sz w:val="19"/>
                <w:szCs w:val="19"/>
              </w:rPr>
              <w:t>.</w:t>
            </w:r>
          </w:p>
          <w:p w14:paraId="1CC7F6B7" w14:textId="77777777" w:rsidR="00100A72" w:rsidRDefault="00100A72" w:rsidP="009D5665">
            <w:pPr>
              <w:spacing w:after="0" w:line="240" w:lineRule="auto"/>
              <w:ind w:left="-30" w:right="-30"/>
              <w:rPr>
                <w:rStyle w:val="normaltextrun"/>
                <w:rFonts w:ascii="Calibri" w:eastAsia="Calibri" w:hAnsi="Calibri" w:cs="Calibri"/>
                <w:color w:val="000000" w:themeColor="text1"/>
                <w:sz w:val="19"/>
                <w:szCs w:val="19"/>
              </w:rPr>
            </w:pPr>
          </w:p>
          <w:p w14:paraId="46A498AB" w14:textId="77777777" w:rsidR="00100A72" w:rsidRDefault="00100A72" w:rsidP="009D5665">
            <w:pPr>
              <w:spacing w:after="0" w:line="240" w:lineRule="auto"/>
              <w:ind w:left="-30" w:right="-30"/>
              <w:rPr>
                <w:rStyle w:val="normaltextrun"/>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P</w:t>
            </w:r>
            <w:r w:rsidR="009D5665">
              <w:rPr>
                <w:rStyle w:val="normaltextrun"/>
                <w:rFonts w:ascii="Calibri" w:eastAsia="Calibri" w:hAnsi="Calibri" w:cs="Calibri"/>
                <w:color w:val="000000" w:themeColor="text1"/>
                <w:sz w:val="19"/>
                <w:szCs w:val="19"/>
              </w:rPr>
              <w:t>lus</w:t>
            </w:r>
            <w:r>
              <w:rPr>
                <w:rStyle w:val="normaltextrun"/>
                <w:rFonts w:ascii="Calibri" w:eastAsia="Calibri" w:hAnsi="Calibri" w:cs="Calibri"/>
                <w:color w:val="000000" w:themeColor="text1"/>
                <w:sz w:val="19"/>
                <w:szCs w:val="19"/>
              </w:rPr>
              <w:t>:</w:t>
            </w:r>
          </w:p>
          <w:p w14:paraId="29DA3A70" w14:textId="77777777" w:rsidR="00100A72" w:rsidRDefault="00100A72" w:rsidP="009D5665">
            <w:pPr>
              <w:spacing w:after="0" w:line="240" w:lineRule="auto"/>
              <w:ind w:left="-30" w:right="-30"/>
              <w:rPr>
                <w:rStyle w:val="normaltextrun"/>
                <w:rFonts w:ascii="Calibri" w:eastAsia="Calibri" w:hAnsi="Calibri" w:cs="Calibri"/>
                <w:color w:val="000000" w:themeColor="text1"/>
                <w:sz w:val="19"/>
                <w:szCs w:val="19"/>
              </w:rPr>
            </w:pPr>
          </w:p>
          <w:p w14:paraId="5ED8CD86" w14:textId="3400AE75" w:rsidR="7AD559D8" w:rsidRDefault="00100A72" w:rsidP="009D5665">
            <w:pPr>
              <w:spacing w:after="0" w:line="240" w:lineRule="auto"/>
              <w:ind w:left="-30" w:right="-30"/>
              <w:rPr>
                <w:rStyle w:val="normaltextrun"/>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A</w:t>
            </w:r>
            <w:r w:rsidR="009D5665">
              <w:rPr>
                <w:rStyle w:val="normaltextrun"/>
                <w:rFonts w:ascii="Calibri" w:eastAsia="Calibri" w:hAnsi="Calibri" w:cs="Calibri"/>
                <w:color w:val="000000" w:themeColor="text1"/>
                <w:sz w:val="19"/>
                <w:szCs w:val="19"/>
              </w:rPr>
              <w:t xml:space="preserve">ll </w:t>
            </w:r>
            <w:r w:rsidR="2C0D0031" w:rsidRPr="014B3E89">
              <w:rPr>
                <w:rStyle w:val="normaltextrun"/>
                <w:rFonts w:ascii="Calibri" w:eastAsia="Calibri" w:hAnsi="Calibri" w:cs="Calibri"/>
                <w:color w:val="000000" w:themeColor="text1"/>
                <w:sz w:val="19"/>
                <w:szCs w:val="19"/>
              </w:rPr>
              <w:t xml:space="preserve">the </w:t>
            </w:r>
            <w:r w:rsidR="7AD559D8" w:rsidRPr="7AD559D8">
              <w:rPr>
                <w:rStyle w:val="normaltextrun"/>
                <w:rFonts w:ascii="Calibri" w:eastAsia="Calibri" w:hAnsi="Calibri" w:cs="Calibri"/>
                <w:color w:val="000000" w:themeColor="text1"/>
                <w:sz w:val="19"/>
                <w:szCs w:val="19"/>
              </w:rPr>
              <w:t xml:space="preserve">packaging </w:t>
            </w:r>
            <w:r w:rsidR="51262F1B" w:rsidRPr="440BAD54">
              <w:rPr>
                <w:rStyle w:val="normaltextrun"/>
                <w:rFonts w:ascii="Calibri" w:eastAsia="Calibri" w:hAnsi="Calibri" w:cs="Calibri"/>
                <w:color w:val="000000" w:themeColor="text1"/>
                <w:sz w:val="19"/>
                <w:szCs w:val="19"/>
              </w:rPr>
              <w:t xml:space="preserve">is </w:t>
            </w:r>
            <w:r w:rsidR="7AD559D8" w:rsidRPr="7AD559D8">
              <w:rPr>
                <w:rStyle w:val="normaltextrun"/>
                <w:rFonts w:ascii="Calibri" w:eastAsia="Calibri" w:hAnsi="Calibri" w:cs="Calibri"/>
                <w:color w:val="000000" w:themeColor="text1"/>
                <w:sz w:val="19"/>
                <w:szCs w:val="19"/>
              </w:rPr>
              <w:t>recyclable.</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1A6C6907" w14:textId="49BAC285" w:rsidR="4A732AE2" w:rsidRDefault="08B86704" w:rsidP="7AD559D8">
            <w:pPr>
              <w:spacing w:line="240" w:lineRule="auto"/>
              <w:rPr>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lang w:val="en-GB"/>
              </w:rPr>
              <w:t xml:space="preserve">The test/s within </w:t>
            </w:r>
            <w:r w:rsidR="752A02AD" w:rsidRPr="07716BB0">
              <w:rPr>
                <w:rStyle w:val="normaltextrun"/>
                <w:rFonts w:ascii="Calibri" w:eastAsia="Calibri" w:hAnsi="Calibri" w:cs="Calibri"/>
                <w:color w:val="000000" w:themeColor="text1"/>
                <w:sz w:val="19"/>
                <w:szCs w:val="19"/>
                <w:lang w:val="en-GB"/>
              </w:rPr>
              <w:t>the</w:t>
            </w:r>
            <w:r w:rsidRPr="07716BB0">
              <w:rPr>
                <w:rStyle w:val="normaltextrun"/>
                <w:rFonts w:ascii="Calibri" w:eastAsia="Calibri" w:hAnsi="Calibri" w:cs="Calibri"/>
                <w:color w:val="000000" w:themeColor="text1"/>
                <w:sz w:val="19"/>
                <w:szCs w:val="19"/>
                <w:lang w:val="en-GB"/>
              </w:rPr>
              <w:t xml:space="preserve"> tool </w:t>
            </w:r>
            <w:r w:rsidR="67F0B9E2" w:rsidRPr="07716BB0">
              <w:rPr>
                <w:rStyle w:val="normaltextrun"/>
                <w:rFonts w:ascii="Calibri" w:eastAsia="Calibri" w:hAnsi="Calibri" w:cs="Calibri"/>
                <w:color w:val="000000" w:themeColor="text1"/>
                <w:sz w:val="19"/>
                <w:szCs w:val="19"/>
                <w:lang w:val="en-GB"/>
              </w:rPr>
              <w:t xml:space="preserve">should be easily packable to facilitate efficient shipping to any location. The packaging should reduce the risk of damage to the </w:t>
            </w:r>
            <w:r w:rsidR="099F6914" w:rsidRPr="07716BB0">
              <w:rPr>
                <w:rStyle w:val="normaltextrun"/>
                <w:rFonts w:ascii="Calibri" w:eastAsia="Calibri" w:hAnsi="Calibri" w:cs="Calibri"/>
                <w:color w:val="000000" w:themeColor="text1"/>
                <w:sz w:val="19"/>
                <w:szCs w:val="19"/>
                <w:lang w:val="en-GB"/>
              </w:rPr>
              <w:t>test</w:t>
            </w:r>
            <w:r w:rsidR="67F0B9E2" w:rsidRPr="07716BB0">
              <w:rPr>
                <w:rStyle w:val="normaltextrun"/>
                <w:rFonts w:ascii="Calibri" w:eastAsia="Calibri" w:hAnsi="Calibri" w:cs="Calibri"/>
                <w:color w:val="000000" w:themeColor="text1"/>
                <w:sz w:val="19"/>
                <w:szCs w:val="19"/>
                <w:lang w:val="en-GB"/>
              </w:rPr>
              <w:t xml:space="preserve"> during transit. </w:t>
            </w:r>
            <w:r w:rsidR="67F0B9E2" w:rsidRPr="07716BB0">
              <w:rPr>
                <w:rStyle w:val="eop"/>
                <w:rFonts w:ascii="Calibri" w:eastAsia="Calibri" w:hAnsi="Calibri" w:cs="Calibri"/>
                <w:color w:val="000000" w:themeColor="text1"/>
                <w:sz w:val="19"/>
                <w:szCs w:val="19"/>
                <w:lang w:val="en-AU"/>
              </w:rPr>
              <w:t> </w:t>
            </w:r>
          </w:p>
          <w:p w14:paraId="0AA66B5C" w14:textId="2951D999" w:rsidR="4A732AE2" w:rsidRDefault="4A732AE2" w:rsidP="7AD559D8">
            <w:pPr>
              <w:spacing w:after="0" w:line="240" w:lineRule="auto"/>
              <w:ind w:left="-30" w:right="-30"/>
              <w:rPr>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lang w:val="en-GB"/>
              </w:rPr>
              <w:t> </w:t>
            </w:r>
            <w:r w:rsidRPr="7AD559D8">
              <w:rPr>
                <w:rStyle w:val="eop"/>
                <w:rFonts w:ascii="Calibri" w:eastAsia="Calibri" w:hAnsi="Calibri" w:cs="Calibri"/>
                <w:color w:val="000000" w:themeColor="text1"/>
                <w:sz w:val="19"/>
                <w:szCs w:val="19"/>
                <w:lang w:val="en-AU"/>
              </w:rPr>
              <w:t> </w:t>
            </w:r>
          </w:p>
          <w:p w14:paraId="00D8B2EC" w14:textId="6ECE1213" w:rsidR="7AD559D8" w:rsidRDefault="4A732AE2" w:rsidP="014B3E89">
            <w:pPr>
              <w:spacing w:after="0" w:line="240"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lang w:val="en-GB"/>
              </w:rPr>
              <w:t>Environmental footprint and waste disposal should be considered and limited where possible, to address environmental concerns.</w:t>
            </w:r>
          </w:p>
          <w:p w14:paraId="6B8EDAB5" w14:textId="24985869" w:rsidR="7AD559D8" w:rsidRDefault="7AD559D8" w:rsidP="014B3E89">
            <w:pPr>
              <w:spacing w:after="0" w:line="240" w:lineRule="auto"/>
              <w:rPr>
                <w:rStyle w:val="normaltextrun"/>
                <w:rFonts w:ascii="Calibri" w:eastAsia="Calibri" w:hAnsi="Calibri" w:cs="Calibri"/>
                <w:color w:val="000000" w:themeColor="text1"/>
                <w:sz w:val="19"/>
                <w:szCs w:val="19"/>
                <w:lang w:val="en-GB"/>
              </w:rPr>
            </w:pPr>
          </w:p>
        </w:tc>
      </w:tr>
      <w:tr w:rsidR="7AD559D8" w14:paraId="599A6CC2" w14:textId="77777777" w:rsidTr="327A187B">
        <w:trPr>
          <w:trHeight w:val="13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169733E6" w14:textId="1C7F60AB" w:rsidR="1ED9007D" w:rsidRPr="0004197E" w:rsidRDefault="1ED9007D" w:rsidP="0004197E">
            <w:pPr>
              <w:spacing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lastRenderedPageBreak/>
              <w:t>Environmental stability</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590709B7" w14:textId="7F050F04" w:rsidR="78490ED3" w:rsidRDefault="2B50E4DC" w:rsidP="440BAD54">
            <w:pPr>
              <w:spacing w:after="0" w:line="276" w:lineRule="auto"/>
              <w:rPr>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If</w:t>
            </w:r>
            <w:r w:rsidR="46B2EE42" w:rsidRPr="07716BB0">
              <w:rPr>
                <w:rStyle w:val="normaltextrun"/>
                <w:rFonts w:ascii="Calibri" w:eastAsia="Calibri" w:hAnsi="Calibri" w:cs="Calibri"/>
                <w:color w:val="000000" w:themeColor="text1"/>
                <w:sz w:val="19"/>
                <w:szCs w:val="19"/>
              </w:rPr>
              <w:t xml:space="preserve"> </w:t>
            </w:r>
            <w:proofErr w:type="gramStart"/>
            <w:r w:rsidR="46B2EE42" w:rsidRPr="07716BB0">
              <w:rPr>
                <w:rStyle w:val="normaltextrun"/>
                <w:rFonts w:ascii="Calibri" w:eastAsia="Calibri" w:hAnsi="Calibri" w:cs="Calibri"/>
                <w:color w:val="000000" w:themeColor="text1"/>
                <w:sz w:val="19"/>
                <w:szCs w:val="19"/>
              </w:rPr>
              <w:t>tool</w:t>
            </w:r>
            <w:proofErr w:type="gramEnd"/>
            <w:r w:rsidR="030F582C" w:rsidRPr="07716BB0">
              <w:rPr>
                <w:rStyle w:val="normaltextrun"/>
                <w:rFonts w:ascii="Calibri" w:eastAsia="Calibri" w:hAnsi="Calibri" w:cs="Calibri"/>
                <w:color w:val="000000" w:themeColor="text1"/>
                <w:sz w:val="19"/>
                <w:szCs w:val="19"/>
              </w:rPr>
              <w:t xml:space="preserve"> </w:t>
            </w:r>
            <w:r w:rsidR="0C991E4D" w:rsidRPr="07716BB0">
              <w:rPr>
                <w:rStyle w:val="normaltextrun"/>
                <w:rFonts w:ascii="Calibri" w:eastAsia="Calibri" w:hAnsi="Calibri" w:cs="Calibri"/>
                <w:color w:val="000000" w:themeColor="text1"/>
                <w:sz w:val="19"/>
                <w:szCs w:val="19"/>
              </w:rPr>
              <w:t>includes special tests or devices</w:t>
            </w:r>
            <w:r w:rsidR="0A300C19" w:rsidRPr="07716BB0">
              <w:rPr>
                <w:rStyle w:val="normaltextrun"/>
                <w:rFonts w:ascii="Calibri" w:eastAsia="Calibri" w:hAnsi="Calibri" w:cs="Calibri"/>
                <w:color w:val="000000" w:themeColor="text1"/>
                <w:sz w:val="19"/>
                <w:szCs w:val="19"/>
              </w:rPr>
              <w:t xml:space="preserve"> (including smart devices for operation)</w:t>
            </w:r>
            <w:r w:rsidR="0C991E4D" w:rsidRPr="07716BB0">
              <w:rPr>
                <w:rStyle w:val="normaltextrun"/>
                <w:rFonts w:ascii="Calibri" w:eastAsia="Calibri" w:hAnsi="Calibri" w:cs="Calibri"/>
                <w:color w:val="000000" w:themeColor="text1"/>
                <w:sz w:val="19"/>
                <w:szCs w:val="19"/>
              </w:rPr>
              <w:t xml:space="preserve">, they </w:t>
            </w:r>
            <w:r w:rsidR="030F582C" w:rsidRPr="07716BB0">
              <w:rPr>
                <w:rStyle w:val="normaltextrun"/>
                <w:rFonts w:ascii="Calibri" w:eastAsia="Calibri" w:hAnsi="Calibri" w:cs="Calibri"/>
                <w:color w:val="000000" w:themeColor="text1"/>
                <w:sz w:val="19"/>
                <w:szCs w:val="19"/>
              </w:rPr>
              <w:t>are durable for use in all settings and can be stored and operated in a wide range of climatic conditions including heat, cold, moisture, dust and humidity.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4E59F84E" w14:textId="74009520" w:rsidR="7AD559D8" w:rsidRDefault="7AD559D8" w:rsidP="7AD559D8">
            <w:pPr>
              <w:spacing w:line="276" w:lineRule="auto"/>
              <w:rPr>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rPr>
              <w:t>Same as minimum.  </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6C2E6A1A" w14:textId="77777777" w:rsidR="00082688" w:rsidRDefault="7AD559D8" w:rsidP="7AD559D8">
            <w:pPr>
              <w:spacing w:after="0" w:line="276" w:lineRule="auto"/>
              <w:rPr>
                <w:rStyle w:val="normaltextrun"/>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rPr>
              <w:t xml:space="preserve">In </w:t>
            </w:r>
            <w:r w:rsidR="5329F3D4" w:rsidRPr="440BAD54">
              <w:rPr>
                <w:rStyle w:val="normaltextrun"/>
                <w:rFonts w:ascii="Calibri" w:eastAsia="Calibri" w:hAnsi="Calibri" w:cs="Calibri"/>
                <w:color w:val="000000" w:themeColor="text1"/>
                <w:sz w:val="19"/>
                <w:szCs w:val="19"/>
              </w:rPr>
              <w:t>some</w:t>
            </w:r>
            <w:r w:rsidRPr="7AD559D8">
              <w:rPr>
                <w:rStyle w:val="normaltextrun"/>
                <w:rFonts w:ascii="Calibri" w:eastAsia="Calibri" w:hAnsi="Calibri" w:cs="Calibri"/>
                <w:color w:val="000000" w:themeColor="text1"/>
                <w:sz w:val="19"/>
                <w:szCs w:val="19"/>
              </w:rPr>
              <w:t xml:space="preserve"> settings temperature control of tests </w:t>
            </w:r>
            <w:r w:rsidR="255CBE47" w:rsidRPr="440BAD54">
              <w:rPr>
                <w:rStyle w:val="normaltextrun"/>
                <w:rFonts w:ascii="Calibri" w:eastAsia="Calibri" w:hAnsi="Calibri" w:cs="Calibri"/>
                <w:color w:val="000000" w:themeColor="text1"/>
                <w:sz w:val="19"/>
                <w:szCs w:val="19"/>
              </w:rPr>
              <w:t xml:space="preserve">or devices </w:t>
            </w:r>
            <w:r w:rsidRPr="7AD559D8">
              <w:rPr>
                <w:rStyle w:val="normaltextrun"/>
                <w:rFonts w:ascii="Calibri" w:eastAsia="Calibri" w:hAnsi="Calibri" w:cs="Calibri"/>
                <w:color w:val="000000" w:themeColor="text1"/>
                <w:sz w:val="19"/>
                <w:szCs w:val="19"/>
              </w:rPr>
              <w:t xml:space="preserve">may not be </w:t>
            </w:r>
            <w:r w:rsidR="22AB8442" w:rsidRPr="440BAD54">
              <w:rPr>
                <w:rStyle w:val="normaltextrun"/>
                <w:rFonts w:ascii="Calibri" w:eastAsia="Calibri" w:hAnsi="Calibri" w:cs="Calibri"/>
                <w:color w:val="000000" w:themeColor="text1"/>
                <w:sz w:val="19"/>
                <w:szCs w:val="19"/>
              </w:rPr>
              <w:t xml:space="preserve">consistently </w:t>
            </w:r>
            <w:r w:rsidRPr="7AD559D8">
              <w:rPr>
                <w:rStyle w:val="normaltextrun"/>
                <w:rFonts w:ascii="Calibri" w:eastAsia="Calibri" w:hAnsi="Calibri" w:cs="Calibri"/>
                <w:color w:val="000000" w:themeColor="text1"/>
                <w:sz w:val="19"/>
                <w:szCs w:val="19"/>
              </w:rPr>
              <w:t xml:space="preserve">possible. </w:t>
            </w:r>
            <w:r w:rsidR="2600E94D" w:rsidRPr="440BAD54">
              <w:rPr>
                <w:rStyle w:val="normaltextrun"/>
                <w:rFonts w:ascii="Calibri" w:eastAsia="Calibri" w:hAnsi="Calibri" w:cs="Calibri"/>
                <w:color w:val="000000" w:themeColor="text1"/>
                <w:sz w:val="19"/>
                <w:szCs w:val="19"/>
              </w:rPr>
              <w:t xml:space="preserve">They therefore need to </w:t>
            </w:r>
            <w:r w:rsidRPr="7AD559D8">
              <w:rPr>
                <w:rStyle w:val="normaltextrun"/>
                <w:rFonts w:ascii="Calibri" w:eastAsia="Calibri" w:hAnsi="Calibri" w:cs="Calibri"/>
                <w:color w:val="000000" w:themeColor="text1"/>
                <w:sz w:val="19"/>
                <w:szCs w:val="19"/>
              </w:rPr>
              <w:t xml:space="preserve">be </w:t>
            </w:r>
            <w:r w:rsidR="2600E94D" w:rsidRPr="440BAD54">
              <w:rPr>
                <w:rStyle w:val="normaltextrun"/>
                <w:rFonts w:ascii="Calibri" w:eastAsia="Calibri" w:hAnsi="Calibri" w:cs="Calibri"/>
                <w:color w:val="000000" w:themeColor="text1"/>
                <w:sz w:val="19"/>
                <w:szCs w:val="19"/>
              </w:rPr>
              <w:t xml:space="preserve">reasonably </w:t>
            </w:r>
            <w:r w:rsidRPr="7AD559D8">
              <w:rPr>
                <w:rStyle w:val="normaltextrun"/>
                <w:rFonts w:ascii="Calibri" w:eastAsia="Calibri" w:hAnsi="Calibri" w:cs="Calibri"/>
                <w:color w:val="000000" w:themeColor="text1"/>
                <w:sz w:val="19"/>
                <w:szCs w:val="19"/>
              </w:rPr>
              <w:t xml:space="preserve">durable </w:t>
            </w:r>
            <w:r w:rsidR="5E5C99CF" w:rsidRPr="440BAD54">
              <w:rPr>
                <w:rStyle w:val="normaltextrun"/>
                <w:rFonts w:ascii="Calibri" w:eastAsia="Calibri" w:hAnsi="Calibri" w:cs="Calibri"/>
                <w:color w:val="000000" w:themeColor="text1"/>
                <w:sz w:val="19"/>
                <w:szCs w:val="19"/>
              </w:rPr>
              <w:t xml:space="preserve">to </w:t>
            </w:r>
            <w:r w:rsidRPr="7AD559D8">
              <w:rPr>
                <w:rStyle w:val="normaltextrun"/>
                <w:rFonts w:ascii="Calibri" w:eastAsia="Calibri" w:hAnsi="Calibri" w:cs="Calibri"/>
                <w:color w:val="000000" w:themeColor="text1"/>
                <w:sz w:val="19"/>
                <w:szCs w:val="19"/>
              </w:rPr>
              <w:t>ensure functionality and performance.</w:t>
            </w:r>
            <w:r w:rsidR="00F8163A">
              <w:rPr>
                <w:rStyle w:val="normaltextrun"/>
                <w:rFonts w:ascii="Calibri" w:eastAsia="Calibri" w:hAnsi="Calibri" w:cs="Calibri"/>
                <w:color w:val="000000" w:themeColor="text1"/>
                <w:sz w:val="19"/>
                <w:szCs w:val="19"/>
              </w:rPr>
              <w:t xml:space="preserve"> </w:t>
            </w:r>
          </w:p>
          <w:p w14:paraId="4BEB3A11" w14:textId="77777777" w:rsidR="001D0DD9" w:rsidRDefault="001D0DD9" w:rsidP="7AD559D8">
            <w:pPr>
              <w:spacing w:after="0" w:line="276" w:lineRule="auto"/>
              <w:rPr>
                <w:rStyle w:val="normaltextrun"/>
                <w:rFonts w:ascii="Calibri" w:eastAsia="Calibri" w:hAnsi="Calibri" w:cs="Calibri"/>
                <w:color w:val="000000" w:themeColor="text1"/>
                <w:sz w:val="19"/>
                <w:szCs w:val="19"/>
              </w:rPr>
            </w:pPr>
          </w:p>
          <w:p w14:paraId="66DBC302" w14:textId="29353C96" w:rsidR="7AD559D8" w:rsidRDefault="003471F1" w:rsidP="7AD559D8">
            <w:pPr>
              <w:spacing w:after="0" w:line="276" w:lineRule="auto"/>
              <w:rPr>
                <w:rStyle w:val="normaltextrun"/>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The s</w:t>
            </w:r>
            <w:r w:rsidR="00F8163A">
              <w:rPr>
                <w:rStyle w:val="normaltextrun"/>
                <w:rFonts w:ascii="Calibri" w:eastAsia="Calibri" w:hAnsi="Calibri" w:cs="Calibri"/>
                <w:color w:val="000000" w:themeColor="text1"/>
                <w:sz w:val="19"/>
                <w:szCs w:val="19"/>
              </w:rPr>
              <w:t>tability of</w:t>
            </w:r>
            <w:r>
              <w:rPr>
                <w:rStyle w:val="normaltextrun"/>
                <w:rFonts w:ascii="Calibri" w:eastAsia="Calibri" w:hAnsi="Calibri" w:cs="Calibri"/>
                <w:color w:val="000000" w:themeColor="text1"/>
                <w:sz w:val="19"/>
                <w:szCs w:val="19"/>
              </w:rPr>
              <w:t xml:space="preserve"> </w:t>
            </w:r>
            <w:r w:rsidR="001D0DD9">
              <w:rPr>
                <w:rStyle w:val="normaltextrun"/>
                <w:rFonts w:ascii="Calibri" w:eastAsia="Calibri" w:hAnsi="Calibri" w:cs="Calibri"/>
                <w:color w:val="000000" w:themeColor="text1"/>
                <w:sz w:val="19"/>
                <w:szCs w:val="19"/>
              </w:rPr>
              <w:t>the tests or devices</w:t>
            </w:r>
            <w:r w:rsidR="00F90DA3">
              <w:rPr>
                <w:rStyle w:val="normaltextrun"/>
                <w:rFonts w:ascii="Calibri" w:eastAsia="Calibri" w:hAnsi="Calibri" w:cs="Calibri"/>
                <w:color w:val="000000" w:themeColor="text1"/>
                <w:sz w:val="19"/>
                <w:szCs w:val="19"/>
              </w:rPr>
              <w:t xml:space="preserve"> must be </w:t>
            </w:r>
            <w:r w:rsidR="00012EC6">
              <w:rPr>
                <w:rStyle w:val="normaltextrun"/>
                <w:rFonts w:ascii="Calibri" w:eastAsia="Calibri" w:hAnsi="Calibri" w:cs="Calibri"/>
                <w:color w:val="000000" w:themeColor="text1"/>
                <w:sz w:val="19"/>
                <w:szCs w:val="19"/>
              </w:rPr>
              <w:t>tested</w:t>
            </w:r>
            <w:r w:rsidR="00953056">
              <w:rPr>
                <w:rStyle w:val="normaltextrun"/>
                <w:rFonts w:ascii="Calibri" w:eastAsia="Calibri" w:hAnsi="Calibri" w:cs="Calibri"/>
                <w:color w:val="000000" w:themeColor="text1"/>
                <w:sz w:val="19"/>
                <w:szCs w:val="19"/>
              </w:rPr>
              <w:t xml:space="preserve"> by </w:t>
            </w:r>
            <w:r w:rsidR="00012EC6">
              <w:rPr>
                <w:rStyle w:val="normaltextrun"/>
                <w:rFonts w:ascii="Calibri" w:eastAsia="Calibri" w:hAnsi="Calibri" w:cs="Calibri"/>
                <w:color w:val="000000" w:themeColor="text1"/>
                <w:sz w:val="19"/>
                <w:szCs w:val="19"/>
              </w:rPr>
              <w:t>operating them</w:t>
            </w:r>
            <w:r w:rsidR="00953056">
              <w:rPr>
                <w:rStyle w:val="normaltextrun"/>
                <w:rFonts w:ascii="Calibri" w:eastAsia="Calibri" w:hAnsi="Calibri" w:cs="Calibri"/>
                <w:color w:val="000000" w:themeColor="text1"/>
                <w:sz w:val="19"/>
                <w:szCs w:val="19"/>
              </w:rPr>
              <w:t xml:space="preserve"> at different climatic </w:t>
            </w:r>
            <w:r w:rsidR="00082688">
              <w:rPr>
                <w:rStyle w:val="normaltextrun"/>
                <w:rFonts w:ascii="Calibri" w:eastAsia="Calibri" w:hAnsi="Calibri" w:cs="Calibri"/>
                <w:color w:val="000000" w:themeColor="text1"/>
                <w:sz w:val="19"/>
                <w:szCs w:val="19"/>
              </w:rPr>
              <w:t>conditions.</w:t>
            </w:r>
          </w:p>
        </w:tc>
      </w:tr>
      <w:tr w:rsidR="5F6A44BB" w14:paraId="3393C04E" w14:textId="77777777" w:rsidTr="327A187B">
        <w:trPr>
          <w:trHeight w:val="241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60B2AF2C" w14:textId="3E6D3836" w:rsidR="5F6A44BB" w:rsidRDefault="26930C99" w:rsidP="0004197E">
            <w:pPr>
              <w:spacing w:after="0" w:line="276" w:lineRule="auto"/>
              <w:jc w:val="center"/>
              <w:rPr>
                <w:rFonts w:ascii="Calibri" w:eastAsia="Calibri" w:hAnsi="Calibri" w:cs="Calibri"/>
                <w:b/>
                <w:bCs/>
                <w:color w:val="000000" w:themeColor="text1"/>
                <w:sz w:val="22"/>
                <w:szCs w:val="22"/>
              </w:rPr>
            </w:pPr>
            <w:r w:rsidRPr="04F46D3A">
              <w:rPr>
                <w:rFonts w:ascii="Calibri" w:eastAsia="Calibri" w:hAnsi="Calibri" w:cs="Calibri"/>
                <w:b/>
                <w:bCs/>
                <w:color w:val="000000" w:themeColor="text1"/>
                <w:sz w:val="22"/>
                <w:szCs w:val="22"/>
              </w:rPr>
              <w:t>Training Requiremen</w:t>
            </w:r>
            <w:r w:rsidR="42549DD0" w:rsidRPr="04F46D3A">
              <w:rPr>
                <w:rFonts w:ascii="Calibri" w:eastAsia="Calibri" w:hAnsi="Calibri" w:cs="Calibri"/>
                <w:b/>
                <w:bCs/>
                <w:color w:val="000000" w:themeColor="text1"/>
                <w:sz w:val="22"/>
                <w:szCs w:val="22"/>
              </w:rPr>
              <w:t>ts</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536F6311" w14:textId="00F3EB7F" w:rsidR="5F6A44BB" w:rsidRDefault="4F4C1A58" w:rsidP="5F6A44BB">
            <w:pPr>
              <w:spacing w:after="0" w:line="240"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 xml:space="preserve">Quick guide and user manual provided with tool, in relevant language/s used by healthcare </w:t>
            </w:r>
            <w:r w:rsidR="4D478F92" w:rsidRPr="440BAD54">
              <w:rPr>
                <w:rStyle w:val="normaltextrun"/>
                <w:rFonts w:ascii="Calibri" w:eastAsia="Calibri" w:hAnsi="Calibri" w:cs="Calibri"/>
                <w:color w:val="000000" w:themeColor="text1"/>
                <w:sz w:val="19"/>
                <w:szCs w:val="19"/>
              </w:rPr>
              <w:t>workers</w:t>
            </w:r>
            <w:r w:rsidRPr="014B3E89">
              <w:rPr>
                <w:rStyle w:val="normaltextrun"/>
                <w:rFonts w:ascii="Calibri" w:eastAsia="Calibri" w:hAnsi="Calibri" w:cs="Calibri"/>
                <w:color w:val="000000" w:themeColor="text1"/>
                <w:sz w:val="19"/>
                <w:szCs w:val="19"/>
              </w:rPr>
              <w:t xml:space="preserve"> in local context. </w:t>
            </w:r>
            <w:r w:rsidRPr="014B3E89">
              <w:rPr>
                <w:rStyle w:val="eop"/>
                <w:rFonts w:ascii="Calibri" w:eastAsia="Calibri" w:hAnsi="Calibri" w:cs="Calibri"/>
                <w:color w:val="000000" w:themeColor="text1"/>
                <w:sz w:val="19"/>
                <w:szCs w:val="19"/>
                <w:lang w:val="en-AU"/>
              </w:rPr>
              <w:t> </w:t>
            </w:r>
          </w:p>
          <w:p w14:paraId="688C7CB5" w14:textId="0C0C231F" w:rsidR="5F6A44BB" w:rsidRDefault="5F6A44BB" w:rsidP="5F6A44BB">
            <w:pPr>
              <w:spacing w:after="0" w:line="240" w:lineRule="auto"/>
              <w:ind w:left="-30" w:right="-30"/>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 </w:t>
            </w:r>
            <w:r w:rsidRPr="5F6A44BB">
              <w:rPr>
                <w:rStyle w:val="eop"/>
                <w:rFonts w:ascii="Calibri" w:eastAsia="Calibri" w:hAnsi="Calibri" w:cs="Calibri"/>
                <w:color w:val="000000" w:themeColor="text1"/>
                <w:sz w:val="19"/>
                <w:szCs w:val="19"/>
                <w:lang w:val="en-AU"/>
              </w:rPr>
              <w:t> </w:t>
            </w:r>
          </w:p>
          <w:p w14:paraId="092C42E5" w14:textId="18AB0DED" w:rsidR="5F6A44BB" w:rsidRDefault="6A19C104" w:rsidP="7AD559D8">
            <w:pPr>
              <w:spacing w:after="0" w:line="240" w:lineRule="auto"/>
              <w:ind w:left="-30" w:right="-30"/>
              <w:rPr>
                <w:rStyle w:val="eop"/>
                <w:rFonts w:ascii="Calibri" w:eastAsia="Calibri" w:hAnsi="Calibri" w:cs="Calibri"/>
                <w:color w:val="000000" w:themeColor="text1"/>
                <w:sz w:val="19"/>
                <w:szCs w:val="19"/>
                <w:lang w:val="en-AU"/>
              </w:rPr>
            </w:pPr>
            <w:r w:rsidRPr="014B3E89">
              <w:rPr>
                <w:rStyle w:val="normaltextrun"/>
                <w:rFonts w:ascii="Calibri" w:eastAsia="Calibri" w:hAnsi="Calibri" w:cs="Calibri"/>
                <w:color w:val="000000" w:themeColor="text1"/>
                <w:sz w:val="19"/>
                <w:szCs w:val="19"/>
              </w:rPr>
              <w:t>Supplementary single</w:t>
            </w:r>
            <w:r w:rsidR="3CEE4EF7" w:rsidRPr="014B3E89">
              <w:rPr>
                <w:rStyle w:val="normaltextrun"/>
                <w:rFonts w:ascii="Calibri" w:eastAsia="Calibri" w:hAnsi="Calibri" w:cs="Calibri"/>
                <w:color w:val="000000" w:themeColor="text1"/>
                <w:sz w:val="19"/>
                <w:szCs w:val="19"/>
              </w:rPr>
              <w:t>-</w:t>
            </w:r>
            <w:r w:rsidRPr="014B3E89">
              <w:rPr>
                <w:rStyle w:val="normaltextrun"/>
                <w:rFonts w:ascii="Calibri" w:eastAsia="Calibri" w:hAnsi="Calibri" w:cs="Calibri"/>
                <w:color w:val="000000" w:themeColor="text1"/>
                <w:sz w:val="19"/>
                <w:szCs w:val="19"/>
              </w:rPr>
              <w:t>session, o</w:t>
            </w:r>
            <w:r w:rsidR="4F4C1A58" w:rsidRPr="014B3E89">
              <w:rPr>
                <w:rStyle w:val="normaltextrun"/>
                <w:rFonts w:ascii="Calibri" w:eastAsia="Calibri" w:hAnsi="Calibri" w:cs="Calibri"/>
                <w:color w:val="000000" w:themeColor="text1"/>
                <w:sz w:val="19"/>
                <w:szCs w:val="19"/>
              </w:rPr>
              <w:t xml:space="preserve">nline, on-demand training (such as checklists, videos, guides) </w:t>
            </w:r>
            <w:r w:rsidR="761FEFD7" w:rsidRPr="014B3E89">
              <w:rPr>
                <w:rStyle w:val="eop"/>
                <w:rFonts w:ascii="Calibri" w:eastAsia="Calibri" w:hAnsi="Calibri" w:cs="Calibri"/>
                <w:color w:val="000000" w:themeColor="text1"/>
                <w:sz w:val="19"/>
                <w:szCs w:val="19"/>
                <w:lang w:val="en-AU"/>
              </w:rPr>
              <w:t>provided.</w:t>
            </w:r>
          </w:p>
          <w:p w14:paraId="4D21FC9D" w14:textId="43C851BF" w:rsidR="5F6A44BB" w:rsidRDefault="5F6A44BB" w:rsidP="5F6A44BB">
            <w:pPr>
              <w:spacing w:line="276" w:lineRule="auto"/>
              <w:rPr>
                <w:rFonts w:ascii="Calibri" w:eastAsia="Calibri" w:hAnsi="Calibri" w:cs="Calibri"/>
                <w:color w:val="000000" w:themeColor="text1"/>
                <w:sz w:val="19"/>
                <w:szCs w:val="19"/>
              </w:rPr>
            </w:pPr>
            <w:r w:rsidRPr="5F6A44BB">
              <w:rPr>
                <w:rStyle w:val="eop"/>
                <w:rFonts w:ascii="Calibri" w:eastAsia="Calibri" w:hAnsi="Calibri" w:cs="Calibri"/>
                <w:color w:val="000000" w:themeColor="text1"/>
                <w:sz w:val="19"/>
                <w:szCs w:val="19"/>
              </w:rPr>
              <w:t>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2DA664E5" w14:textId="77777777" w:rsidR="008D2F8F" w:rsidRDefault="5F6A44BB" w:rsidP="440BAD54">
            <w:pPr>
              <w:spacing w:after="0" w:line="240" w:lineRule="auto"/>
              <w:ind w:left="-30" w:right="-30"/>
              <w:rPr>
                <w:rStyle w:val="normaltextrun"/>
                <w:rFonts w:ascii="Calibri" w:eastAsia="Calibri" w:hAnsi="Calibri" w:cs="Calibri"/>
                <w:color w:val="000000" w:themeColor="text1"/>
                <w:sz w:val="19"/>
                <w:szCs w:val="19"/>
              </w:rPr>
            </w:pPr>
            <w:r w:rsidRPr="727CF50B">
              <w:rPr>
                <w:rStyle w:val="normaltextrun"/>
                <w:rFonts w:ascii="Calibri" w:eastAsia="Calibri" w:hAnsi="Calibri" w:cs="Calibri"/>
                <w:color w:val="000000" w:themeColor="text1"/>
                <w:sz w:val="19"/>
                <w:szCs w:val="19"/>
              </w:rPr>
              <w:t>Same as minimum</w:t>
            </w:r>
            <w:r w:rsidR="008D2F8F">
              <w:rPr>
                <w:rStyle w:val="normaltextrun"/>
                <w:rFonts w:ascii="Calibri" w:eastAsia="Calibri" w:hAnsi="Calibri" w:cs="Calibri"/>
                <w:color w:val="000000" w:themeColor="text1"/>
                <w:sz w:val="19"/>
                <w:szCs w:val="19"/>
              </w:rPr>
              <w:t>.</w:t>
            </w:r>
          </w:p>
          <w:p w14:paraId="4658EF99" w14:textId="77777777" w:rsidR="008D2F8F" w:rsidRDefault="008D2F8F" w:rsidP="440BAD54">
            <w:pPr>
              <w:spacing w:after="0" w:line="240" w:lineRule="auto"/>
              <w:ind w:left="-30" w:right="-30"/>
              <w:rPr>
                <w:rStyle w:val="normaltextrun"/>
                <w:rFonts w:ascii="Calibri" w:eastAsia="Calibri" w:hAnsi="Calibri" w:cs="Calibri"/>
                <w:color w:val="000000" w:themeColor="text1"/>
                <w:sz w:val="19"/>
                <w:szCs w:val="19"/>
              </w:rPr>
            </w:pPr>
          </w:p>
          <w:p w14:paraId="261AE671" w14:textId="42AD135A" w:rsidR="5F6A44BB" w:rsidRDefault="008D2F8F" w:rsidP="440BAD54">
            <w:pPr>
              <w:spacing w:after="0" w:line="240" w:lineRule="auto"/>
              <w:ind w:left="-30" w:right="-30"/>
              <w:rPr>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P</w:t>
            </w:r>
            <w:r w:rsidR="5F6A44BB" w:rsidRPr="727CF50B">
              <w:rPr>
                <w:rStyle w:val="normaltextrun"/>
                <w:rFonts w:ascii="Calibri" w:eastAsia="Calibri" w:hAnsi="Calibri" w:cs="Calibri"/>
                <w:color w:val="000000" w:themeColor="text1"/>
                <w:sz w:val="19"/>
                <w:szCs w:val="19"/>
              </w:rPr>
              <w:t>lus</w:t>
            </w:r>
            <w:r>
              <w:rPr>
                <w:rStyle w:val="normaltextrun"/>
                <w:rFonts w:ascii="Calibri" w:eastAsia="Calibri" w:hAnsi="Calibri" w:cs="Calibri"/>
                <w:color w:val="000000" w:themeColor="text1"/>
                <w:sz w:val="19"/>
                <w:szCs w:val="19"/>
              </w:rPr>
              <w:t>:</w:t>
            </w:r>
            <w:r w:rsidR="5F6A44BB" w:rsidRPr="727CF50B">
              <w:rPr>
                <w:rStyle w:val="normaltextrun"/>
                <w:rFonts w:ascii="Calibri" w:eastAsia="Calibri" w:hAnsi="Calibri" w:cs="Calibri"/>
                <w:color w:val="000000" w:themeColor="text1"/>
                <w:sz w:val="19"/>
                <w:szCs w:val="19"/>
              </w:rPr>
              <w:t xml:space="preserve"> </w:t>
            </w:r>
          </w:p>
          <w:p w14:paraId="5B79145E" w14:textId="37535D5D" w:rsidR="5F6A44BB" w:rsidRDefault="5F6A44BB" w:rsidP="440BAD54">
            <w:pPr>
              <w:spacing w:after="0" w:line="240" w:lineRule="auto"/>
              <w:ind w:left="-30" w:right="-30"/>
              <w:rPr>
                <w:rStyle w:val="normaltextrun"/>
                <w:rFonts w:ascii="Calibri" w:eastAsia="Calibri" w:hAnsi="Calibri" w:cs="Calibri"/>
                <w:color w:val="000000" w:themeColor="text1"/>
                <w:sz w:val="19"/>
                <w:szCs w:val="19"/>
              </w:rPr>
            </w:pPr>
          </w:p>
          <w:p w14:paraId="47D65D44" w14:textId="4243C362" w:rsidR="5F6A44BB" w:rsidRDefault="7AC30392" w:rsidP="5F6A44BB">
            <w:pPr>
              <w:spacing w:after="0" w:line="240" w:lineRule="auto"/>
              <w:ind w:left="-30" w:right="-30"/>
              <w:rPr>
                <w:rFonts w:ascii="Calibri" w:eastAsia="Calibri" w:hAnsi="Calibri" w:cs="Calibri"/>
                <w:color w:val="000000" w:themeColor="text1"/>
                <w:sz w:val="19"/>
                <w:szCs w:val="19"/>
              </w:rPr>
            </w:pPr>
            <w:r w:rsidRPr="440BAD54">
              <w:rPr>
                <w:rStyle w:val="normaltextrun"/>
                <w:rFonts w:ascii="Calibri" w:eastAsia="Calibri" w:hAnsi="Calibri" w:cs="Calibri"/>
                <w:color w:val="000000" w:themeColor="text1"/>
                <w:sz w:val="19"/>
                <w:szCs w:val="19"/>
              </w:rPr>
              <w:t>Q</w:t>
            </w:r>
            <w:r w:rsidR="027C7698" w:rsidRPr="440BAD54">
              <w:rPr>
                <w:rStyle w:val="normaltextrun"/>
                <w:rFonts w:ascii="Calibri" w:eastAsia="Calibri" w:hAnsi="Calibri" w:cs="Calibri"/>
                <w:color w:val="000000" w:themeColor="text1"/>
                <w:sz w:val="19"/>
                <w:szCs w:val="19"/>
              </w:rPr>
              <w:t>uick</w:t>
            </w:r>
            <w:r w:rsidR="5F6A44BB" w:rsidRPr="5F6A44BB">
              <w:rPr>
                <w:rStyle w:val="normaltextrun"/>
                <w:rFonts w:ascii="Calibri" w:eastAsia="Calibri" w:hAnsi="Calibri" w:cs="Calibri"/>
                <w:color w:val="000000" w:themeColor="text1"/>
                <w:sz w:val="19"/>
                <w:szCs w:val="19"/>
              </w:rPr>
              <w:t xml:space="preserve"> guide and user manual provided for users, in relevant language/s for local context, plus </w:t>
            </w:r>
            <w:r w:rsidR="7A66E3D4" w:rsidRPr="440BAD54">
              <w:rPr>
                <w:rStyle w:val="normaltextrun"/>
                <w:rFonts w:ascii="Calibri" w:eastAsia="Calibri" w:hAnsi="Calibri" w:cs="Calibri"/>
                <w:color w:val="000000" w:themeColor="text1"/>
                <w:sz w:val="19"/>
                <w:szCs w:val="19"/>
              </w:rPr>
              <w:t xml:space="preserve">translations into </w:t>
            </w:r>
            <w:r w:rsidR="5F6A44BB" w:rsidRPr="5F6A44BB">
              <w:rPr>
                <w:rStyle w:val="normaltextrun"/>
                <w:rFonts w:ascii="Calibri" w:eastAsia="Calibri" w:hAnsi="Calibri" w:cs="Calibri"/>
                <w:color w:val="000000" w:themeColor="text1"/>
                <w:sz w:val="19"/>
                <w:szCs w:val="19"/>
              </w:rPr>
              <w:t>all official UN languages.   </w:t>
            </w:r>
            <w:r w:rsidR="5F6A44BB" w:rsidRPr="5F6A44BB">
              <w:rPr>
                <w:rStyle w:val="eop"/>
                <w:rFonts w:ascii="Calibri" w:eastAsia="Calibri" w:hAnsi="Calibri" w:cs="Calibri"/>
                <w:color w:val="000000" w:themeColor="text1"/>
                <w:sz w:val="19"/>
                <w:szCs w:val="19"/>
                <w:lang w:val="en-AU"/>
              </w:rPr>
              <w:t> </w:t>
            </w:r>
          </w:p>
          <w:p w14:paraId="4A2C50C5" w14:textId="40B6890A" w:rsidR="5F6A44BB" w:rsidRDefault="5F6A44BB" w:rsidP="5F6A44BB">
            <w:pPr>
              <w:spacing w:after="0" w:line="240" w:lineRule="auto"/>
              <w:ind w:left="-30" w:right="-30"/>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rPr>
              <w:t> </w:t>
            </w:r>
            <w:r w:rsidRPr="5F6A44BB">
              <w:rPr>
                <w:rStyle w:val="eop"/>
                <w:rFonts w:ascii="Calibri" w:eastAsia="Calibri" w:hAnsi="Calibri" w:cs="Calibri"/>
                <w:color w:val="000000" w:themeColor="text1"/>
                <w:sz w:val="19"/>
                <w:szCs w:val="19"/>
                <w:lang w:val="en-AU"/>
              </w:rPr>
              <w:t> </w:t>
            </w:r>
          </w:p>
          <w:p w14:paraId="581EF48C" w14:textId="291309F3" w:rsidR="5F6A44BB" w:rsidRDefault="5F6A44BB" w:rsidP="5F6A44BB">
            <w:pPr>
              <w:spacing w:line="276" w:lineRule="auto"/>
              <w:rPr>
                <w:rFonts w:ascii="Calibri" w:eastAsia="Calibri" w:hAnsi="Calibri" w:cs="Calibri"/>
                <w:color w:val="000000" w:themeColor="text1"/>
                <w:sz w:val="19"/>
                <w:szCs w:val="19"/>
              </w:rPr>
            </w:pPr>
            <w:r w:rsidRPr="5F6A44BB">
              <w:rPr>
                <w:rStyle w:val="eop"/>
                <w:rFonts w:ascii="Calibri" w:eastAsia="Calibri" w:hAnsi="Calibri" w:cs="Calibri"/>
                <w:color w:val="000000" w:themeColor="text1"/>
                <w:sz w:val="19"/>
                <w:szCs w:val="19"/>
              </w:rPr>
              <w:t> </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3E76C6D1" w14:textId="082F22EB" w:rsidR="57F97B33" w:rsidRDefault="29CC3616" w:rsidP="5F6A44BB">
            <w:pPr>
              <w:spacing w:after="0" w:line="240" w:lineRule="auto"/>
              <w:rPr>
                <w:rStyle w:val="normaltextrun"/>
                <w:rFonts w:ascii="Calibri" w:eastAsia="Calibri" w:hAnsi="Calibri" w:cs="Calibri"/>
                <w:color w:val="000000" w:themeColor="text1"/>
                <w:sz w:val="19"/>
                <w:szCs w:val="19"/>
                <w:lang w:val="en-GB"/>
              </w:rPr>
            </w:pPr>
            <w:r w:rsidRPr="07716BB0">
              <w:rPr>
                <w:rStyle w:val="normaltextrun"/>
                <w:rFonts w:ascii="Calibri" w:eastAsia="Calibri" w:hAnsi="Calibri" w:cs="Calibri"/>
                <w:color w:val="000000" w:themeColor="text1"/>
                <w:sz w:val="19"/>
                <w:szCs w:val="19"/>
                <w:lang w:val="en-GB"/>
              </w:rPr>
              <w:t>Each test</w:t>
            </w:r>
            <w:r w:rsidR="5E42DF87" w:rsidRPr="07716BB0">
              <w:rPr>
                <w:rStyle w:val="normaltextrun"/>
                <w:rFonts w:ascii="Calibri" w:eastAsia="Calibri" w:hAnsi="Calibri" w:cs="Calibri"/>
                <w:color w:val="000000" w:themeColor="text1"/>
                <w:sz w:val="19"/>
                <w:szCs w:val="19"/>
                <w:lang w:val="en-GB"/>
              </w:rPr>
              <w:t xml:space="preserve"> within </w:t>
            </w:r>
            <w:r w:rsidR="31916F6B" w:rsidRPr="07716BB0">
              <w:rPr>
                <w:rStyle w:val="normaltextrun"/>
                <w:rFonts w:ascii="Calibri" w:eastAsia="Calibri" w:hAnsi="Calibri" w:cs="Calibri"/>
                <w:color w:val="000000" w:themeColor="text1"/>
                <w:sz w:val="19"/>
                <w:szCs w:val="19"/>
                <w:lang w:val="en-GB"/>
              </w:rPr>
              <w:t>the</w:t>
            </w:r>
            <w:r w:rsidR="5E42DF87" w:rsidRPr="07716BB0">
              <w:rPr>
                <w:rStyle w:val="normaltextrun"/>
                <w:rFonts w:ascii="Calibri" w:eastAsia="Calibri" w:hAnsi="Calibri" w:cs="Calibri"/>
                <w:color w:val="000000" w:themeColor="text1"/>
                <w:sz w:val="19"/>
                <w:szCs w:val="19"/>
                <w:lang w:val="en-GB"/>
              </w:rPr>
              <w:t xml:space="preserve"> tool</w:t>
            </w:r>
            <w:r w:rsidR="438E42DF" w:rsidRPr="07716BB0">
              <w:rPr>
                <w:rStyle w:val="normaltextrun"/>
                <w:rFonts w:ascii="Calibri" w:eastAsia="Calibri" w:hAnsi="Calibri" w:cs="Calibri"/>
                <w:color w:val="000000" w:themeColor="text1"/>
                <w:sz w:val="19"/>
                <w:szCs w:val="19"/>
                <w:lang w:val="en-GB"/>
              </w:rPr>
              <w:t xml:space="preserve"> will have </w:t>
            </w:r>
            <w:r w:rsidR="27901D6B" w:rsidRPr="07716BB0">
              <w:rPr>
                <w:rStyle w:val="normaltextrun"/>
                <w:rFonts w:ascii="Calibri" w:eastAsia="Calibri" w:hAnsi="Calibri" w:cs="Calibri"/>
                <w:color w:val="000000" w:themeColor="text1"/>
                <w:sz w:val="19"/>
                <w:szCs w:val="19"/>
                <w:lang w:val="en-GB"/>
              </w:rPr>
              <w:t xml:space="preserve">its </w:t>
            </w:r>
            <w:r w:rsidR="7C9B5C41" w:rsidRPr="07716BB0">
              <w:rPr>
                <w:rStyle w:val="normaltextrun"/>
                <w:rFonts w:ascii="Calibri" w:eastAsia="Calibri" w:hAnsi="Calibri" w:cs="Calibri"/>
                <w:color w:val="000000" w:themeColor="text1"/>
                <w:sz w:val="19"/>
                <w:szCs w:val="19"/>
                <w:lang w:val="en-GB"/>
              </w:rPr>
              <w:t>own</w:t>
            </w:r>
            <w:r w:rsidR="438E42DF" w:rsidRPr="07716BB0">
              <w:rPr>
                <w:rStyle w:val="normaltextrun"/>
                <w:rFonts w:ascii="Calibri" w:eastAsia="Calibri" w:hAnsi="Calibri" w:cs="Calibri"/>
                <w:color w:val="000000" w:themeColor="text1"/>
                <w:sz w:val="19"/>
                <w:szCs w:val="19"/>
                <w:lang w:val="en-GB"/>
              </w:rPr>
              <w:t xml:space="preserve"> specific training requirements</w:t>
            </w:r>
            <w:r w:rsidR="06C4CAFE" w:rsidRPr="07716BB0">
              <w:rPr>
                <w:rStyle w:val="normaltextrun"/>
                <w:rFonts w:ascii="Calibri" w:eastAsia="Calibri" w:hAnsi="Calibri" w:cs="Calibri"/>
                <w:color w:val="000000" w:themeColor="text1"/>
                <w:sz w:val="19"/>
                <w:szCs w:val="19"/>
                <w:lang w:val="en-GB"/>
              </w:rPr>
              <w:t xml:space="preserve"> which must be adhered to</w:t>
            </w:r>
            <w:r w:rsidR="14750563" w:rsidRPr="07716BB0">
              <w:rPr>
                <w:rStyle w:val="normaltextrun"/>
                <w:rFonts w:ascii="Calibri" w:eastAsia="Calibri" w:hAnsi="Calibri" w:cs="Calibri"/>
                <w:color w:val="000000" w:themeColor="text1"/>
                <w:sz w:val="19"/>
                <w:szCs w:val="19"/>
                <w:lang w:val="en-GB"/>
              </w:rPr>
              <w:t>.</w:t>
            </w:r>
          </w:p>
          <w:p w14:paraId="13D2DA9D" w14:textId="485F624D" w:rsidR="5F6A44BB" w:rsidRDefault="5F6A44BB" w:rsidP="5F6A44BB">
            <w:pPr>
              <w:spacing w:after="0" w:line="240" w:lineRule="auto"/>
              <w:rPr>
                <w:rFonts w:ascii="Calibri" w:eastAsia="Calibri" w:hAnsi="Calibri" w:cs="Calibri"/>
                <w:color w:val="D13438"/>
                <w:sz w:val="19"/>
                <w:szCs w:val="19"/>
              </w:rPr>
            </w:pPr>
            <w:r w:rsidRPr="5F6A44BB">
              <w:rPr>
                <w:rStyle w:val="normaltextrun"/>
                <w:rFonts w:ascii="Calibri" w:eastAsia="Calibri" w:hAnsi="Calibri" w:cs="Calibri"/>
                <w:color w:val="000000" w:themeColor="text1"/>
                <w:sz w:val="19"/>
                <w:szCs w:val="19"/>
                <w:lang w:val="en-GB"/>
              </w:rPr>
              <w:t> </w:t>
            </w:r>
            <w:r w:rsidRPr="5F6A44BB">
              <w:rPr>
                <w:rStyle w:val="eop"/>
                <w:rFonts w:ascii="Calibri" w:eastAsia="Calibri" w:hAnsi="Calibri" w:cs="Calibri"/>
                <w:color w:val="D13438"/>
                <w:sz w:val="19"/>
                <w:szCs w:val="19"/>
                <w:lang w:val="en-AU"/>
              </w:rPr>
              <w:t> </w:t>
            </w:r>
          </w:p>
          <w:p w14:paraId="10C9511F" w14:textId="1CE007E0" w:rsidR="5F6A44BB" w:rsidRDefault="5F6A44BB" w:rsidP="5F6A44BB">
            <w:pPr>
              <w:spacing w:after="0" w:line="240" w:lineRule="auto"/>
              <w:rPr>
                <w:rFonts w:ascii="Calibri" w:eastAsia="Calibri" w:hAnsi="Calibri" w:cs="Calibri"/>
                <w:color w:val="D13438"/>
                <w:sz w:val="19"/>
                <w:szCs w:val="19"/>
              </w:rPr>
            </w:pPr>
            <w:r w:rsidRPr="5F6A44BB">
              <w:rPr>
                <w:rStyle w:val="normaltextrun"/>
                <w:rFonts w:ascii="Calibri" w:eastAsia="Calibri" w:hAnsi="Calibri" w:cs="Calibri"/>
                <w:color w:val="000000" w:themeColor="text1"/>
                <w:sz w:val="19"/>
                <w:szCs w:val="19"/>
                <w:lang w:val="en-GB"/>
              </w:rPr>
              <w:t>Appropriate and easy to understand training and user manuals are necessary for any specific</w:t>
            </w:r>
            <w:r w:rsidR="55434596" w:rsidRPr="5F6A44BB">
              <w:rPr>
                <w:rStyle w:val="normaltextrun"/>
                <w:rFonts w:ascii="Calibri" w:eastAsia="Calibri" w:hAnsi="Calibri" w:cs="Calibri"/>
                <w:color w:val="000000" w:themeColor="text1"/>
                <w:sz w:val="19"/>
                <w:szCs w:val="19"/>
                <w:lang w:val="en-GB"/>
              </w:rPr>
              <w:t xml:space="preserve"> test</w:t>
            </w:r>
            <w:r w:rsidRPr="5F6A44BB">
              <w:rPr>
                <w:rStyle w:val="normaltextrun"/>
                <w:rFonts w:ascii="Calibri" w:eastAsia="Calibri" w:hAnsi="Calibri" w:cs="Calibri"/>
                <w:color w:val="000000" w:themeColor="text1"/>
                <w:sz w:val="19"/>
                <w:szCs w:val="19"/>
                <w:lang w:val="en-GB"/>
              </w:rPr>
              <w:t xml:space="preserve">. </w:t>
            </w:r>
            <w:r w:rsidRPr="5F6A44BB">
              <w:rPr>
                <w:rStyle w:val="eop"/>
                <w:rFonts w:ascii="Calibri" w:eastAsia="Calibri" w:hAnsi="Calibri" w:cs="Calibri"/>
                <w:color w:val="D13438"/>
                <w:sz w:val="19"/>
                <w:szCs w:val="19"/>
                <w:lang w:val="en-AU"/>
              </w:rPr>
              <w:t> </w:t>
            </w:r>
          </w:p>
          <w:p w14:paraId="22A4EF17" w14:textId="1FF3274C" w:rsidR="5F6A44BB" w:rsidRDefault="5F6A44BB" w:rsidP="5F6A44BB">
            <w:pPr>
              <w:spacing w:after="0" w:line="240" w:lineRule="auto"/>
              <w:rPr>
                <w:rFonts w:ascii="Calibri" w:eastAsia="Calibri" w:hAnsi="Calibri" w:cs="Calibri"/>
                <w:color w:val="000000" w:themeColor="text1"/>
                <w:sz w:val="19"/>
                <w:szCs w:val="19"/>
              </w:rPr>
            </w:pPr>
          </w:p>
          <w:p w14:paraId="59A54DA2" w14:textId="34422841" w:rsidR="5F6A44BB" w:rsidRDefault="5F6A44BB" w:rsidP="5F6A44BB">
            <w:pPr>
              <w:spacing w:line="276" w:lineRule="auto"/>
              <w:rPr>
                <w:rFonts w:ascii="Calibri" w:eastAsia="Calibri" w:hAnsi="Calibri" w:cs="Calibri"/>
                <w:color w:val="000000" w:themeColor="text1"/>
                <w:sz w:val="19"/>
                <w:szCs w:val="19"/>
              </w:rPr>
            </w:pPr>
            <w:r w:rsidRPr="5F6A44BB">
              <w:rPr>
                <w:rStyle w:val="normaltextrun"/>
                <w:rFonts w:ascii="Calibri" w:eastAsia="Calibri" w:hAnsi="Calibri" w:cs="Calibri"/>
                <w:color w:val="000000" w:themeColor="text1"/>
                <w:sz w:val="19"/>
                <w:szCs w:val="19"/>
                <w:lang w:val="en-GB"/>
              </w:rPr>
              <w:t>Where possible, guidance for use and interpretation of results should include images and text.</w:t>
            </w:r>
            <w:r w:rsidRPr="5F6A44BB">
              <w:rPr>
                <w:rStyle w:val="eop"/>
                <w:rFonts w:ascii="Calibri" w:eastAsia="Calibri" w:hAnsi="Calibri" w:cs="Calibri"/>
                <w:color w:val="000000" w:themeColor="text1"/>
                <w:sz w:val="19"/>
                <w:szCs w:val="19"/>
              </w:rPr>
              <w:t> </w:t>
            </w:r>
          </w:p>
        </w:tc>
      </w:tr>
      <w:tr w:rsidR="04F46D3A" w14:paraId="55A31763" w14:textId="77777777" w:rsidTr="327A187B">
        <w:trPr>
          <w:trHeight w:val="2415"/>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13BFCD99" w14:textId="43B1629D" w:rsidR="50BF6D86" w:rsidRDefault="50BF6D86" w:rsidP="0004197E">
            <w:pPr>
              <w:spacing w:line="276" w:lineRule="auto"/>
              <w:jc w:val="center"/>
              <w:rPr>
                <w:rFonts w:ascii="Calibri" w:eastAsia="Calibri" w:hAnsi="Calibri" w:cs="Calibri"/>
                <w:b/>
                <w:bCs/>
                <w:color w:val="000000" w:themeColor="text1"/>
                <w:sz w:val="22"/>
                <w:szCs w:val="22"/>
              </w:rPr>
            </w:pPr>
            <w:r w:rsidRPr="04F46D3A">
              <w:rPr>
                <w:rFonts w:ascii="Calibri" w:eastAsia="Calibri" w:hAnsi="Calibri" w:cs="Calibri"/>
                <w:b/>
                <w:bCs/>
                <w:color w:val="000000" w:themeColor="text1"/>
                <w:sz w:val="22"/>
                <w:szCs w:val="22"/>
              </w:rPr>
              <w:t>External Support</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1CB43C14" w14:textId="7E2B926B" w:rsidR="06DBE744" w:rsidRDefault="108BD83A" w:rsidP="04F46D3A">
            <w:pPr>
              <w:spacing w:line="240" w:lineRule="auto"/>
              <w:rPr>
                <w:rFonts w:ascii="Calibri" w:eastAsia="Calibri" w:hAnsi="Calibri" w:cs="Calibri"/>
                <w:sz w:val="19"/>
                <w:szCs w:val="19"/>
              </w:rPr>
            </w:pPr>
            <w:r w:rsidRPr="07716BB0">
              <w:rPr>
                <w:rFonts w:ascii="Calibri" w:eastAsia="Calibri" w:hAnsi="Calibri" w:cs="Calibri"/>
                <w:sz w:val="19"/>
                <w:szCs w:val="19"/>
              </w:rPr>
              <w:t>Phone number provided to seek assistance</w:t>
            </w:r>
            <w:r w:rsidR="363B3285" w:rsidRPr="07716BB0">
              <w:rPr>
                <w:rFonts w:ascii="Calibri" w:eastAsia="Calibri" w:hAnsi="Calibri" w:cs="Calibri"/>
                <w:sz w:val="19"/>
                <w:szCs w:val="19"/>
              </w:rPr>
              <w:t xml:space="preserve"> with tool</w:t>
            </w:r>
            <w:r w:rsidRPr="07716BB0">
              <w:rPr>
                <w:rFonts w:ascii="Calibri" w:eastAsia="Calibri" w:hAnsi="Calibri" w:cs="Calibri"/>
                <w:sz w:val="19"/>
                <w:szCs w:val="19"/>
              </w:rPr>
              <w:t xml:space="preserve"> online</w:t>
            </w:r>
            <w:r w:rsidR="0C993AAE" w:rsidRPr="07716BB0">
              <w:rPr>
                <w:rFonts w:ascii="Calibri" w:eastAsia="Calibri" w:hAnsi="Calibri" w:cs="Calibri"/>
                <w:sz w:val="19"/>
                <w:szCs w:val="19"/>
              </w:rPr>
              <w:t xml:space="preserve"> or </w:t>
            </w:r>
            <w:r w:rsidRPr="07716BB0">
              <w:rPr>
                <w:rFonts w:ascii="Calibri" w:eastAsia="Calibri" w:hAnsi="Calibri" w:cs="Calibri"/>
                <w:sz w:val="19"/>
                <w:szCs w:val="19"/>
              </w:rPr>
              <w:t>remotely</w:t>
            </w:r>
            <w:r w:rsidR="5449D2E9" w:rsidRPr="07716BB0">
              <w:rPr>
                <w:rFonts w:ascii="Calibri" w:eastAsia="Calibri" w:hAnsi="Calibri" w:cs="Calibri"/>
                <w:sz w:val="19"/>
                <w:szCs w:val="19"/>
              </w:rPr>
              <w:t>.</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12B677DA" w14:textId="5732F56C" w:rsidR="06DBE744" w:rsidRDefault="06DBE744" w:rsidP="04F46D3A">
            <w:pPr>
              <w:spacing w:line="240" w:lineRule="auto"/>
            </w:pPr>
            <w:r w:rsidRPr="04F46D3A">
              <w:rPr>
                <w:rFonts w:ascii="Calibri" w:eastAsia="Calibri" w:hAnsi="Calibri" w:cs="Calibri"/>
                <w:sz w:val="19"/>
                <w:szCs w:val="19"/>
              </w:rPr>
              <w:t>Built-in access to online/remote expert advice to assist tool operation via SMS, audio call or video conferencing.</w:t>
            </w:r>
          </w:p>
          <w:p w14:paraId="499821B2" w14:textId="514F1A8C" w:rsidR="04F46D3A" w:rsidRDefault="04F46D3A" w:rsidP="04F46D3A">
            <w:pPr>
              <w:spacing w:line="240" w:lineRule="auto"/>
              <w:rPr>
                <w:rStyle w:val="normaltextrun"/>
                <w:rFonts w:ascii="Calibri" w:eastAsia="Calibri" w:hAnsi="Calibri" w:cs="Calibri"/>
                <w:color w:val="000000" w:themeColor="text1"/>
                <w:sz w:val="19"/>
                <w:szCs w:val="19"/>
              </w:rPr>
            </w:pP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606C9F7D" w14:textId="15BA9CE8" w:rsidR="04F46D3A" w:rsidRDefault="0229A1D9" w:rsidP="014B3E89">
            <w:pPr>
              <w:spacing w:line="240" w:lineRule="auto"/>
              <w:rPr>
                <w:rStyle w:val="normaltextrun"/>
                <w:rFonts w:ascii="Calibri" w:eastAsia="Calibri" w:hAnsi="Calibri" w:cs="Calibri"/>
                <w:color w:val="000000" w:themeColor="text1"/>
                <w:sz w:val="19"/>
                <w:szCs w:val="19"/>
                <w:lang w:val="en-GB"/>
              </w:rPr>
            </w:pPr>
            <w:r w:rsidRPr="014B3E89">
              <w:rPr>
                <w:rStyle w:val="normaltextrun"/>
                <w:rFonts w:ascii="Calibri" w:eastAsia="Calibri" w:hAnsi="Calibri" w:cs="Calibri"/>
                <w:color w:val="000000" w:themeColor="text1"/>
                <w:sz w:val="19"/>
                <w:szCs w:val="19"/>
              </w:rPr>
              <w:t xml:space="preserve">The provision of external technical support to </w:t>
            </w:r>
            <w:r w:rsidR="56344DB1" w:rsidRPr="014B3E89">
              <w:rPr>
                <w:rStyle w:val="normaltextrun"/>
                <w:rFonts w:ascii="Calibri" w:eastAsia="Calibri" w:hAnsi="Calibri" w:cs="Calibri"/>
                <w:color w:val="000000" w:themeColor="text1"/>
                <w:sz w:val="19"/>
                <w:szCs w:val="19"/>
              </w:rPr>
              <w:t>perform</w:t>
            </w:r>
            <w:r w:rsidRPr="014B3E89">
              <w:rPr>
                <w:rStyle w:val="normaltextrun"/>
                <w:rFonts w:ascii="Calibri" w:eastAsia="Calibri" w:hAnsi="Calibri" w:cs="Calibri"/>
                <w:color w:val="000000" w:themeColor="text1"/>
                <w:sz w:val="19"/>
                <w:szCs w:val="19"/>
              </w:rPr>
              <w:t xml:space="preserve"> </w:t>
            </w:r>
            <w:r w:rsidR="5AE4576C" w:rsidRPr="014B3E89">
              <w:rPr>
                <w:rStyle w:val="normaltextrun"/>
                <w:rFonts w:ascii="Calibri" w:eastAsia="Calibri" w:hAnsi="Calibri" w:cs="Calibri"/>
                <w:color w:val="000000" w:themeColor="text1"/>
                <w:sz w:val="19"/>
                <w:szCs w:val="19"/>
              </w:rPr>
              <w:t>troubleshooting</w:t>
            </w:r>
            <w:r w:rsidR="4E0FBC75" w:rsidRPr="014B3E89">
              <w:rPr>
                <w:rStyle w:val="normaltextrun"/>
                <w:rFonts w:ascii="Calibri" w:eastAsia="Calibri" w:hAnsi="Calibri" w:cs="Calibri"/>
                <w:color w:val="000000" w:themeColor="text1"/>
                <w:sz w:val="19"/>
                <w:szCs w:val="19"/>
              </w:rPr>
              <w:t xml:space="preserve"> </w:t>
            </w:r>
            <w:r w:rsidR="5AE4576C" w:rsidRPr="014B3E89">
              <w:rPr>
                <w:rStyle w:val="normaltextrun"/>
                <w:rFonts w:ascii="Calibri" w:eastAsia="Calibri" w:hAnsi="Calibri" w:cs="Calibri"/>
                <w:color w:val="000000" w:themeColor="text1"/>
                <w:sz w:val="19"/>
                <w:szCs w:val="19"/>
              </w:rPr>
              <w:t>will enhance user experience and allow for timely solutions</w:t>
            </w:r>
            <w:r w:rsidR="54923359" w:rsidRPr="014B3E89">
              <w:rPr>
                <w:rStyle w:val="normaltextrun"/>
                <w:rFonts w:ascii="Calibri" w:eastAsia="Calibri" w:hAnsi="Calibri" w:cs="Calibri"/>
                <w:color w:val="000000" w:themeColor="text1"/>
                <w:sz w:val="19"/>
                <w:szCs w:val="19"/>
              </w:rPr>
              <w:t>.</w:t>
            </w:r>
            <w:r w:rsidR="5AE4576C" w:rsidRPr="014B3E89">
              <w:rPr>
                <w:rStyle w:val="normaltextrun"/>
                <w:rFonts w:ascii="Calibri" w:eastAsia="Calibri" w:hAnsi="Calibri" w:cs="Calibri"/>
                <w:color w:val="000000" w:themeColor="text1"/>
                <w:sz w:val="19"/>
                <w:szCs w:val="19"/>
              </w:rPr>
              <w:t xml:space="preserve"> </w:t>
            </w:r>
          </w:p>
          <w:p w14:paraId="68716148" w14:textId="530A9A77" w:rsidR="04F46D3A" w:rsidRDefault="04F46D3A" w:rsidP="014B3E89">
            <w:pPr>
              <w:spacing w:line="240" w:lineRule="auto"/>
              <w:rPr>
                <w:rStyle w:val="normaltextrun"/>
                <w:rFonts w:ascii="Calibri" w:eastAsia="Calibri" w:hAnsi="Calibri" w:cs="Calibri"/>
                <w:color w:val="000000" w:themeColor="text1"/>
                <w:sz w:val="19"/>
                <w:szCs w:val="19"/>
                <w:lang w:val="en-GB"/>
              </w:rPr>
            </w:pPr>
          </w:p>
          <w:p w14:paraId="030D05C9" w14:textId="25321431" w:rsidR="04F46D3A" w:rsidRDefault="72094710" w:rsidP="727CF50B">
            <w:pPr>
              <w:spacing w:after="0" w:line="240" w:lineRule="auto"/>
              <w:rPr>
                <w:rStyle w:val="normaltextrun"/>
                <w:rFonts w:ascii="Calibri" w:eastAsia="Calibri" w:hAnsi="Calibri" w:cs="Calibri"/>
                <w:color w:val="000000" w:themeColor="text1"/>
                <w:sz w:val="19"/>
                <w:szCs w:val="19"/>
                <w:lang w:val="en-GB"/>
              </w:rPr>
            </w:pPr>
            <w:r w:rsidRPr="07716BB0">
              <w:rPr>
                <w:rStyle w:val="normaltextrun"/>
                <w:rFonts w:ascii="Calibri" w:eastAsia="Calibri" w:hAnsi="Calibri" w:cs="Calibri"/>
                <w:color w:val="000000" w:themeColor="text1"/>
                <w:sz w:val="19"/>
                <w:szCs w:val="19"/>
                <w:lang w:val="en-GB"/>
              </w:rPr>
              <w:t xml:space="preserve">Given that internet and reception may not always be guaranteed where </w:t>
            </w:r>
            <w:r w:rsidR="61D19C84" w:rsidRPr="07716BB0">
              <w:rPr>
                <w:rStyle w:val="normaltextrun"/>
                <w:rFonts w:ascii="Calibri" w:eastAsia="Calibri" w:hAnsi="Calibri" w:cs="Calibri"/>
                <w:color w:val="000000" w:themeColor="text1"/>
                <w:sz w:val="19"/>
                <w:szCs w:val="19"/>
                <w:lang w:val="en-GB"/>
              </w:rPr>
              <w:t>the t</w:t>
            </w:r>
            <w:r w:rsidRPr="07716BB0">
              <w:rPr>
                <w:rStyle w:val="normaltextrun"/>
                <w:rFonts w:ascii="Calibri" w:eastAsia="Calibri" w:hAnsi="Calibri" w:cs="Calibri"/>
                <w:color w:val="000000" w:themeColor="text1"/>
                <w:sz w:val="19"/>
                <w:szCs w:val="19"/>
                <w:lang w:val="en-GB"/>
              </w:rPr>
              <w:t xml:space="preserve">ool is </w:t>
            </w:r>
            <w:r w:rsidR="72903D91" w:rsidRPr="07716BB0">
              <w:rPr>
                <w:rStyle w:val="normaltextrun"/>
                <w:rFonts w:ascii="Calibri" w:eastAsia="Calibri" w:hAnsi="Calibri" w:cs="Calibri"/>
                <w:color w:val="000000" w:themeColor="text1"/>
                <w:sz w:val="19"/>
                <w:szCs w:val="19"/>
                <w:lang w:val="en-GB"/>
              </w:rPr>
              <w:t>used</w:t>
            </w:r>
            <w:r w:rsidRPr="07716BB0">
              <w:rPr>
                <w:rStyle w:val="normaltextrun"/>
                <w:rFonts w:ascii="Calibri" w:eastAsia="Calibri" w:hAnsi="Calibri" w:cs="Calibri"/>
                <w:color w:val="000000" w:themeColor="text1"/>
                <w:sz w:val="19"/>
                <w:szCs w:val="19"/>
                <w:lang w:val="en-GB"/>
              </w:rPr>
              <w:t>, a FAQ</w:t>
            </w:r>
            <w:r w:rsidR="67CF3AA6" w:rsidRPr="07716BB0">
              <w:rPr>
                <w:rStyle w:val="normaltextrun"/>
                <w:rFonts w:ascii="Calibri" w:eastAsia="Calibri" w:hAnsi="Calibri" w:cs="Calibri"/>
                <w:color w:val="000000" w:themeColor="text1"/>
                <w:sz w:val="19"/>
                <w:szCs w:val="19"/>
                <w:lang w:val="en-GB"/>
              </w:rPr>
              <w:t xml:space="preserve"> sheet listing commonly encountered problems and steps to resolve them should be provided</w:t>
            </w:r>
            <w:r w:rsidR="37BFA102" w:rsidRPr="07716BB0">
              <w:rPr>
                <w:rStyle w:val="normaltextrun"/>
                <w:rFonts w:ascii="Calibri" w:eastAsia="Calibri" w:hAnsi="Calibri" w:cs="Calibri"/>
                <w:color w:val="000000" w:themeColor="text1"/>
                <w:sz w:val="19"/>
                <w:szCs w:val="19"/>
                <w:lang w:val="en-GB"/>
              </w:rPr>
              <w:t>.</w:t>
            </w:r>
          </w:p>
        </w:tc>
      </w:tr>
      <w:tr w:rsidR="7AD559D8" w14:paraId="427249EE" w14:textId="77777777" w:rsidTr="07716BB0">
        <w:trPr>
          <w:trHeight w:val="300"/>
        </w:trPr>
        <w:tc>
          <w:tcPr>
            <w:tcW w:w="12892" w:type="dxa"/>
            <w:gridSpan w:val="4"/>
            <w:tcBorders>
              <w:top w:val="single" w:sz="6" w:space="0" w:color="auto"/>
              <w:left w:val="single" w:sz="6" w:space="0" w:color="auto"/>
              <w:bottom w:val="single" w:sz="6" w:space="0" w:color="auto"/>
              <w:right w:val="single" w:sz="6" w:space="0" w:color="auto"/>
            </w:tcBorders>
            <w:shd w:val="clear" w:color="auto" w:fill="A5C9EB" w:themeFill="text2" w:themeFillTint="40"/>
            <w:tcMar>
              <w:left w:w="90" w:type="dxa"/>
              <w:right w:w="90" w:type="dxa"/>
            </w:tcMar>
            <w:vAlign w:val="center"/>
          </w:tcPr>
          <w:p w14:paraId="03DF5C9C" w14:textId="6EEC84D9" w:rsidR="6BCE0FBA" w:rsidRDefault="6BCE0FBA" w:rsidP="7AD559D8">
            <w:pPr>
              <w:spacing w:line="259" w:lineRule="auto"/>
              <w:rPr>
                <w:rFonts w:ascii="Calibri" w:eastAsia="Calibri" w:hAnsi="Calibri" w:cs="Calibri"/>
                <w:b/>
                <w:bCs/>
                <w:color w:val="000000" w:themeColor="text1"/>
                <w:sz w:val="20"/>
                <w:szCs w:val="20"/>
              </w:rPr>
            </w:pPr>
            <w:r w:rsidRPr="014B3E89">
              <w:rPr>
                <w:rFonts w:ascii="Calibri" w:eastAsia="Calibri" w:hAnsi="Calibri" w:cs="Calibri"/>
                <w:b/>
                <w:bCs/>
                <w:color w:val="000000" w:themeColor="text1"/>
                <w:sz w:val="20"/>
                <w:szCs w:val="20"/>
              </w:rPr>
              <w:t>Tool</w:t>
            </w:r>
            <w:r w:rsidR="36E1D9C5" w:rsidRPr="014B3E89">
              <w:rPr>
                <w:rFonts w:ascii="Calibri" w:eastAsia="Calibri" w:hAnsi="Calibri" w:cs="Calibri"/>
                <w:b/>
                <w:bCs/>
                <w:color w:val="000000" w:themeColor="text1"/>
                <w:sz w:val="20"/>
                <w:szCs w:val="20"/>
              </w:rPr>
              <w:t xml:space="preserve"> – </w:t>
            </w:r>
            <w:r w:rsidR="7C577E2F" w:rsidRPr="014B3E89">
              <w:rPr>
                <w:rFonts w:ascii="Calibri" w:eastAsia="Calibri" w:hAnsi="Calibri" w:cs="Calibri"/>
                <w:b/>
                <w:bCs/>
                <w:color w:val="000000" w:themeColor="text1"/>
                <w:sz w:val="20"/>
                <w:szCs w:val="20"/>
              </w:rPr>
              <w:t>Test</w:t>
            </w:r>
            <w:r w:rsidRPr="014B3E89">
              <w:rPr>
                <w:rFonts w:ascii="Calibri" w:eastAsia="Calibri" w:hAnsi="Calibri" w:cs="Calibri"/>
                <w:b/>
                <w:bCs/>
                <w:color w:val="000000" w:themeColor="text1"/>
                <w:sz w:val="20"/>
                <w:szCs w:val="20"/>
              </w:rPr>
              <w:t>s</w:t>
            </w:r>
            <w:r w:rsidR="36E1D9C5" w:rsidRPr="014B3E89">
              <w:rPr>
                <w:rFonts w:ascii="Calibri" w:eastAsia="Calibri" w:hAnsi="Calibri" w:cs="Calibri"/>
                <w:b/>
                <w:bCs/>
                <w:color w:val="000000" w:themeColor="text1"/>
                <w:sz w:val="20"/>
                <w:szCs w:val="20"/>
              </w:rPr>
              <w:t xml:space="preserve"> and Outputs</w:t>
            </w:r>
          </w:p>
        </w:tc>
      </w:tr>
      <w:tr w:rsidR="04F46D3A" w14:paraId="1FEEDA29" w14:textId="77777777" w:rsidTr="327A187B">
        <w:trPr>
          <w:trHeight w:val="52"/>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0A5D424B" w14:textId="4CCC7D60" w:rsidR="04F46D3A" w:rsidRPr="0004197E" w:rsidRDefault="50A964BC" w:rsidP="0004197E">
            <w:pPr>
              <w:spacing w:line="276" w:lineRule="auto"/>
              <w:jc w:val="center"/>
              <w:rPr>
                <w:rFonts w:ascii="Calibri" w:eastAsia="Calibri" w:hAnsi="Calibri" w:cs="Calibri"/>
                <w:b/>
                <w:bCs/>
                <w:color w:val="000000" w:themeColor="text1"/>
                <w:sz w:val="22"/>
                <w:szCs w:val="22"/>
              </w:rPr>
            </w:pPr>
            <w:r w:rsidRPr="7B430BCD">
              <w:rPr>
                <w:rFonts w:ascii="Calibri" w:eastAsia="Calibri" w:hAnsi="Calibri" w:cs="Calibri"/>
                <w:b/>
                <w:bCs/>
                <w:color w:val="000000" w:themeColor="text1"/>
                <w:sz w:val="22"/>
                <w:szCs w:val="22"/>
              </w:rPr>
              <w:t>Device</w:t>
            </w:r>
            <w:r w:rsidR="550A523C" w:rsidRPr="08D8C716">
              <w:rPr>
                <w:rFonts w:ascii="Calibri" w:eastAsia="Calibri" w:hAnsi="Calibri" w:cs="Calibri"/>
                <w:b/>
                <w:bCs/>
                <w:color w:val="000000" w:themeColor="text1"/>
                <w:sz w:val="22"/>
                <w:szCs w:val="22"/>
              </w:rPr>
              <w:t>-</w:t>
            </w:r>
            <w:r w:rsidR="1C526708" w:rsidRPr="08D8C716">
              <w:rPr>
                <w:rFonts w:ascii="Calibri" w:eastAsia="Calibri" w:hAnsi="Calibri" w:cs="Calibri"/>
                <w:b/>
                <w:bCs/>
                <w:color w:val="000000" w:themeColor="text1"/>
                <w:sz w:val="22"/>
                <w:szCs w:val="22"/>
              </w:rPr>
              <w:t>based technologies</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6A13AC7D" w14:textId="164D5691" w:rsidR="4CB77B3C" w:rsidRPr="00A82849" w:rsidRDefault="61507EF9" w:rsidP="327A187B">
            <w:pPr>
              <w:spacing w:after="0" w:line="240" w:lineRule="auto"/>
              <w:ind w:left="-30" w:right="-30"/>
              <w:rPr>
                <w:rStyle w:val="eop"/>
                <w:rFonts w:ascii="Calibri" w:eastAsia="Calibri" w:hAnsi="Calibri" w:cs="Calibri"/>
                <w:i/>
                <w:iCs/>
                <w:color w:val="000000" w:themeColor="text1"/>
                <w:sz w:val="19"/>
                <w:szCs w:val="19"/>
                <w:lang w:val="en-AU"/>
              </w:rPr>
            </w:pPr>
            <w:r w:rsidRPr="00A82849">
              <w:rPr>
                <w:rStyle w:val="normaltextrun"/>
                <w:rFonts w:ascii="Calibri" w:eastAsia="Calibri" w:hAnsi="Calibri" w:cs="Calibri"/>
                <w:i/>
                <w:iCs/>
                <w:color w:val="000000" w:themeColor="text1"/>
                <w:sz w:val="19"/>
                <w:szCs w:val="19"/>
              </w:rPr>
              <w:t>If device-based technologies are used:</w:t>
            </w:r>
          </w:p>
          <w:p w14:paraId="3D68C841" w14:textId="64DFAC9B" w:rsidR="4CB77B3C" w:rsidRDefault="4CB77B3C" w:rsidP="7B430BCD">
            <w:pPr>
              <w:spacing w:after="0" w:line="240" w:lineRule="auto"/>
              <w:ind w:left="-30" w:right="-30"/>
              <w:rPr>
                <w:rStyle w:val="normaltextrun"/>
                <w:rFonts w:ascii="Calibri" w:eastAsia="Calibri" w:hAnsi="Calibri" w:cs="Calibri"/>
                <w:color w:val="000000" w:themeColor="text1"/>
                <w:sz w:val="19"/>
                <w:szCs w:val="19"/>
              </w:rPr>
            </w:pPr>
          </w:p>
          <w:p w14:paraId="193F28C6" w14:textId="3437A1EC" w:rsidR="4CB77B3C" w:rsidRDefault="779BDFAC" w:rsidP="440BAD54">
            <w:pPr>
              <w:spacing w:after="0" w:line="240" w:lineRule="auto"/>
              <w:ind w:left="-30" w:right="-30"/>
              <w:rPr>
                <w:rStyle w:val="eop"/>
                <w:rFonts w:ascii="Calibri" w:eastAsia="Calibri" w:hAnsi="Calibri" w:cs="Calibri"/>
                <w:color w:val="000000" w:themeColor="text1"/>
                <w:sz w:val="19"/>
                <w:szCs w:val="19"/>
                <w:lang w:val="en-AU"/>
              </w:rPr>
            </w:pPr>
            <w:r w:rsidRPr="727CF50B">
              <w:rPr>
                <w:rStyle w:val="normaltextrun"/>
                <w:rFonts w:ascii="Calibri" w:eastAsia="Calibri" w:hAnsi="Calibri" w:cs="Calibri"/>
                <w:color w:val="000000" w:themeColor="text1"/>
                <w:sz w:val="19"/>
                <w:szCs w:val="19"/>
              </w:rPr>
              <w:t xml:space="preserve">Can be transported, assembled and performed by one person. </w:t>
            </w:r>
          </w:p>
          <w:p w14:paraId="46A11D72" w14:textId="137BF20B" w:rsidR="4CB77B3C" w:rsidRDefault="4CB77B3C" w:rsidP="440BAD54">
            <w:pPr>
              <w:spacing w:after="0" w:line="240" w:lineRule="auto"/>
              <w:ind w:left="-30" w:right="-30"/>
              <w:rPr>
                <w:rStyle w:val="normaltextrun"/>
                <w:rFonts w:ascii="Calibri" w:eastAsia="Calibri" w:hAnsi="Calibri" w:cs="Calibri"/>
                <w:color w:val="000000" w:themeColor="text1"/>
                <w:sz w:val="19"/>
                <w:szCs w:val="19"/>
              </w:rPr>
            </w:pPr>
          </w:p>
          <w:p w14:paraId="76F77353" w14:textId="3C0CA2DB" w:rsidR="4CB77B3C" w:rsidRDefault="779BDFAC" w:rsidP="04F46D3A">
            <w:pPr>
              <w:spacing w:after="0" w:line="240" w:lineRule="auto"/>
              <w:ind w:left="-30" w:right="-30"/>
              <w:rPr>
                <w:rStyle w:val="eop"/>
                <w:rFonts w:ascii="Calibri" w:eastAsia="Calibri" w:hAnsi="Calibri" w:cs="Calibri"/>
                <w:color w:val="000000" w:themeColor="text1"/>
                <w:sz w:val="19"/>
                <w:szCs w:val="19"/>
                <w:lang w:val="en-AU"/>
              </w:rPr>
            </w:pPr>
            <w:r w:rsidRPr="014B3E89">
              <w:rPr>
                <w:rStyle w:val="normaltextrun"/>
                <w:rFonts w:ascii="Calibri" w:eastAsia="Calibri" w:hAnsi="Calibri" w:cs="Calibri"/>
                <w:color w:val="000000" w:themeColor="text1"/>
                <w:sz w:val="19"/>
                <w:szCs w:val="19"/>
              </w:rPr>
              <w:t xml:space="preserve">No more than three operator steps that are not timed nor </w:t>
            </w:r>
            <w:proofErr w:type="spellStart"/>
            <w:r w:rsidRPr="014B3E89">
              <w:rPr>
                <w:rStyle w:val="normaltextrun"/>
                <w:rFonts w:ascii="Calibri" w:eastAsia="Calibri" w:hAnsi="Calibri" w:cs="Calibri"/>
                <w:color w:val="000000" w:themeColor="text1"/>
                <w:sz w:val="19"/>
                <w:szCs w:val="19"/>
              </w:rPr>
              <w:t>labour</w:t>
            </w:r>
            <w:proofErr w:type="spellEnd"/>
            <w:r w:rsidRPr="014B3E89">
              <w:rPr>
                <w:rStyle w:val="normaltextrun"/>
                <w:rFonts w:ascii="Calibri" w:eastAsia="Calibri" w:hAnsi="Calibri" w:cs="Calibri"/>
                <w:color w:val="000000" w:themeColor="text1"/>
                <w:sz w:val="19"/>
                <w:szCs w:val="19"/>
              </w:rPr>
              <w:t xml:space="preserve"> intensive.</w:t>
            </w:r>
          </w:p>
          <w:p w14:paraId="5A9BDEC0" w14:textId="457C85FB" w:rsidR="04F46D3A" w:rsidRDefault="04F46D3A" w:rsidP="04F46D3A">
            <w:pPr>
              <w:spacing w:line="240" w:lineRule="auto"/>
              <w:rPr>
                <w:rStyle w:val="normaltextrun"/>
                <w:rFonts w:ascii="Calibri" w:eastAsia="Calibri" w:hAnsi="Calibri" w:cs="Calibri"/>
                <w:color w:val="000000" w:themeColor="text1"/>
                <w:sz w:val="19"/>
                <w:szCs w:val="19"/>
              </w:rPr>
            </w:pPr>
          </w:p>
          <w:p w14:paraId="21E76198" w14:textId="30EA8745" w:rsidR="373BDB0C" w:rsidRDefault="373BDB0C" w:rsidP="04F46D3A">
            <w:pPr>
              <w:spacing w:line="240" w:lineRule="auto"/>
              <w:rPr>
                <w:rStyle w:val="eop"/>
                <w:rFonts w:ascii="Calibri" w:eastAsia="Calibri" w:hAnsi="Calibri" w:cs="Calibri"/>
                <w:color w:val="000000" w:themeColor="text1"/>
                <w:sz w:val="19"/>
                <w:szCs w:val="19"/>
                <w:lang w:val="en-AU"/>
              </w:rPr>
            </w:pPr>
            <w:r w:rsidRPr="727CF50B">
              <w:rPr>
                <w:rStyle w:val="normaltextrun"/>
                <w:rFonts w:ascii="Calibri" w:eastAsia="Calibri" w:hAnsi="Calibri" w:cs="Calibri"/>
                <w:color w:val="000000" w:themeColor="text1"/>
                <w:sz w:val="19"/>
                <w:szCs w:val="19"/>
              </w:rPr>
              <w:lastRenderedPageBreak/>
              <w:t>Reusable equipment.</w:t>
            </w:r>
          </w:p>
          <w:p w14:paraId="041C717A" w14:textId="4293A610" w:rsidR="73E6D961" w:rsidRDefault="73E6D961" w:rsidP="73E6D961">
            <w:pPr>
              <w:spacing w:line="240" w:lineRule="auto"/>
              <w:rPr>
                <w:rStyle w:val="normaltextrun"/>
                <w:rFonts w:ascii="Calibri" w:eastAsia="Calibri" w:hAnsi="Calibri" w:cs="Calibri"/>
                <w:color w:val="000000" w:themeColor="text1"/>
                <w:sz w:val="19"/>
                <w:szCs w:val="19"/>
              </w:rPr>
            </w:pPr>
          </w:p>
          <w:p w14:paraId="6B922A3F" w14:textId="47962B56" w:rsidR="2F9EB8B1" w:rsidRDefault="3DAED980" w:rsidP="327A187B">
            <w:pPr>
              <w:spacing w:line="240" w:lineRule="auto"/>
              <w:rPr>
                <w:rStyle w:val="normaltextrun"/>
                <w:rFonts w:ascii="Calibri" w:eastAsia="Calibri" w:hAnsi="Calibri" w:cs="Calibri"/>
                <w:color w:val="000000" w:themeColor="text1"/>
                <w:sz w:val="19"/>
                <w:szCs w:val="19"/>
              </w:rPr>
            </w:pPr>
            <w:r w:rsidRPr="327A187B">
              <w:rPr>
                <w:rStyle w:val="normaltextrun"/>
                <w:rFonts w:ascii="Calibri" w:eastAsia="Calibri" w:hAnsi="Calibri" w:cs="Calibri"/>
                <w:color w:val="000000" w:themeColor="text1"/>
                <w:sz w:val="19"/>
                <w:szCs w:val="19"/>
              </w:rPr>
              <w:t xml:space="preserve">If </w:t>
            </w:r>
            <w:proofErr w:type="gramStart"/>
            <w:r w:rsidR="31F08095" w:rsidRPr="73E6D961">
              <w:rPr>
                <w:rStyle w:val="normaltextrun"/>
                <w:rFonts w:ascii="Calibri" w:eastAsia="Calibri" w:hAnsi="Calibri" w:cs="Calibri"/>
                <w:color w:val="000000" w:themeColor="text1"/>
                <w:sz w:val="19"/>
                <w:szCs w:val="19"/>
              </w:rPr>
              <w:t>n</w:t>
            </w:r>
            <w:r w:rsidR="0F6E2D0E" w:rsidRPr="73E6D961">
              <w:rPr>
                <w:rStyle w:val="normaltextrun"/>
                <w:rFonts w:ascii="Calibri" w:eastAsia="Calibri" w:hAnsi="Calibri" w:cs="Calibri"/>
                <w:color w:val="000000" w:themeColor="text1"/>
                <w:sz w:val="19"/>
                <w:szCs w:val="19"/>
              </w:rPr>
              <w:t>on</w:t>
            </w:r>
            <w:proofErr w:type="gramEnd"/>
            <w:r w:rsidR="0F6E2D0E" w:rsidRPr="73E6D961">
              <w:rPr>
                <w:rStyle w:val="normaltextrun"/>
                <w:rFonts w:ascii="Calibri" w:eastAsia="Calibri" w:hAnsi="Calibri" w:cs="Calibri"/>
                <w:color w:val="000000" w:themeColor="text1"/>
                <w:sz w:val="19"/>
                <w:szCs w:val="19"/>
              </w:rPr>
              <w:t>-rechargeable battery</w:t>
            </w:r>
            <w:r w:rsidR="001D0C1F">
              <w:rPr>
                <w:rStyle w:val="normaltextrun"/>
                <w:rFonts w:ascii="Calibri" w:eastAsia="Calibri" w:hAnsi="Calibri" w:cs="Calibri"/>
                <w:color w:val="000000" w:themeColor="text1"/>
                <w:sz w:val="19"/>
                <w:szCs w:val="19"/>
              </w:rPr>
              <w:t xml:space="preserve"> used,</w:t>
            </w:r>
            <w:r w:rsidR="29BC546F" w:rsidRPr="73E6D961">
              <w:rPr>
                <w:rStyle w:val="normaltextrun"/>
                <w:rFonts w:ascii="Calibri" w:eastAsia="Calibri" w:hAnsi="Calibri" w:cs="Calibri"/>
                <w:color w:val="000000" w:themeColor="text1"/>
                <w:sz w:val="19"/>
                <w:szCs w:val="19"/>
              </w:rPr>
              <w:t xml:space="preserve"> </w:t>
            </w:r>
            <w:r w:rsidR="5AB9B4AB" w:rsidRPr="327A187B">
              <w:rPr>
                <w:rStyle w:val="normaltextrun"/>
                <w:rFonts w:ascii="Calibri" w:eastAsia="Calibri" w:hAnsi="Calibri" w:cs="Calibri"/>
                <w:color w:val="000000" w:themeColor="text1"/>
                <w:sz w:val="19"/>
                <w:szCs w:val="19"/>
              </w:rPr>
              <w:t xml:space="preserve">it </w:t>
            </w:r>
            <w:r w:rsidR="29BC546F" w:rsidRPr="73E6D961">
              <w:rPr>
                <w:rStyle w:val="normaltextrun"/>
                <w:rFonts w:ascii="Calibri" w:eastAsia="Calibri" w:hAnsi="Calibri" w:cs="Calibri"/>
                <w:color w:val="000000" w:themeColor="text1"/>
                <w:sz w:val="19"/>
                <w:szCs w:val="19"/>
              </w:rPr>
              <w:t xml:space="preserve">has </w:t>
            </w:r>
            <w:r w:rsidR="0F6E2D0E" w:rsidRPr="73E6D961">
              <w:rPr>
                <w:rStyle w:val="normaltextrun"/>
                <w:rFonts w:ascii="Calibri" w:eastAsia="Calibri" w:hAnsi="Calibri" w:cs="Calibri"/>
                <w:color w:val="000000" w:themeColor="text1"/>
                <w:sz w:val="19"/>
                <w:szCs w:val="19"/>
              </w:rPr>
              <w:t>b</w:t>
            </w:r>
            <w:r w:rsidR="014CB2EF" w:rsidRPr="73E6D961">
              <w:rPr>
                <w:rStyle w:val="normaltextrun"/>
                <w:rFonts w:ascii="Calibri" w:eastAsia="Calibri" w:hAnsi="Calibri" w:cs="Calibri"/>
                <w:color w:val="000000" w:themeColor="text1"/>
                <w:sz w:val="19"/>
                <w:szCs w:val="19"/>
              </w:rPr>
              <w:t>ack up battery power lasting minimum 45 minutes</w:t>
            </w:r>
            <w:r w:rsidR="597F97C3" w:rsidRPr="327A187B">
              <w:rPr>
                <w:rStyle w:val="normaltextrun"/>
                <w:rFonts w:ascii="Calibri" w:eastAsia="Calibri" w:hAnsi="Calibri" w:cs="Calibri"/>
                <w:color w:val="000000" w:themeColor="text1"/>
                <w:sz w:val="19"/>
                <w:szCs w:val="19"/>
              </w:rPr>
              <w:t xml:space="preserve"> </w:t>
            </w:r>
            <w:r w:rsidR="2F9EB8B1" w:rsidRPr="327A187B">
              <w:rPr>
                <w:rStyle w:val="normaltextrun"/>
                <w:rFonts w:ascii="Calibri" w:eastAsia="Calibri" w:hAnsi="Calibri" w:cs="Calibri"/>
                <w:color w:val="000000" w:themeColor="text1"/>
                <w:sz w:val="19"/>
                <w:szCs w:val="19"/>
              </w:rPr>
              <w:t>o</w:t>
            </w:r>
            <w:r w:rsidR="597F97C3" w:rsidRPr="327A187B">
              <w:rPr>
                <w:rStyle w:val="normaltextrun"/>
                <w:rFonts w:ascii="Calibri" w:eastAsia="Calibri" w:hAnsi="Calibri" w:cs="Calibri"/>
                <w:color w:val="000000" w:themeColor="text1"/>
                <w:sz w:val="19"/>
                <w:szCs w:val="19"/>
              </w:rPr>
              <w:t>r</w:t>
            </w:r>
            <w:r w:rsidR="2167C117" w:rsidRPr="327A187B">
              <w:rPr>
                <w:rStyle w:val="normaltextrun"/>
                <w:rFonts w:ascii="Calibri" w:eastAsia="Calibri" w:hAnsi="Calibri" w:cs="Calibri"/>
                <w:color w:val="000000" w:themeColor="text1"/>
                <w:sz w:val="19"/>
                <w:szCs w:val="19"/>
              </w:rPr>
              <w:t xml:space="preserve"> if</w:t>
            </w:r>
            <w:r w:rsidR="00F44F0F" w:rsidRPr="327A187B">
              <w:rPr>
                <w:rStyle w:val="normaltextrun"/>
                <w:rFonts w:ascii="Calibri" w:eastAsia="Calibri" w:hAnsi="Calibri" w:cs="Calibri"/>
                <w:color w:val="000000" w:themeColor="text1"/>
                <w:sz w:val="19"/>
                <w:szCs w:val="19"/>
              </w:rPr>
              <w:t xml:space="preserve"> </w:t>
            </w:r>
            <w:r w:rsidR="4FD64D10" w:rsidRPr="73E6D961">
              <w:rPr>
                <w:rStyle w:val="normaltextrun"/>
                <w:rFonts w:ascii="Calibri" w:eastAsia="Calibri" w:hAnsi="Calibri" w:cs="Calibri"/>
                <w:color w:val="000000" w:themeColor="text1"/>
                <w:sz w:val="19"/>
                <w:szCs w:val="19"/>
              </w:rPr>
              <w:t>rechargeable</w:t>
            </w:r>
            <w:r w:rsidR="6DCDA4DA" w:rsidRPr="73E6D961">
              <w:rPr>
                <w:rStyle w:val="normaltextrun"/>
                <w:rFonts w:ascii="Calibri" w:eastAsia="Calibri" w:hAnsi="Calibri" w:cs="Calibri"/>
                <w:color w:val="000000" w:themeColor="text1"/>
                <w:sz w:val="19"/>
                <w:szCs w:val="19"/>
              </w:rPr>
              <w:t xml:space="preserve"> integrated</w:t>
            </w:r>
            <w:r w:rsidR="4FD64D10" w:rsidRPr="73E6D961">
              <w:rPr>
                <w:rStyle w:val="normaltextrun"/>
                <w:rFonts w:ascii="Calibri" w:eastAsia="Calibri" w:hAnsi="Calibri" w:cs="Calibri"/>
                <w:color w:val="000000" w:themeColor="text1"/>
                <w:sz w:val="19"/>
                <w:szCs w:val="19"/>
              </w:rPr>
              <w:t xml:space="preserve"> battery</w:t>
            </w:r>
            <w:r w:rsidR="001D0C1F">
              <w:rPr>
                <w:rStyle w:val="normaltextrun"/>
                <w:rFonts w:ascii="Calibri" w:eastAsia="Calibri" w:hAnsi="Calibri" w:cs="Calibri"/>
                <w:color w:val="000000" w:themeColor="text1"/>
                <w:sz w:val="19"/>
                <w:szCs w:val="19"/>
              </w:rPr>
              <w:t xml:space="preserve"> used</w:t>
            </w:r>
            <w:r w:rsidR="00C07A49">
              <w:rPr>
                <w:rStyle w:val="normaltextrun"/>
                <w:rFonts w:ascii="Calibri" w:eastAsia="Calibri" w:hAnsi="Calibri" w:cs="Calibri"/>
                <w:color w:val="000000" w:themeColor="text1"/>
                <w:sz w:val="19"/>
                <w:szCs w:val="19"/>
              </w:rPr>
              <w:t>,</w:t>
            </w:r>
            <w:r w:rsidR="4FD64D10" w:rsidRPr="73E6D961">
              <w:rPr>
                <w:rStyle w:val="normaltextrun"/>
                <w:rFonts w:ascii="Calibri" w:eastAsia="Calibri" w:hAnsi="Calibri" w:cs="Calibri"/>
                <w:color w:val="000000" w:themeColor="text1"/>
                <w:sz w:val="19"/>
                <w:szCs w:val="19"/>
              </w:rPr>
              <w:t xml:space="preserve"> </w:t>
            </w:r>
            <w:r w:rsidR="3C6BE579" w:rsidRPr="73E6D961">
              <w:rPr>
                <w:rStyle w:val="normaltextrun"/>
                <w:rFonts w:ascii="Calibri" w:eastAsia="Calibri" w:hAnsi="Calibri" w:cs="Calibri"/>
                <w:color w:val="000000" w:themeColor="text1"/>
                <w:sz w:val="19"/>
                <w:szCs w:val="19"/>
              </w:rPr>
              <w:t>has</w:t>
            </w:r>
            <w:r w:rsidR="4FD64D10" w:rsidRPr="73E6D961">
              <w:rPr>
                <w:rStyle w:val="normaltextrun"/>
                <w:rFonts w:ascii="Calibri" w:eastAsia="Calibri" w:hAnsi="Calibri" w:cs="Calibri"/>
                <w:color w:val="000000" w:themeColor="text1"/>
                <w:sz w:val="19"/>
                <w:szCs w:val="19"/>
              </w:rPr>
              <w:t xml:space="preserve"> minimum 5 hours on a single charge. </w:t>
            </w:r>
          </w:p>
          <w:p w14:paraId="02DDA739" w14:textId="1C3F7C95" w:rsidR="2F9EB8B1" w:rsidRDefault="2F9EB8B1" w:rsidP="327A187B">
            <w:pPr>
              <w:spacing w:line="240" w:lineRule="auto"/>
              <w:rPr>
                <w:rStyle w:val="normaltextrun"/>
                <w:rFonts w:ascii="Calibri" w:eastAsia="Calibri" w:hAnsi="Calibri" w:cs="Calibri"/>
                <w:color w:val="000000" w:themeColor="text1"/>
                <w:sz w:val="19"/>
                <w:szCs w:val="19"/>
              </w:rPr>
            </w:pPr>
          </w:p>
          <w:p w14:paraId="7C3E0768" w14:textId="12F54DF5" w:rsidR="2F9EB8B1" w:rsidRDefault="4FD64D10" w:rsidP="73E6D961">
            <w:pPr>
              <w:spacing w:line="240" w:lineRule="auto"/>
              <w:rPr>
                <w:rStyle w:val="normaltextrun"/>
                <w:rFonts w:ascii="Calibri" w:eastAsia="Calibri" w:hAnsi="Calibri" w:cs="Calibri"/>
                <w:color w:val="000000" w:themeColor="text1"/>
                <w:sz w:val="19"/>
                <w:szCs w:val="19"/>
              </w:rPr>
            </w:pPr>
            <w:r w:rsidRPr="73E6D961">
              <w:rPr>
                <w:rStyle w:val="normaltextrun"/>
                <w:rFonts w:ascii="Calibri" w:eastAsia="Calibri" w:hAnsi="Calibri" w:cs="Calibri"/>
                <w:color w:val="000000" w:themeColor="text1"/>
                <w:sz w:val="19"/>
                <w:szCs w:val="19"/>
              </w:rPr>
              <w:t>Auto sleep/shut-off capabilities for battery saving.</w:t>
            </w:r>
          </w:p>
          <w:p w14:paraId="791EEF92" w14:textId="02158DE2" w:rsidR="04F46D3A" w:rsidRDefault="04F46D3A" w:rsidP="04F46D3A">
            <w:pPr>
              <w:spacing w:line="240" w:lineRule="auto"/>
              <w:rPr>
                <w:rStyle w:val="normaltextrun"/>
                <w:rFonts w:ascii="Calibri" w:eastAsia="Calibri" w:hAnsi="Calibri" w:cs="Calibri"/>
                <w:color w:val="000000" w:themeColor="text1"/>
                <w:sz w:val="19"/>
                <w:szCs w:val="19"/>
              </w:rPr>
            </w:pPr>
          </w:p>
          <w:p w14:paraId="5C627965" w14:textId="103E15C5" w:rsidR="0004197E" w:rsidRPr="00520ACC" w:rsidRDefault="37B7806A" w:rsidP="00520ACC">
            <w:pPr>
              <w:spacing w:line="240" w:lineRule="auto"/>
              <w:rPr>
                <w:rFonts w:ascii="Calibri" w:eastAsia="Calibri" w:hAnsi="Calibri" w:cs="Calibri"/>
                <w:color w:val="000000" w:themeColor="text1"/>
                <w:sz w:val="19"/>
                <w:szCs w:val="19"/>
                <w:lang w:eastAsia="en-US"/>
              </w:rPr>
            </w:pPr>
            <w:r w:rsidRPr="04F46D3A">
              <w:rPr>
                <w:rStyle w:val="normaltextrun"/>
                <w:rFonts w:ascii="Calibri" w:eastAsia="Calibri" w:hAnsi="Calibri" w:cs="Calibri"/>
                <w:color w:val="000000" w:themeColor="text1"/>
                <w:sz w:val="19"/>
                <w:szCs w:val="19"/>
              </w:rPr>
              <w:t xml:space="preserve">Results </w:t>
            </w:r>
            <w:r w:rsidR="5E238CCE" w:rsidRPr="04F46D3A">
              <w:rPr>
                <w:rStyle w:val="normaltextrun"/>
                <w:rFonts w:ascii="Calibri" w:eastAsia="Calibri" w:hAnsi="Calibri" w:cs="Calibri"/>
                <w:color w:val="000000" w:themeColor="text1"/>
                <w:sz w:val="19"/>
                <w:szCs w:val="19"/>
              </w:rPr>
              <w:t xml:space="preserve">are </w:t>
            </w:r>
            <w:r w:rsidR="258DE455" w:rsidRPr="04F46D3A">
              <w:rPr>
                <w:rStyle w:val="normaltextrun"/>
                <w:rFonts w:ascii="Calibri" w:eastAsia="Calibri" w:hAnsi="Calibri" w:cs="Calibri"/>
                <w:color w:val="000000" w:themeColor="text1"/>
                <w:sz w:val="19"/>
                <w:szCs w:val="19"/>
              </w:rPr>
              <w:t>easily readable.</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22DF9491" w14:textId="164D5691" w:rsidR="3ACC6DED" w:rsidRPr="00086C8D" w:rsidRDefault="22E2D378" w:rsidP="327A187B">
            <w:pPr>
              <w:spacing w:after="0" w:line="240" w:lineRule="auto"/>
              <w:ind w:left="-30" w:right="-30"/>
              <w:rPr>
                <w:rStyle w:val="eop"/>
                <w:rFonts w:ascii="Calibri" w:eastAsia="Calibri" w:hAnsi="Calibri" w:cs="Calibri"/>
                <w:i/>
                <w:iCs/>
                <w:color w:val="000000" w:themeColor="text1"/>
                <w:sz w:val="19"/>
                <w:szCs w:val="19"/>
                <w:lang w:val="en-AU"/>
              </w:rPr>
            </w:pPr>
            <w:r w:rsidRPr="00086C8D">
              <w:rPr>
                <w:rStyle w:val="normaltextrun"/>
                <w:rFonts w:ascii="Calibri" w:eastAsia="Calibri" w:hAnsi="Calibri" w:cs="Calibri"/>
                <w:i/>
                <w:iCs/>
                <w:color w:val="000000" w:themeColor="text1"/>
                <w:sz w:val="19"/>
                <w:szCs w:val="19"/>
              </w:rPr>
              <w:lastRenderedPageBreak/>
              <w:t>If device-based technologies are used:</w:t>
            </w:r>
          </w:p>
          <w:p w14:paraId="16D6C360" w14:textId="5C2DB9ED" w:rsidR="7B430BCD" w:rsidRDefault="7B430BCD" w:rsidP="7B430BCD">
            <w:pPr>
              <w:spacing w:line="240" w:lineRule="auto"/>
              <w:rPr>
                <w:rStyle w:val="normaltextrun"/>
                <w:rFonts w:ascii="Calibri" w:eastAsia="Calibri" w:hAnsi="Calibri" w:cs="Calibri"/>
                <w:color w:val="000000" w:themeColor="text1"/>
                <w:sz w:val="19"/>
                <w:szCs w:val="19"/>
              </w:rPr>
            </w:pPr>
          </w:p>
          <w:p w14:paraId="04AC270C" w14:textId="7FDA07B7" w:rsidR="3A8C1C54" w:rsidRDefault="3A8C1C54" w:rsidP="327A187B">
            <w:pPr>
              <w:spacing w:line="240" w:lineRule="auto"/>
              <w:rPr>
                <w:rStyle w:val="eop"/>
                <w:rFonts w:ascii="Calibri" w:eastAsia="Calibri" w:hAnsi="Calibri" w:cs="Calibri"/>
                <w:color w:val="000000" w:themeColor="text1"/>
                <w:sz w:val="19"/>
                <w:szCs w:val="19"/>
                <w:lang w:val="en-AU"/>
              </w:rPr>
            </w:pPr>
            <w:r w:rsidRPr="04F46D3A">
              <w:rPr>
                <w:rStyle w:val="normaltextrun"/>
                <w:rFonts w:ascii="Calibri" w:eastAsia="Calibri" w:hAnsi="Calibri" w:cs="Calibri"/>
                <w:color w:val="000000" w:themeColor="text1"/>
                <w:sz w:val="19"/>
                <w:szCs w:val="19"/>
              </w:rPr>
              <w:t xml:space="preserve">Can be transported, assembled and performed by one person. </w:t>
            </w:r>
          </w:p>
          <w:p w14:paraId="74B8836F" w14:textId="0F615E6C" w:rsidR="3A8C1C54" w:rsidRDefault="3A8C1C54" w:rsidP="327A187B">
            <w:pPr>
              <w:spacing w:line="240" w:lineRule="auto"/>
              <w:rPr>
                <w:rStyle w:val="normaltextrun"/>
                <w:rFonts w:ascii="Calibri" w:eastAsia="Calibri" w:hAnsi="Calibri" w:cs="Calibri"/>
                <w:color w:val="000000" w:themeColor="text1"/>
                <w:sz w:val="19"/>
                <w:szCs w:val="19"/>
              </w:rPr>
            </w:pPr>
          </w:p>
          <w:p w14:paraId="1A13D41B" w14:textId="20E6B915" w:rsidR="3A8C1C54" w:rsidRDefault="3A8C1C54" w:rsidP="04F46D3A">
            <w:pPr>
              <w:spacing w:line="240" w:lineRule="auto"/>
              <w:rPr>
                <w:rStyle w:val="eop"/>
                <w:rFonts w:ascii="Calibri" w:eastAsia="Calibri" w:hAnsi="Calibri" w:cs="Calibri"/>
                <w:color w:val="000000" w:themeColor="text1"/>
                <w:sz w:val="19"/>
                <w:szCs w:val="19"/>
                <w:lang w:val="en-AU"/>
              </w:rPr>
            </w:pPr>
            <w:r w:rsidRPr="04F46D3A">
              <w:rPr>
                <w:rStyle w:val="normaltextrun"/>
                <w:rFonts w:ascii="Calibri" w:eastAsia="Calibri" w:hAnsi="Calibri" w:cs="Calibri"/>
                <w:color w:val="000000" w:themeColor="text1"/>
                <w:sz w:val="19"/>
                <w:szCs w:val="19"/>
              </w:rPr>
              <w:lastRenderedPageBreak/>
              <w:t xml:space="preserve">No more than one operator step that is not timed nor </w:t>
            </w:r>
            <w:proofErr w:type="spellStart"/>
            <w:r w:rsidRPr="04F46D3A">
              <w:rPr>
                <w:rStyle w:val="normaltextrun"/>
                <w:rFonts w:ascii="Calibri" w:eastAsia="Calibri" w:hAnsi="Calibri" w:cs="Calibri"/>
                <w:color w:val="000000" w:themeColor="text1"/>
                <w:sz w:val="19"/>
                <w:szCs w:val="19"/>
              </w:rPr>
              <w:t>labour</w:t>
            </w:r>
            <w:proofErr w:type="spellEnd"/>
            <w:r w:rsidRPr="04F46D3A">
              <w:rPr>
                <w:rStyle w:val="normaltextrun"/>
                <w:rFonts w:ascii="Calibri" w:eastAsia="Calibri" w:hAnsi="Calibri" w:cs="Calibri"/>
                <w:color w:val="000000" w:themeColor="text1"/>
                <w:sz w:val="19"/>
                <w:szCs w:val="19"/>
              </w:rPr>
              <w:t xml:space="preserve"> intensive.</w:t>
            </w:r>
          </w:p>
          <w:p w14:paraId="7C8B0FFD" w14:textId="47B9E40E" w:rsidR="04F46D3A" w:rsidRDefault="04F46D3A" w:rsidP="04F46D3A">
            <w:pPr>
              <w:spacing w:line="240" w:lineRule="auto"/>
              <w:rPr>
                <w:rStyle w:val="normaltextrun"/>
                <w:rFonts w:ascii="Calibri" w:eastAsia="Calibri" w:hAnsi="Calibri" w:cs="Calibri"/>
                <w:color w:val="000000" w:themeColor="text1"/>
                <w:sz w:val="19"/>
                <w:szCs w:val="19"/>
              </w:rPr>
            </w:pPr>
          </w:p>
          <w:p w14:paraId="5B27866D" w14:textId="0D9599B9" w:rsidR="73E6D961" w:rsidRPr="008D2F8F" w:rsidRDefault="3CCCC390" w:rsidP="73E6D961">
            <w:pPr>
              <w:spacing w:line="240" w:lineRule="auto"/>
              <w:rPr>
                <w:rStyle w:val="normaltextrun"/>
                <w:rFonts w:ascii="Calibri" w:eastAsia="Calibri" w:hAnsi="Calibri" w:cs="Calibri"/>
                <w:color w:val="000000" w:themeColor="text1"/>
                <w:sz w:val="19"/>
                <w:szCs w:val="19"/>
                <w:lang w:val="en-AU"/>
              </w:rPr>
            </w:pPr>
            <w:r w:rsidRPr="727CF50B">
              <w:rPr>
                <w:rStyle w:val="normaltextrun"/>
                <w:rFonts w:ascii="Calibri" w:eastAsia="Calibri" w:hAnsi="Calibri" w:cs="Calibri"/>
                <w:color w:val="000000" w:themeColor="text1"/>
                <w:sz w:val="19"/>
                <w:szCs w:val="19"/>
              </w:rPr>
              <w:t>Reusable equipment</w:t>
            </w:r>
            <w:r w:rsidR="69B14926" w:rsidRPr="727CF50B">
              <w:rPr>
                <w:rStyle w:val="normaltextrun"/>
                <w:rFonts w:ascii="Calibri" w:eastAsia="Calibri" w:hAnsi="Calibri" w:cs="Calibri"/>
                <w:color w:val="000000" w:themeColor="text1"/>
                <w:sz w:val="19"/>
                <w:szCs w:val="19"/>
              </w:rPr>
              <w:t xml:space="preserve"> using energy efficient technology.</w:t>
            </w:r>
          </w:p>
          <w:p w14:paraId="59A0BDBD" w14:textId="5918833A" w:rsidR="327A187B" w:rsidRDefault="327A187B" w:rsidP="327A187B">
            <w:pPr>
              <w:spacing w:line="240" w:lineRule="auto"/>
              <w:rPr>
                <w:rStyle w:val="normaltextrun"/>
                <w:rFonts w:ascii="Calibri" w:eastAsia="Calibri" w:hAnsi="Calibri" w:cs="Calibri"/>
                <w:color w:val="000000" w:themeColor="text1"/>
                <w:sz w:val="19"/>
                <w:szCs w:val="19"/>
              </w:rPr>
            </w:pPr>
          </w:p>
          <w:p w14:paraId="1CE143FD" w14:textId="0342D786" w:rsidR="63B93C0D" w:rsidRDefault="2A08DB4A" w:rsidP="7B430BCD">
            <w:pPr>
              <w:spacing w:line="240" w:lineRule="auto"/>
              <w:rPr>
                <w:rStyle w:val="normaltextrun"/>
                <w:rFonts w:ascii="Calibri" w:eastAsia="Calibri" w:hAnsi="Calibri" w:cs="Calibri"/>
                <w:color w:val="000000" w:themeColor="text1"/>
                <w:sz w:val="19"/>
                <w:szCs w:val="19"/>
              </w:rPr>
            </w:pPr>
            <w:r w:rsidRPr="327A187B">
              <w:rPr>
                <w:rStyle w:val="normaltextrun"/>
                <w:rFonts w:ascii="Calibri" w:eastAsia="Calibri" w:hAnsi="Calibri" w:cs="Calibri"/>
                <w:color w:val="000000" w:themeColor="text1"/>
                <w:sz w:val="19"/>
                <w:szCs w:val="19"/>
              </w:rPr>
              <w:t>Back up battery power lasting minimum 2 hours</w:t>
            </w:r>
            <w:r w:rsidR="3E8C7298" w:rsidRPr="327A187B">
              <w:rPr>
                <w:rStyle w:val="normaltextrun"/>
                <w:rFonts w:ascii="Calibri" w:eastAsia="Calibri" w:hAnsi="Calibri" w:cs="Calibri"/>
                <w:color w:val="000000" w:themeColor="text1"/>
                <w:sz w:val="19"/>
                <w:szCs w:val="19"/>
              </w:rPr>
              <w:t>,</w:t>
            </w:r>
            <w:r w:rsidRPr="327A187B">
              <w:rPr>
                <w:rStyle w:val="normaltextrun"/>
                <w:rFonts w:ascii="Calibri" w:eastAsia="Calibri" w:hAnsi="Calibri" w:cs="Calibri"/>
                <w:color w:val="000000" w:themeColor="text1"/>
                <w:sz w:val="19"/>
                <w:szCs w:val="19"/>
              </w:rPr>
              <w:t xml:space="preserve"> or rechargeable integrated battery with minimum </w:t>
            </w:r>
            <w:r w:rsidR="5E74DBE0" w:rsidRPr="327A187B">
              <w:rPr>
                <w:rStyle w:val="normaltextrun"/>
                <w:rFonts w:ascii="Calibri" w:eastAsia="Calibri" w:hAnsi="Calibri" w:cs="Calibri"/>
                <w:color w:val="000000" w:themeColor="text1"/>
                <w:sz w:val="19"/>
                <w:szCs w:val="19"/>
              </w:rPr>
              <w:t>8</w:t>
            </w:r>
            <w:r w:rsidRPr="327A187B">
              <w:rPr>
                <w:rStyle w:val="normaltextrun"/>
                <w:rFonts w:ascii="Calibri" w:eastAsia="Calibri" w:hAnsi="Calibri" w:cs="Calibri"/>
                <w:color w:val="000000" w:themeColor="text1"/>
                <w:sz w:val="19"/>
                <w:szCs w:val="19"/>
              </w:rPr>
              <w:t xml:space="preserve"> hours on a single charge. Auto sleep/shut-off capabilities for battery saving.</w:t>
            </w:r>
          </w:p>
          <w:p w14:paraId="280250C0" w14:textId="01C33B91" w:rsidR="7B430BCD" w:rsidRDefault="7B430BCD" w:rsidP="7B430BCD">
            <w:pPr>
              <w:spacing w:line="240" w:lineRule="auto"/>
              <w:rPr>
                <w:rStyle w:val="normaltextrun"/>
                <w:rFonts w:ascii="Calibri" w:eastAsia="Calibri" w:hAnsi="Calibri" w:cs="Calibri"/>
                <w:color w:val="000000" w:themeColor="text1"/>
                <w:sz w:val="19"/>
                <w:szCs w:val="19"/>
              </w:rPr>
            </w:pPr>
          </w:p>
          <w:p w14:paraId="0048758B" w14:textId="0D4576D0" w:rsidR="69B14926" w:rsidRDefault="0004197E" w:rsidP="0004197E">
            <w:pPr>
              <w:spacing w:line="240"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Results are easily readable.</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1D5895FC" w14:textId="2B88B824" w:rsidR="54EE47FE" w:rsidRDefault="139CAC19" w:rsidP="73E6D961">
            <w:pPr>
              <w:spacing w:after="0" w:line="240" w:lineRule="auto"/>
              <w:rPr>
                <w:rFonts w:ascii="Calibri" w:eastAsia="Calibri" w:hAnsi="Calibri" w:cs="Calibri"/>
                <w:color w:val="000000" w:themeColor="text1"/>
                <w:sz w:val="19"/>
                <w:szCs w:val="19"/>
              </w:rPr>
            </w:pPr>
            <w:r w:rsidRPr="727CF50B">
              <w:rPr>
                <w:rStyle w:val="normaltextrun"/>
                <w:rFonts w:ascii="Calibri" w:eastAsia="Calibri" w:hAnsi="Calibri" w:cs="Calibri"/>
                <w:color w:val="000000" w:themeColor="text1"/>
                <w:sz w:val="19"/>
                <w:szCs w:val="19"/>
              </w:rPr>
              <w:lastRenderedPageBreak/>
              <w:t xml:space="preserve">The minimum and optimal requirements are in relation to the test operation only and </w:t>
            </w:r>
            <w:r w:rsidR="3D3039D2" w:rsidRPr="727CF50B">
              <w:rPr>
                <w:rStyle w:val="normaltextrun"/>
                <w:rFonts w:ascii="Calibri" w:eastAsia="Calibri" w:hAnsi="Calibri" w:cs="Calibri"/>
                <w:color w:val="000000" w:themeColor="text1"/>
                <w:sz w:val="19"/>
                <w:szCs w:val="19"/>
              </w:rPr>
              <w:t>do</w:t>
            </w:r>
            <w:r w:rsidRPr="727CF50B">
              <w:rPr>
                <w:rStyle w:val="normaltextrun"/>
                <w:rFonts w:ascii="Calibri" w:eastAsia="Calibri" w:hAnsi="Calibri" w:cs="Calibri"/>
                <w:color w:val="000000" w:themeColor="text1"/>
                <w:sz w:val="19"/>
                <w:szCs w:val="19"/>
              </w:rPr>
              <w:t xml:space="preserve"> not include additional requirements that may be necessary for sampling or sample storage. </w:t>
            </w:r>
          </w:p>
          <w:p w14:paraId="7C94E0CC" w14:textId="55BE7A1E" w:rsidR="54EE47FE" w:rsidRDefault="54EE47FE" w:rsidP="73E6D961">
            <w:pPr>
              <w:spacing w:after="0" w:line="240" w:lineRule="auto"/>
              <w:rPr>
                <w:rStyle w:val="normaltextrun"/>
                <w:rFonts w:ascii="Calibri" w:eastAsia="Calibri" w:hAnsi="Calibri" w:cs="Calibri"/>
                <w:color w:val="000000" w:themeColor="text1"/>
                <w:sz w:val="19"/>
                <w:szCs w:val="19"/>
              </w:rPr>
            </w:pPr>
          </w:p>
          <w:p w14:paraId="3509D39D" w14:textId="68CA9839" w:rsidR="54EE47FE" w:rsidRDefault="02AFA8C8" w:rsidP="04F46D3A">
            <w:pPr>
              <w:spacing w:after="0" w:line="240" w:lineRule="auto"/>
              <w:rPr>
                <w:rStyle w:val="normaltextrun"/>
                <w:rFonts w:ascii="Calibri" w:eastAsia="Calibri" w:hAnsi="Calibri" w:cs="Calibri"/>
                <w:color w:val="000000" w:themeColor="text1"/>
                <w:sz w:val="19"/>
                <w:szCs w:val="19"/>
              </w:rPr>
            </w:pPr>
            <w:r w:rsidRPr="73E6D961">
              <w:rPr>
                <w:rStyle w:val="normaltextrun"/>
                <w:rFonts w:ascii="Calibri" w:eastAsia="Calibri" w:hAnsi="Calibri" w:cs="Calibri"/>
                <w:color w:val="000000" w:themeColor="text1"/>
                <w:sz w:val="19"/>
                <w:szCs w:val="19"/>
              </w:rPr>
              <w:t xml:space="preserve">When running off battery power, notifications are necessary to alert the user of low battery to prevent the device shutting down while in use.   </w:t>
            </w:r>
          </w:p>
        </w:tc>
      </w:tr>
      <w:tr w:rsidR="04F46D3A" w14:paraId="4F4D4B16" w14:textId="77777777" w:rsidTr="327A187B">
        <w:trPr>
          <w:trHeight w:val="1119"/>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08478488" w14:textId="0F82F5CB" w:rsidR="04F46D3A" w:rsidRPr="0004197E" w:rsidRDefault="04F46D3A" w:rsidP="0004197E">
            <w:pPr>
              <w:spacing w:after="0" w:line="276" w:lineRule="auto"/>
              <w:jc w:val="center"/>
              <w:rPr>
                <w:rFonts w:ascii="Calibri" w:eastAsia="Calibri" w:hAnsi="Calibri" w:cs="Calibri"/>
                <w:color w:val="000000" w:themeColor="text1"/>
                <w:sz w:val="22"/>
                <w:szCs w:val="22"/>
              </w:rPr>
            </w:pPr>
            <w:r w:rsidRPr="0004197E">
              <w:rPr>
                <w:rFonts w:ascii="Calibri" w:eastAsia="Calibri" w:hAnsi="Calibri" w:cs="Calibri"/>
                <w:b/>
                <w:bCs/>
                <w:color w:val="000000" w:themeColor="text1"/>
                <w:sz w:val="22"/>
                <w:szCs w:val="22"/>
              </w:rPr>
              <w:t xml:space="preserve">Sample </w:t>
            </w:r>
            <w:r w:rsidR="2686842A" w:rsidRPr="0004197E">
              <w:rPr>
                <w:rFonts w:ascii="Calibri" w:eastAsia="Calibri" w:hAnsi="Calibri" w:cs="Calibri"/>
                <w:b/>
                <w:bCs/>
                <w:color w:val="000000" w:themeColor="text1"/>
                <w:sz w:val="22"/>
                <w:szCs w:val="22"/>
              </w:rPr>
              <w:t>t</w:t>
            </w:r>
            <w:r w:rsidR="6039BE78" w:rsidRPr="0004197E">
              <w:rPr>
                <w:rFonts w:ascii="Calibri" w:eastAsia="Calibri" w:hAnsi="Calibri" w:cs="Calibri"/>
                <w:b/>
                <w:bCs/>
                <w:color w:val="000000" w:themeColor="text1"/>
                <w:sz w:val="22"/>
                <w:szCs w:val="22"/>
              </w:rPr>
              <w:t>ypes</w:t>
            </w:r>
            <w:r w:rsidRPr="0004197E">
              <w:rPr>
                <w:rFonts w:ascii="Calibri" w:eastAsia="Calibri" w:hAnsi="Calibri" w:cs="Calibri"/>
                <w:b/>
                <w:bCs/>
                <w:color w:val="000000" w:themeColor="text1"/>
                <w:sz w:val="22"/>
                <w:szCs w:val="22"/>
              </w:rPr>
              <w:t>, collection and processing</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3241B33F" w14:textId="377C6159" w:rsidR="04F46D3A" w:rsidRDefault="04F46D3A" w:rsidP="04F46D3A">
            <w:pPr>
              <w:spacing w:after="0"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If a sample is required</w:t>
            </w:r>
            <w:r w:rsidR="2C7B5B1B" w:rsidRPr="327A187B">
              <w:rPr>
                <w:rStyle w:val="normaltextrun"/>
                <w:rFonts w:ascii="Calibri" w:eastAsia="Calibri" w:hAnsi="Calibri" w:cs="Calibri"/>
                <w:color w:val="000000" w:themeColor="text1"/>
                <w:sz w:val="19"/>
                <w:szCs w:val="19"/>
              </w:rPr>
              <w:t>,</w:t>
            </w:r>
            <w:r w:rsidRPr="014B3E89">
              <w:rPr>
                <w:rStyle w:val="normaltextrun"/>
                <w:rFonts w:ascii="Calibri" w:eastAsia="Calibri" w:hAnsi="Calibri" w:cs="Calibri"/>
                <w:color w:val="000000" w:themeColor="text1"/>
                <w:sz w:val="19"/>
                <w:szCs w:val="19"/>
              </w:rPr>
              <w:t xml:space="preserve"> collection is minimally invasive - relative to </w:t>
            </w:r>
            <w:r w:rsidR="3B02155C" w:rsidRPr="014B3E89">
              <w:rPr>
                <w:rStyle w:val="normaltextrun"/>
                <w:rFonts w:ascii="Calibri" w:eastAsia="Calibri" w:hAnsi="Calibri" w:cs="Calibri"/>
                <w:color w:val="000000" w:themeColor="text1"/>
                <w:sz w:val="19"/>
                <w:szCs w:val="19"/>
              </w:rPr>
              <w:t xml:space="preserve">alternative </w:t>
            </w:r>
            <w:r w:rsidRPr="014B3E89">
              <w:rPr>
                <w:rStyle w:val="normaltextrun"/>
                <w:rFonts w:ascii="Calibri" w:eastAsia="Calibri" w:hAnsi="Calibri" w:cs="Calibri"/>
                <w:color w:val="000000" w:themeColor="text1"/>
                <w:sz w:val="19"/>
                <w:szCs w:val="19"/>
              </w:rPr>
              <w:t>methods that can be used</w:t>
            </w:r>
            <w:r w:rsidR="19567DC6" w:rsidRPr="014B3E89">
              <w:rPr>
                <w:rStyle w:val="normaltextrun"/>
                <w:rFonts w:ascii="Calibri" w:eastAsia="Calibri" w:hAnsi="Calibri" w:cs="Calibri"/>
                <w:color w:val="000000" w:themeColor="text1"/>
                <w:sz w:val="19"/>
                <w:szCs w:val="19"/>
              </w:rPr>
              <w:t xml:space="preserve"> – and requires</w:t>
            </w:r>
            <w:r w:rsidRPr="014B3E89">
              <w:rPr>
                <w:rStyle w:val="normaltextrun"/>
                <w:rFonts w:ascii="Calibri" w:eastAsia="Calibri" w:hAnsi="Calibri" w:cs="Calibri"/>
                <w:color w:val="000000" w:themeColor="text1"/>
                <w:sz w:val="19"/>
                <w:szCs w:val="19"/>
              </w:rPr>
              <w:t xml:space="preserve"> minimal equipment to obtain sample.</w:t>
            </w:r>
          </w:p>
          <w:p w14:paraId="792BE2E7" w14:textId="47C806F1" w:rsidR="04F46D3A" w:rsidRDefault="04F46D3A" w:rsidP="04F46D3A">
            <w:pPr>
              <w:spacing w:after="0" w:line="240"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 xml:space="preserve"> </w:t>
            </w:r>
          </w:p>
          <w:p w14:paraId="27F62DC8" w14:textId="4642A36D" w:rsidR="04F46D3A" w:rsidRDefault="04F46D3A" w:rsidP="04F46D3A">
            <w:pPr>
              <w:spacing w:after="0" w:line="240"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Minimal sample processing which does not require laboratory or cold chain.</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569ADF94" w14:textId="7FB159FB" w:rsidR="04F46D3A" w:rsidRDefault="34F73144" w:rsidP="04F46D3A">
            <w:pPr>
              <w:spacing w:after="0" w:line="240" w:lineRule="auto"/>
              <w:rPr>
                <w:rStyle w:val="normaltextrun"/>
                <w:rFonts w:ascii="Calibri" w:eastAsia="Calibri" w:hAnsi="Calibri" w:cs="Calibri"/>
                <w:color w:val="000000" w:themeColor="text1"/>
                <w:sz w:val="19"/>
                <w:szCs w:val="19"/>
              </w:rPr>
            </w:pPr>
            <w:r w:rsidRPr="00BA528E">
              <w:rPr>
                <w:rStyle w:val="normaltextrun"/>
                <w:rFonts w:ascii="Calibri" w:eastAsia="Calibri" w:hAnsi="Calibri" w:cs="Calibri"/>
                <w:color w:val="000000" w:themeColor="text1"/>
                <w:sz w:val="19"/>
                <w:szCs w:val="19"/>
              </w:rPr>
              <w:t>No sample required</w:t>
            </w:r>
            <w:r w:rsidR="787987D5" w:rsidRPr="00BA528E">
              <w:rPr>
                <w:rStyle w:val="normaltextrun"/>
                <w:rFonts w:ascii="Calibri" w:eastAsia="Calibri" w:hAnsi="Calibri" w:cs="Calibri"/>
                <w:color w:val="000000" w:themeColor="text1"/>
                <w:sz w:val="19"/>
                <w:szCs w:val="19"/>
              </w:rPr>
              <w:t xml:space="preserve"> as part of tool</w:t>
            </w:r>
            <w:r w:rsidR="3B3C56CB" w:rsidRPr="00BA528E">
              <w:rPr>
                <w:rStyle w:val="normaltextrun"/>
                <w:rFonts w:ascii="Calibri" w:eastAsia="Calibri" w:hAnsi="Calibri" w:cs="Calibri"/>
                <w:color w:val="000000" w:themeColor="text1"/>
                <w:sz w:val="19"/>
                <w:szCs w:val="19"/>
              </w:rPr>
              <w:t>.</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2F9E0A5D" w14:textId="77F82C27" w:rsidR="04F46D3A" w:rsidRDefault="1580DCB9" w:rsidP="04F46D3A">
            <w:pPr>
              <w:spacing w:after="0" w:line="276" w:lineRule="auto"/>
              <w:rPr>
                <w:rFonts w:ascii="Calibri" w:eastAsia="Calibri" w:hAnsi="Calibri" w:cs="Calibri"/>
                <w:color w:val="000000" w:themeColor="text1"/>
                <w:sz w:val="19"/>
                <w:szCs w:val="19"/>
              </w:rPr>
            </w:pPr>
            <w:r w:rsidRPr="4A0B368F">
              <w:rPr>
                <w:rFonts w:ascii="Calibri" w:eastAsia="Calibri" w:hAnsi="Calibri" w:cs="Calibri"/>
                <w:color w:val="000000" w:themeColor="text1"/>
                <w:sz w:val="19"/>
                <w:szCs w:val="19"/>
              </w:rPr>
              <w:t>W</w:t>
            </w:r>
            <w:r w:rsidR="1022C162" w:rsidRPr="4A0B368F">
              <w:rPr>
                <w:rFonts w:ascii="Calibri" w:eastAsia="Calibri" w:hAnsi="Calibri" w:cs="Calibri"/>
                <w:color w:val="000000" w:themeColor="text1"/>
                <w:sz w:val="19"/>
                <w:szCs w:val="19"/>
              </w:rPr>
              <w:t>hilst</w:t>
            </w:r>
            <w:r w:rsidR="75648DA7" w:rsidRPr="014B3E89">
              <w:rPr>
                <w:rFonts w:ascii="Calibri" w:eastAsia="Calibri" w:hAnsi="Calibri" w:cs="Calibri"/>
                <w:color w:val="000000" w:themeColor="text1"/>
                <w:sz w:val="19"/>
                <w:szCs w:val="19"/>
              </w:rPr>
              <w:t xml:space="preserve"> biomarker testing for PlGF and </w:t>
            </w:r>
            <w:r w:rsidR="22F7B7E3" w:rsidRPr="327A187B">
              <w:rPr>
                <w:rFonts w:ascii="Calibri" w:eastAsia="Calibri" w:hAnsi="Calibri" w:cs="Calibri"/>
                <w:color w:val="000000" w:themeColor="text1"/>
                <w:sz w:val="19"/>
                <w:szCs w:val="19"/>
              </w:rPr>
              <w:t>sFlt-</w:t>
            </w:r>
            <w:r w:rsidR="7220B9C1" w:rsidRPr="4A0B368F">
              <w:rPr>
                <w:rFonts w:ascii="Calibri" w:eastAsia="Calibri" w:hAnsi="Calibri" w:cs="Calibri"/>
                <w:color w:val="000000" w:themeColor="text1"/>
                <w:sz w:val="19"/>
                <w:szCs w:val="19"/>
              </w:rPr>
              <w:t>1</w:t>
            </w:r>
            <w:r w:rsidR="75648DA7" w:rsidRPr="014B3E89">
              <w:rPr>
                <w:rFonts w:ascii="Calibri" w:eastAsia="Calibri" w:hAnsi="Calibri" w:cs="Calibri"/>
                <w:color w:val="000000" w:themeColor="text1"/>
                <w:sz w:val="19"/>
                <w:szCs w:val="19"/>
              </w:rPr>
              <w:t xml:space="preserve"> requires venous blood</w:t>
            </w:r>
            <w:r w:rsidR="3E807F90" w:rsidRPr="014B3E89">
              <w:rPr>
                <w:rFonts w:ascii="Calibri" w:eastAsia="Calibri" w:hAnsi="Calibri" w:cs="Calibri"/>
                <w:color w:val="000000" w:themeColor="text1"/>
                <w:sz w:val="19"/>
                <w:szCs w:val="19"/>
              </w:rPr>
              <w:t xml:space="preserve"> and </w:t>
            </w:r>
            <w:r w:rsidR="128B2B69" w:rsidRPr="014B3E89">
              <w:rPr>
                <w:rFonts w:ascii="Calibri" w:eastAsia="Calibri" w:hAnsi="Calibri" w:cs="Calibri"/>
                <w:color w:val="000000" w:themeColor="text1"/>
                <w:sz w:val="19"/>
                <w:szCs w:val="19"/>
              </w:rPr>
              <w:t>requir</w:t>
            </w:r>
            <w:r w:rsidR="4962D111" w:rsidRPr="014B3E89">
              <w:rPr>
                <w:rFonts w:ascii="Calibri" w:eastAsia="Calibri" w:hAnsi="Calibri" w:cs="Calibri"/>
                <w:color w:val="000000" w:themeColor="text1"/>
                <w:sz w:val="19"/>
                <w:szCs w:val="19"/>
              </w:rPr>
              <w:t>es</w:t>
            </w:r>
            <w:r w:rsidR="128B2B69" w:rsidRPr="014B3E89">
              <w:rPr>
                <w:rFonts w:ascii="Calibri" w:eastAsia="Calibri" w:hAnsi="Calibri" w:cs="Calibri"/>
                <w:color w:val="000000" w:themeColor="text1"/>
                <w:sz w:val="19"/>
                <w:szCs w:val="19"/>
              </w:rPr>
              <w:t xml:space="preserve"> needles</w:t>
            </w:r>
            <w:r w:rsidR="75648DA7" w:rsidRPr="014B3E89">
              <w:rPr>
                <w:rFonts w:ascii="Calibri" w:eastAsia="Calibri" w:hAnsi="Calibri" w:cs="Calibri"/>
                <w:color w:val="000000" w:themeColor="text1"/>
                <w:sz w:val="19"/>
                <w:szCs w:val="19"/>
              </w:rPr>
              <w:t>, biomarker testing for glycosylated fibronectin uses capillary blood</w:t>
            </w:r>
            <w:r w:rsidR="675E246E" w:rsidRPr="014B3E89">
              <w:rPr>
                <w:rFonts w:ascii="Calibri" w:eastAsia="Calibri" w:hAnsi="Calibri" w:cs="Calibri"/>
                <w:color w:val="000000" w:themeColor="text1"/>
                <w:sz w:val="19"/>
                <w:szCs w:val="19"/>
              </w:rPr>
              <w:t xml:space="preserve"> </w:t>
            </w:r>
            <w:r w:rsidR="1189F783" w:rsidRPr="014B3E89">
              <w:rPr>
                <w:rFonts w:ascii="Calibri" w:eastAsia="Calibri" w:hAnsi="Calibri" w:cs="Calibri"/>
                <w:color w:val="000000" w:themeColor="text1"/>
                <w:sz w:val="19"/>
                <w:szCs w:val="19"/>
              </w:rPr>
              <w:t xml:space="preserve">and </w:t>
            </w:r>
            <w:r w:rsidR="44EE83D5" w:rsidRPr="014B3E89">
              <w:rPr>
                <w:rFonts w:ascii="Calibri" w:eastAsia="Calibri" w:hAnsi="Calibri" w:cs="Calibri"/>
                <w:color w:val="000000" w:themeColor="text1"/>
                <w:sz w:val="19"/>
                <w:szCs w:val="19"/>
              </w:rPr>
              <w:t>requir</w:t>
            </w:r>
            <w:r w:rsidR="36501A52" w:rsidRPr="014B3E89">
              <w:rPr>
                <w:rFonts w:ascii="Calibri" w:eastAsia="Calibri" w:hAnsi="Calibri" w:cs="Calibri"/>
                <w:color w:val="000000" w:themeColor="text1"/>
                <w:sz w:val="19"/>
                <w:szCs w:val="19"/>
              </w:rPr>
              <w:t xml:space="preserve">es </w:t>
            </w:r>
            <w:r w:rsidR="19EA0B5D" w:rsidRPr="014B3E89">
              <w:rPr>
                <w:rFonts w:ascii="Calibri" w:eastAsia="Calibri" w:hAnsi="Calibri" w:cs="Calibri"/>
                <w:color w:val="000000" w:themeColor="text1"/>
                <w:sz w:val="19"/>
                <w:szCs w:val="19"/>
              </w:rPr>
              <w:t>a</w:t>
            </w:r>
            <w:r w:rsidR="44EE83D5" w:rsidRPr="014B3E89">
              <w:rPr>
                <w:rFonts w:ascii="Calibri" w:eastAsia="Calibri" w:hAnsi="Calibri" w:cs="Calibri"/>
                <w:color w:val="000000" w:themeColor="text1"/>
                <w:sz w:val="19"/>
                <w:szCs w:val="19"/>
              </w:rPr>
              <w:t xml:space="preserve"> </w:t>
            </w:r>
            <w:r w:rsidR="7970F674" w:rsidRPr="014B3E89">
              <w:rPr>
                <w:rFonts w:ascii="Calibri" w:eastAsia="Calibri" w:hAnsi="Calibri" w:cs="Calibri"/>
                <w:color w:val="000000" w:themeColor="text1"/>
                <w:sz w:val="19"/>
                <w:szCs w:val="19"/>
              </w:rPr>
              <w:t>finger prick</w:t>
            </w:r>
            <w:r w:rsidR="736FD868" w:rsidRPr="014B3E89">
              <w:rPr>
                <w:rFonts w:ascii="Calibri" w:eastAsia="Calibri" w:hAnsi="Calibri" w:cs="Calibri"/>
                <w:color w:val="000000" w:themeColor="text1"/>
                <w:sz w:val="19"/>
                <w:szCs w:val="19"/>
              </w:rPr>
              <w:t xml:space="preserve"> </w:t>
            </w:r>
            <w:r w:rsidR="234A6E7D" w:rsidRPr="4A0B368F">
              <w:rPr>
                <w:rFonts w:ascii="Calibri" w:eastAsia="Calibri" w:hAnsi="Calibri" w:cs="Calibri"/>
                <w:color w:val="000000" w:themeColor="text1"/>
                <w:sz w:val="19"/>
                <w:szCs w:val="19"/>
              </w:rPr>
              <w:t>only</w:t>
            </w:r>
            <w:r w:rsidR="75648DA7" w:rsidRPr="014B3E89">
              <w:rPr>
                <w:rFonts w:ascii="Calibri" w:eastAsia="Calibri" w:hAnsi="Calibri" w:cs="Calibri"/>
                <w:color w:val="000000" w:themeColor="text1"/>
                <w:sz w:val="19"/>
                <w:szCs w:val="19"/>
              </w:rPr>
              <w:t>.</w:t>
            </w:r>
            <w:r w:rsidR="00E70ED4">
              <w:rPr>
                <w:rFonts w:ascii="Calibri" w:eastAsia="Calibri" w:hAnsi="Calibri" w:cs="Calibri"/>
                <w:color w:val="000000" w:themeColor="text1"/>
                <w:sz w:val="19"/>
                <w:szCs w:val="19"/>
              </w:rPr>
              <w:fldChar w:fldCharType="begin"/>
            </w:r>
            <w:r w:rsidR="002812E1">
              <w:rPr>
                <w:rFonts w:ascii="Calibri" w:eastAsia="Calibri" w:hAnsi="Calibri" w:cs="Calibri"/>
                <w:color w:val="000000" w:themeColor="text1"/>
                <w:sz w:val="19"/>
                <w:szCs w:val="19"/>
              </w:rPr>
              <w:instrText xml:space="preserve"> ADDIN EN.CITE &lt;EndNote&gt;&lt;Cite&gt;&lt;Author&gt;National Institute for Health and Care Excellence&lt;/Author&gt;&lt;Year&gt;2022&lt;/Year&gt;&lt;RecNum&gt;260&lt;/RecNum&gt;&lt;DisplayText&gt;&lt;style face="superscript"&gt;36&lt;/style&gt;&lt;/DisplayText&gt;&lt;record&gt;&lt;rec-number&gt;260&lt;/rec-number&gt;&lt;foreign-keys&gt;&lt;key app="EN" db-id="2pw2tatdmt2p5de9txkpdaxcpprs9ss55xed" timestamp="1709762957"&gt;260&lt;/key&gt;&lt;/foreign-keys&gt;&lt;ref-type name="Web Page"&gt;12&lt;/ref-type&gt;&lt;contributors&gt;&lt;authors&gt;&lt;author&gt;National Institute for Health and Care Excellence,&lt;/author&gt;&lt;/authors&gt;&lt;/contributors&gt;&lt;titles&gt;&lt;title&gt;Lumella point-of-care test for assessing pre-eclampsia risk&lt;/title&gt;&lt;/titles&gt;&lt;volume&gt;2024&lt;/volume&gt;&lt;number&gt;02 March&lt;/number&gt;&lt;dates&gt;&lt;year&gt;2022&lt;/year&gt;&lt;/dates&gt;&lt;urls&gt;&lt;related-urls&gt;&lt;url&gt;https://www.nice.org.uk/advice/mib287/chapter/The-technology&lt;/url&gt;&lt;/related-urls&gt;&lt;/urls&gt;&lt;/record&gt;&lt;/Cite&gt;&lt;/EndNote&gt;</w:instrText>
            </w:r>
            <w:r w:rsidR="00E70ED4">
              <w:rPr>
                <w:rFonts w:ascii="Calibri" w:eastAsia="Calibri" w:hAnsi="Calibri" w:cs="Calibri"/>
                <w:color w:val="000000" w:themeColor="text1"/>
                <w:sz w:val="19"/>
                <w:szCs w:val="19"/>
              </w:rPr>
              <w:fldChar w:fldCharType="separate"/>
            </w:r>
            <w:r w:rsidR="002812E1" w:rsidRPr="002812E1">
              <w:rPr>
                <w:rFonts w:ascii="Calibri" w:eastAsia="Calibri" w:hAnsi="Calibri" w:cs="Calibri"/>
                <w:noProof/>
                <w:color w:val="000000" w:themeColor="text1"/>
                <w:sz w:val="19"/>
                <w:szCs w:val="19"/>
                <w:vertAlign w:val="superscript"/>
              </w:rPr>
              <w:t>36</w:t>
            </w:r>
            <w:r w:rsidR="00E70ED4">
              <w:rPr>
                <w:rFonts w:ascii="Calibri" w:eastAsia="Calibri" w:hAnsi="Calibri" w:cs="Calibri"/>
                <w:color w:val="000000" w:themeColor="text1"/>
                <w:sz w:val="19"/>
                <w:szCs w:val="19"/>
              </w:rPr>
              <w:fldChar w:fldCharType="end"/>
            </w:r>
            <w:r w:rsidR="75648DA7" w:rsidRPr="014B3E89">
              <w:rPr>
                <w:rFonts w:ascii="Calibri" w:eastAsia="Calibri" w:hAnsi="Calibri" w:cs="Calibri"/>
                <w:color w:val="000000" w:themeColor="text1"/>
                <w:sz w:val="19"/>
                <w:szCs w:val="19"/>
              </w:rPr>
              <w:t xml:space="preserve"> </w:t>
            </w:r>
            <w:r w:rsidR="408AF0A1" w:rsidRPr="014B3E89">
              <w:rPr>
                <w:rFonts w:ascii="Calibri" w:eastAsia="Calibri" w:hAnsi="Calibri" w:cs="Calibri"/>
                <w:color w:val="000000" w:themeColor="text1"/>
                <w:sz w:val="19"/>
                <w:szCs w:val="19"/>
              </w:rPr>
              <w:t>Thus, using</w:t>
            </w:r>
            <w:r w:rsidR="75648DA7" w:rsidRPr="014B3E89">
              <w:rPr>
                <w:rFonts w:ascii="Calibri" w:eastAsia="Calibri" w:hAnsi="Calibri" w:cs="Calibri"/>
                <w:color w:val="000000" w:themeColor="text1"/>
                <w:sz w:val="19"/>
                <w:szCs w:val="19"/>
              </w:rPr>
              <w:t xml:space="preserve"> </w:t>
            </w:r>
            <w:r w:rsidR="3B91B52A" w:rsidRPr="014B3E89">
              <w:rPr>
                <w:rFonts w:ascii="Calibri" w:eastAsia="Calibri" w:hAnsi="Calibri" w:cs="Calibri"/>
                <w:color w:val="000000" w:themeColor="text1"/>
                <w:sz w:val="19"/>
                <w:szCs w:val="19"/>
              </w:rPr>
              <w:t xml:space="preserve">capillary blood </w:t>
            </w:r>
            <w:r w:rsidR="49033B70" w:rsidRPr="014B3E89">
              <w:rPr>
                <w:rFonts w:ascii="Calibri" w:eastAsia="Calibri" w:hAnsi="Calibri" w:cs="Calibri"/>
                <w:color w:val="000000" w:themeColor="text1"/>
                <w:sz w:val="19"/>
                <w:szCs w:val="19"/>
              </w:rPr>
              <w:t>is</w:t>
            </w:r>
            <w:r w:rsidR="1F663EC0" w:rsidRPr="014B3E89">
              <w:rPr>
                <w:rFonts w:ascii="Calibri" w:eastAsia="Calibri" w:hAnsi="Calibri" w:cs="Calibri"/>
                <w:color w:val="000000" w:themeColor="text1"/>
                <w:sz w:val="19"/>
                <w:szCs w:val="19"/>
              </w:rPr>
              <w:t xml:space="preserve"> </w:t>
            </w:r>
            <w:r w:rsidR="75648DA7" w:rsidRPr="014B3E89">
              <w:rPr>
                <w:rFonts w:ascii="Calibri" w:eastAsia="Calibri" w:hAnsi="Calibri" w:cs="Calibri"/>
                <w:color w:val="000000" w:themeColor="text1"/>
                <w:sz w:val="19"/>
                <w:szCs w:val="19"/>
              </w:rPr>
              <w:t xml:space="preserve">less invasive and painful </w:t>
            </w:r>
            <w:r w:rsidR="4097FE49" w:rsidRPr="014B3E89">
              <w:rPr>
                <w:rFonts w:ascii="Calibri" w:eastAsia="Calibri" w:hAnsi="Calibri" w:cs="Calibri"/>
                <w:color w:val="000000" w:themeColor="text1"/>
                <w:sz w:val="19"/>
                <w:szCs w:val="19"/>
              </w:rPr>
              <w:t xml:space="preserve">compared </w:t>
            </w:r>
            <w:r w:rsidR="75648DA7" w:rsidRPr="014B3E89">
              <w:rPr>
                <w:rFonts w:ascii="Calibri" w:eastAsia="Calibri" w:hAnsi="Calibri" w:cs="Calibri"/>
                <w:color w:val="000000" w:themeColor="text1"/>
                <w:sz w:val="19"/>
                <w:szCs w:val="19"/>
              </w:rPr>
              <w:t>to blood sampling via needles</w:t>
            </w:r>
            <w:r w:rsidR="5D2BCBD5" w:rsidRPr="014B3E89">
              <w:rPr>
                <w:rFonts w:ascii="Calibri" w:eastAsia="Calibri" w:hAnsi="Calibri" w:cs="Calibri"/>
                <w:color w:val="000000" w:themeColor="text1"/>
                <w:sz w:val="19"/>
                <w:szCs w:val="19"/>
              </w:rPr>
              <w:t>.</w:t>
            </w:r>
          </w:p>
          <w:p w14:paraId="79B88F77" w14:textId="14335565" w:rsidR="04F46D3A" w:rsidRDefault="04F46D3A" w:rsidP="04F46D3A">
            <w:pPr>
              <w:spacing w:after="0" w:line="276" w:lineRule="auto"/>
              <w:rPr>
                <w:rFonts w:ascii="Calibri" w:eastAsia="Calibri" w:hAnsi="Calibri" w:cs="Calibri"/>
                <w:color w:val="000000" w:themeColor="text1"/>
                <w:sz w:val="19"/>
                <w:szCs w:val="19"/>
              </w:rPr>
            </w:pPr>
          </w:p>
          <w:p w14:paraId="36908E2A" w14:textId="77777777" w:rsidR="04F46D3A" w:rsidRDefault="04F46D3A" w:rsidP="04F46D3A">
            <w:pPr>
              <w:spacing w:after="0" w:line="276"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Access to and availability of laboratory facilities and personnel may be limited in low-resource settings. </w:t>
            </w:r>
          </w:p>
          <w:p w14:paraId="72426290" w14:textId="77777777" w:rsidR="00AD683A" w:rsidRDefault="00AD683A" w:rsidP="04F46D3A">
            <w:pPr>
              <w:spacing w:after="0" w:line="276" w:lineRule="auto"/>
              <w:rPr>
                <w:rStyle w:val="normaltextrun"/>
              </w:rPr>
            </w:pPr>
          </w:p>
          <w:p w14:paraId="7E3148ED" w14:textId="07B38125" w:rsidR="00AD683A" w:rsidRPr="001A3F4C" w:rsidRDefault="007C5FDE" w:rsidP="04F46D3A">
            <w:pPr>
              <w:spacing w:after="0" w:line="276" w:lineRule="auto"/>
              <w:rPr>
                <w:rFonts w:ascii="Calibri" w:eastAsia="Calibri" w:hAnsi="Calibri" w:cs="Calibri"/>
                <w:color w:val="000000" w:themeColor="text1"/>
                <w:sz w:val="19"/>
                <w:szCs w:val="19"/>
              </w:rPr>
            </w:pPr>
            <w:r w:rsidRPr="001A3F4C">
              <w:rPr>
                <w:rStyle w:val="normaltextrun"/>
                <w:rFonts w:ascii="Calibri" w:hAnsi="Calibri" w:cs="Calibri"/>
                <w:sz w:val="19"/>
                <w:szCs w:val="19"/>
              </w:rPr>
              <w:t xml:space="preserve">If a blood test is </w:t>
            </w:r>
            <w:r w:rsidR="001A3F4C" w:rsidRPr="001A3F4C">
              <w:rPr>
                <w:rStyle w:val="normaltextrun"/>
                <w:rFonts w:ascii="Calibri" w:hAnsi="Calibri" w:cs="Calibri"/>
                <w:sz w:val="19"/>
                <w:szCs w:val="19"/>
              </w:rPr>
              <w:t>required,</w:t>
            </w:r>
            <w:r w:rsidRPr="001A3F4C">
              <w:rPr>
                <w:rStyle w:val="normaltextrun"/>
                <w:rFonts w:ascii="Calibri" w:hAnsi="Calibri" w:cs="Calibri"/>
                <w:sz w:val="19"/>
                <w:szCs w:val="19"/>
              </w:rPr>
              <w:t xml:space="preserve"> it would be advantageous to do the te</w:t>
            </w:r>
            <w:r w:rsidR="001A3F4C">
              <w:rPr>
                <w:rStyle w:val="normaltextrun"/>
                <w:rFonts w:ascii="Calibri" w:hAnsi="Calibri" w:cs="Calibri"/>
                <w:sz w:val="19"/>
                <w:szCs w:val="19"/>
              </w:rPr>
              <w:t>st</w:t>
            </w:r>
            <w:r w:rsidRPr="001A3F4C">
              <w:rPr>
                <w:rStyle w:val="normaltextrun"/>
                <w:rFonts w:ascii="Calibri" w:hAnsi="Calibri" w:cs="Calibri"/>
                <w:sz w:val="19"/>
                <w:szCs w:val="19"/>
              </w:rPr>
              <w:t xml:space="preserve"> on whole blood rather than </w:t>
            </w:r>
            <w:r w:rsidR="00092015" w:rsidRPr="001A3F4C">
              <w:rPr>
                <w:rStyle w:val="normaltextrun"/>
                <w:rFonts w:ascii="Calibri" w:hAnsi="Calibri" w:cs="Calibri"/>
                <w:sz w:val="19"/>
                <w:szCs w:val="19"/>
              </w:rPr>
              <w:t xml:space="preserve">serum so that </w:t>
            </w:r>
            <w:r w:rsidR="001A3F4C">
              <w:rPr>
                <w:rStyle w:val="normaltextrun"/>
                <w:rFonts w:ascii="Calibri" w:hAnsi="Calibri" w:cs="Calibri"/>
                <w:sz w:val="19"/>
                <w:szCs w:val="19"/>
              </w:rPr>
              <w:t xml:space="preserve">a </w:t>
            </w:r>
            <w:r w:rsidR="00092015" w:rsidRPr="001A3F4C">
              <w:rPr>
                <w:rStyle w:val="normaltextrun"/>
                <w:rFonts w:ascii="Calibri" w:hAnsi="Calibri" w:cs="Calibri"/>
                <w:sz w:val="19"/>
                <w:szCs w:val="19"/>
              </w:rPr>
              <w:t>centrifuge is not needed.</w:t>
            </w:r>
          </w:p>
        </w:tc>
      </w:tr>
      <w:tr w:rsidR="327A187B" w14:paraId="7DAD4165" w14:textId="77777777" w:rsidTr="327A187B">
        <w:trPr>
          <w:trHeight w:val="1119"/>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77DC14CD" w14:textId="75E9817E" w:rsidR="17A444AD" w:rsidRDefault="17A444AD" w:rsidP="327A187B">
            <w:pPr>
              <w:spacing w:line="276" w:lineRule="auto"/>
              <w:jc w:val="center"/>
              <w:rPr>
                <w:rFonts w:ascii="Calibri" w:eastAsia="Calibri" w:hAnsi="Calibri" w:cs="Calibri"/>
                <w:b/>
                <w:bCs/>
                <w:color w:val="000000" w:themeColor="text1"/>
                <w:sz w:val="22"/>
                <w:szCs w:val="22"/>
              </w:rPr>
            </w:pPr>
            <w:r w:rsidRPr="327A187B">
              <w:rPr>
                <w:rFonts w:ascii="Calibri" w:eastAsia="Calibri" w:hAnsi="Calibri" w:cs="Calibri"/>
                <w:b/>
                <w:bCs/>
                <w:color w:val="000000" w:themeColor="text1"/>
                <w:sz w:val="22"/>
                <w:szCs w:val="22"/>
              </w:rPr>
              <w:lastRenderedPageBreak/>
              <w:t>Point of care tests</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58EFE504" w14:textId="3C053C08" w:rsidR="17A444AD" w:rsidRDefault="17A444AD" w:rsidP="327A187B">
            <w:pPr>
              <w:spacing w:after="0" w:line="240" w:lineRule="auto"/>
              <w:rPr>
                <w:rFonts w:ascii="Calibri" w:eastAsia="Calibri" w:hAnsi="Calibri" w:cs="Calibri"/>
                <w:color w:val="000000" w:themeColor="text1"/>
                <w:sz w:val="19"/>
                <w:szCs w:val="19"/>
              </w:rPr>
            </w:pPr>
            <w:r w:rsidRPr="00BA528E">
              <w:rPr>
                <w:rStyle w:val="normaltextrun"/>
                <w:rFonts w:ascii="Calibri" w:eastAsia="Calibri" w:hAnsi="Calibri" w:cs="Calibri"/>
                <w:i/>
                <w:iCs/>
                <w:color w:val="000000" w:themeColor="text1"/>
                <w:sz w:val="19"/>
                <w:szCs w:val="19"/>
              </w:rPr>
              <w:t xml:space="preserve">If point of care tests </w:t>
            </w:r>
            <w:proofErr w:type="gramStart"/>
            <w:r w:rsidRPr="00BA528E">
              <w:rPr>
                <w:rStyle w:val="normaltextrun"/>
                <w:rFonts w:ascii="Calibri" w:eastAsia="Calibri" w:hAnsi="Calibri" w:cs="Calibri"/>
                <w:i/>
                <w:iCs/>
                <w:color w:val="000000" w:themeColor="text1"/>
                <w:sz w:val="19"/>
                <w:szCs w:val="19"/>
              </w:rPr>
              <w:t>are</w:t>
            </w:r>
            <w:proofErr w:type="gramEnd"/>
            <w:r w:rsidRPr="00BA528E">
              <w:rPr>
                <w:rStyle w:val="normaltextrun"/>
                <w:rFonts w:ascii="Calibri" w:eastAsia="Calibri" w:hAnsi="Calibri" w:cs="Calibri"/>
                <w:i/>
                <w:iCs/>
                <w:color w:val="000000" w:themeColor="text1"/>
                <w:sz w:val="19"/>
                <w:szCs w:val="19"/>
              </w:rPr>
              <w:t xml:space="preserve"> used:</w:t>
            </w:r>
          </w:p>
          <w:p w14:paraId="6423D47F" w14:textId="141A6E21" w:rsidR="327A187B" w:rsidRDefault="327A187B" w:rsidP="327A187B">
            <w:pPr>
              <w:spacing w:after="0" w:line="240" w:lineRule="auto"/>
              <w:rPr>
                <w:rStyle w:val="normaltextrun"/>
                <w:rFonts w:ascii="Calibri" w:eastAsia="Calibri" w:hAnsi="Calibri" w:cs="Calibri"/>
                <w:color w:val="000000" w:themeColor="text1"/>
                <w:sz w:val="19"/>
                <w:szCs w:val="19"/>
              </w:rPr>
            </w:pPr>
          </w:p>
          <w:p w14:paraId="7ED61721" w14:textId="6C630E49" w:rsidR="17A444AD" w:rsidRDefault="17A444AD" w:rsidP="327A187B">
            <w:pPr>
              <w:spacing w:after="0" w:line="240" w:lineRule="auto"/>
              <w:rPr>
                <w:rFonts w:ascii="Calibri" w:eastAsia="Calibri" w:hAnsi="Calibri" w:cs="Calibri"/>
                <w:color w:val="000000" w:themeColor="text1"/>
                <w:sz w:val="19"/>
                <w:szCs w:val="19"/>
              </w:rPr>
            </w:pPr>
            <w:r w:rsidRPr="327A187B">
              <w:rPr>
                <w:rStyle w:val="normaltextrun"/>
                <w:rFonts w:ascii="Calibri" w:eastAsia="Calibri" w:hAnsi="Calibri" w:cs="Calibri"/>
                <w:color w:val="000000" w:themeColor="text1"/>
                <w:sz w:val="19"/>
                <w:szCs w:val="19"/>
              </w:rPr>
              <w:t>Single use, disposable test that adheres to ASSURE criteria.</w:t>
            </w:r>
          </w:p>
          <w:p w14:paraId="18B371FF" w14:textId="276D1371" w:rsidR="327A187B" w:rsidRDefault="327A187B" w:rsidP="327A187B">
            <w:pPr>
              <w:spacing w:line="240" w:lineRule="auto"/>
              <w:rPr>
                <w:rStyle w:val="normaltextrun"/>
                <w:rFonts w:ascii="Calibri" w:eastAsia="Calibri" w:hAnsi="Calibri" w:cs="Calibri"/>
                <w:color w:val="000000" w:themeColor="text1"/>
                <w:sz w:val="19"/>
                <w:szCs w:val="19"/>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4A799621" w14:textId="0FA79D8D" w:rsidR="17A444AD" w:rsidRDefault="17A444AD" w:rsidP="327A187B">
            <w:pPr>
              <w:spacing w:line="276" w:lineRule="auto"/>
              <w:rPr>
                <w:rStyle w:val="normaltextrun"/>
                <w:rFonts w:ascii="Calibri" w:eastAsia="Calibri" w:hAnsi="Calibri" w:cs="Calibri"/>
                <w:color w:val="000000" w:themeColor="text1"/>
                <w:sz w:val="19"/>
                <w:szCs w:val="19"/>
              </w:rPr>
            </w:pPr>
            <w:r w:rsidRPr="327A187B">
              <w:rPr>
                <w:rStyle w:val="normaltextrun"/>
                <w:rFonts w:ascii="Calibri" w:eastAsia="Calibri" w:hAnsi="Calibri" w:cs="Calibri"/>
                <w:color w:val="000000" w:themeColor="text1"/>
                <w:sz w:val="19"/>
                <w:szCs w:val="19"/>
              </w:rPr>
              <w:t>Same as minimum.</w:t>
            </w:r>
          </w:p>
          <w:p w14:paraId="21378B44" w14:textId="7C248AAC" w:rsidR="327A187B" w:rsidRDefault="327A187B" w:rsidP="327A187B">
            <w:pPr>
              <w:spacing w:line="276" w:lineRule="auto"/>
              <w:rPr>
                <w:rStyle w:val="normaltextrun"/>
                <w:rFonts w:ascii="Calibri" w:eastAsia="Calibri" w:hAnsi="Calibri" w:cs="Calibri"/>
                <w:color w:val="000000" w:themeColor="text1"/>
                <w:sz w:val="19"/>
                <w:szCs w:val="19"/>
              </w:rPr>
            </w:pPr>
          </w:p>
          <w:p w14:paraId="50909E36" w14:textId="63903247" w:rsidR="17A444AD" w:rsidRDefault="17A444AD" w:rsidP="327A187B">
            <w:pPr>
              <w:spacing w:line="276" w:lineRule="auto"/>
              <w:rPr>
                <w:rStyle w:val="normaltextrun"/>
                <w:rFonts w:ascii="Calibri" w:eastAsia="Calibri" w:hAnsi="Calibri" w:cs="Calibri"/>
                <w:color w:val="000000" w:themeColor="text1"/>
                <w:sz w:val="19"/>
                <w:szCs w:val="19"/>
              </w:rPr>
            </w:pPr>
            <w:r w:rsidRPr="327A187B">
              <w:rPr>
                <w:rStyle w:val="normaltextrun"/>
                <w:rFonts w:ascii="Calibri" w:eastAsia="Calibri" w:hAnsi="Calibri" w:cs="Calibri"/>
                <w:color w:val="000000" w:themeColor="text1"/>
                <w:sz w:val="19"/>
                <w:szCs w:val="19"/>
              </w:rPr>
              <w:t xml:space="preserve">Plus: </w:t>
            </w:r>
          </w:p>
          <w:p w14:paraId="272E43BA" w14:textId="67BF9725" w:rsidR="327A187B" w:rsidRDefault="327A187B" w:rsidP="327A187B">
            <w:pPr>
              <w:spacing w:line="276" w:lineRule="auto"/>
              <w:rPr>
                <w:rStyle w:val="normaltextrun"/>
                <w:rFonts w:ascii="Calibri" w:eastAsia="Calibri" w:hAnsi="Calibri" w:cs="Calibri"/>
                <w:color w:val="000000" w:themeColor="text1"/>
                <w:sz w:val="19"/>
                <w:szCs w:val="19"/>
              </w:rPr>
            </w:pPr>
          </w:p>
          <w:p w14:paraId="4C808265" w14:textId="611C31C5" w:rsidR="17A444AD" w:rsidRDefault="17A444AD" w:rsidP="327A187B">
            <w:pPr>
              <w:spacing w:line="276" w:lineRule="auto"/>
              <w:rPr>
                <w:rFonts w:ascii="Calibri" w:eastAsia="Calibri" w:hAnsi="Calibri" w:cs="Calibri"/>
                <w:color w:val="000000" w:themeColor="text1"/>
                <w:sz w:val="19"/>
                <w:szCs w:val="19"/>
              </w:rPr>
            </w:pPr>
            <w:proofErr w:type="gramStart"/>
            <w:r w:rsidRPr="327A187B">
              <w:rPr>
                <w:rStyle w:val="normaltextrun"/>
                <w:rFonts w:ascii="Calibri" w:eastAsia="Calibri" w:hAnsi="Calibri" w:cs="Calibri"/>
                <w:color w:val="000000" w:themeColor="text1"/>
                <w:sz w:val="19"/>
                <w:szCs w:val="19"/>
              </w:rPr>
              <w:t>Test</w:t>
            </w:r>
            <w:proofErr w:type="gramEnd"/>
            <w:r w:rsidRPr="327A187B">
              <w:rPr>
                <w:rStyle w:val="normaltextrun"/>
                <w:rFonts w:ascii="Calibri" w:eastAsia="Calibri" w:hAnsi="Calibri" w:cs="Calibri"/>
                <w:color w:val="000000" w:themeColor="text1"/>
                <w:sz w:val="19"/>
                <w:szCs w:val="19"/>
              </w:rPr>
              <w:t xml:space="preserve"> is biodegradable or recyclable.</w:t>
            </w:r>
          </w:p>
          <w:p w14:paraId="7848E478" w14:textId="3CADEDF4" w:rsidR="327A187B" w:rsidRDefault="327A187B" w:rsidP="327A187B">
            <w:pPr>
              <w:spacing w:line="240" w:lineRule="auto"/>
              <w:rPr>
                <w:rStyle w:val="normaltextrun"/>
                <w:rFonts w:ascii="Calibri" w:eastAsia="Calibri" w:hAnsi="Calibri" w:cs="Calibri"/>
                <w:color w:val="000000" w:themeColor="text1"/>
                <w:sz w:val="19"/>
                <w:szCs w:val="19"/>
              </w:rPr>
            </w:pP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0F02636B" w14:textId="1C485E9A" w:rsidR="17A444AD" w:rsidRDefault="17A444AD" w:rsidP="327A187B">
            <w:pPr>
              <w:spacing w:line="276" w:lineRule="auto"/>
              <w:rPr>
                <w:rFonts w:ascii="Calibri" w:eastAsia="Calibri" w:hAnsi="Calibri" w:cs="Calibri"/>
                <w:color w:val="000000" w:themeColor="text1"/>
                <w:sz w:val="19"/>
                <w:szCs w:val="19"/>
              </w:rPr>
            </w:pPr>
            <w:r w:rsidRPr="327A187B">
              <w:rPr>
                <w:rFonts w:ascii="Calibri" w:eastAsia="Calibri" w:hAnsi="Calibri" w:cs="Calibri"/>
                <w:color w:val="000000" w:themeColor="text1"/>
                <w:sz w:val="19"/>
                <w:szCs w:val="19"/>
              </w:rPr>
              <w:t xml:space="preserve">ASSURE criteria, established by the WHO, has become a benchmark for an ideal test that can be used at the point of care to ensure </w:t>
            </w:r>
            <w:proofErr w:type="spellStart"/>
            <w:r w:rsidRPr="327A187B">
              <w:rPr>
                <w:rFonts w:ascii="Calibri" w:eastAsia="Calibri" w:hAnsi="Calibri" w:cs="Calibri"/>
                <w:color w:val="000000" w:themeColor="text1"/>
                <w:sz w:val="19"/>
                <w:szCs w:val="19"/>
              </w:rPr>
              <w:t>utilisation</w:t>
            </w:r>
            <w:proofErr w:type="spellEnd"/>
            <w:r w:rsidRPr="327A187B">
              <w:rPr>
                <w:rFonts w:ascii="Calibri" w:eastAsia="Calibri" w:hAnsi="Calibri" w:cs="Calibri"/>
                <w:color w:val="000000" w:themeColor="text1"/>
                <w:sz w:val="19"/>
                <w:szCs w:val="19"/>
              </w:rPr>
              <w:t xml:space="preserve"> at all levels of the healthcare system.</w:t>
            </w:r>
            <w:r w:rsidRPr="327A187B">
              <w:rPr>
                <w:rFonts w:ascii="Calibri" w:eastAsia="Calibri" w:hAnsi="Calibri" w:cs="Calibri"/>
                <w:color w:val="000000" w:themeColor="text1"/>
                <w:sz w:val="19"/>
                <w:szCs w:val="19"/>
              </w:rPr>
              <w:fldChar w:fldCharType="begin"/>
            </w:r>
            <w:r w:rsidR="002812E1">
              <w:rPr>
                <w:rFonts w:ascii="Calibri" w:eastAsia="Calibri" w:hAnsi="Calibri" w:cs="Calibri"/>
                <w:color w:val="000000" w:themeColor="text1"/>
                <w:sz w:val="19"/>
                <w:szCs w:val="19"/>
              </w:rPr>
              <w:instrText xml:space="preserve"> ADDIN EN.CITE &lt;EndNote&gt;&lt;Cite&gt;&lt;Author&gt;Land&lt;/Author&gt;&lt;Year&gt;2019&lt;/Year&gt;&lt;RecNum&gt;271&lt;/RecNum&gt;&lt;DisplayText&gt;&lt;style face="superscript"&gt;37&lt;/style&gt;&lt;/DisplayText&gt;&lt;record&gt;&lt;rec-number&gt;271&lt;/rec-number&gt;&lt;foreign-keys&gt;&lt;key app="EN" db-id="2pw2tatdmt2p5de9txkpdaxcpprs9ss55xed" timestamp="1714354955"&gt;271&lt;/key&gt;&lt;/foreign-keys&gt;&lt;ref-type name="Journal Article"&gt;17&lt;/ref-type&gt;&lt;contributors&gt;&lt;authors&gt;&lt;author&gt;Land, Kevin J.&lt;/author&gt;&lt;author&gt;Boeras, Debrah I.&lt;/author&gt;&lt;author&gt;Chen, Xiang-Sheng&lt;/author&gt;&lt;author&gt;Ramsay, Andrew R.&lt;/author&gt;&lt;author&gt;Peeling, Rosanna W.&lt;/author&gt;&lt;/authors&gt;&lt;/contributors&gt;&lt;titles&gt;&lt;title&gt;REASSURED diagnostics to inform disease control strategies, strengthen health systems and improve patient outcomes&lt;/title&gt;&lt;secondary-title&gt;Nature Microbiology&lt;/secondary-title&gt;&lt;/titles&gt;&lt;periodical&gt;&lt;full-title&gt;Nature Microbiology&lt;/full-title&gt;&lt;/periodical&gt;&lt;pages&gt;46-54&lt;/pages&gt;&lt;volume&gt;4&lt;/volume&gt;&lt;number&gt;1&lt;/number&gt;&lt;dates&gt;&lt;year&gt;2019&lt;/year&gt;&lt;pub-dates&gt;&lt;date&gt;2019/01/01&lt;/date&gt;&lt;/pub-dates&gt;&lt;/dates&gt;&lt;isbn&gt;2058-5276&lt;/isbn&gt;&lt;urls&gt;&lt;related-urls&gt;&lt;url&gt;https://doi.org/10.1038/s41564-018-0295-3&lt;/url&gt;&lt;/related-urls&gt;&lt;/urls&gt;&lt;electronic-resource-num&gt;10.1038/s41564-018-0295-3&lt;/electronic-resource-num&gt;&lt;/record&gt;&lt;/Cite&gt;&lt;/EndNote&gt;</w:instrText>
            </w:r>
            <w:r w:rsidRPr="327A187B">
              <w:rPr>
                <w:rFonts w:ascii="Calibri" w:eastAsia="Calibri" w:hAnsi="Calibri" w:cs="Calibri"/>
                <w:color w:val="000000" w:themeColor="text1"/>
                <w:sz w:val="19"/>
                <w:szCs w:val="19"/>
              </w:rPr>
              <w:fldChar w:fldCharType="separate"/>
            </w:r>
            <w:r w:rsidR="002812E1" w:rsidRPr="002812E1">
              <w:rPr>
                <w:rFonts w:ascii="Calibri" w:eastAsia="Calibri" w:hAnsi="Calibri" w:cs="Calibri"/>
                <w:noProof/>
                <w:color w:val="000000" w:themeColor="text1"/>
                <w:sz w:val="19"/>
                <w:szCs w:val="19"/>
                <w:vertAlign w:val="superscript"/>
              </w:rPr>
              <w:t>37</w:t>
            </w:r>
            <w:r w:rsidRPr="327A187B">
              <w:rPr>
                <w:rFonts w:ascii="Calibri" w:eastAsia="Calibri" w:hAnsi="Calibri" w:cs="Calibri"/>
                <w:color w:val="000000" w:themeColor="text1"/>
                <w:sz w:val="19"/>
                <w:szCs w:val="19"/>
              </w:rPr>
              <w:fldChar w:fldCharType="end"/>
            </w:r>
          </w:p>
          <w:p w14:paraId="50559172" w14:textId="77777777" w:rsidR="327A187B" w:rsidRDefault="327A187B" w:rsidP="327A187B">
            <w:pPr>
              <w:spacing w:line="276" w:lineRule="auto"/>
              <w:rPr>
                <w:rFonts w:ascii="Calibri" w:eastAsia="Calibri" w:hAnsi="Calibri" w:cs="Calibri"/>
                <w:color w:val="000000" w:themeColor="text1"/>
                <w:sz w:val="19"/>
                <w:szCs w:val="19"/>
              </w:rPr>
            </w:pPr>
          </w:p>
          <w:p w14:paraId="00F394C0" w14:textId="2114428D" w:rsidR="17A444AD" w:rsidRDefault="17A444AD" w:rsidP="327A187B">
            <w:pPr>
              <w:spacing w:line="276" w:lineRule="auto"/>
              <w:rPr>
                <w:rFonts w:ascii="Calibri" w:eastAsia="Calibri" w:hAnsi="Calibri" w:cs="Calibri"/>
                <w:color w:val="000000" w:themeColor="text1"/>
                <w:sz w:val="19"/>
                <w:szCs w:val="19"/>
              </w:rPr>
            </w:pPr>
            <w:r w:rsidRPr="327A187B">
              <w:rPr>
                <w:rFonts w:ascii="Calibri" w:eastAsia="Calibri" w:hAnsi="Calibri" w:cs="Calibri"/>
                <w:color w:val="000000" w:themeColor="text1"/>
                <w:sz w:val="19"/>
                <w:szCs w:val="19"/>
              </w:rPr>
              <w:t>Biodegradable and recyclable materials will ensure that the test is environmentally friendly.</w:t>
            </w:r>
          </w:p>
          <w:p w14:paraId="650252FE" w14:textId="3BDFC3BC" w:rsidR="327A187B" w:rsidRDefault="327A187B" w:rsidP="327A187B">
            <w:pPr>
              <w:spacing w:line="276" w:lineRule="auto"/>
              <w:rPr>
                <w:rFonts w:ascii="Calibri" w:eastAsia="Calibri" w:hAnsi="Calibri" w:cs="Calibri"/>
                <w:color w:val="000000" w:themeColor="text1"/>
                <w:sz w:val="19"/>
                <w:szCs w:val="19"/>
              </w:rPr>
            </w:pPr>
          </w:p>
        </w:tc>
      </w:tr>
      <w:tr w:rsidR="7AD559D8" w14:paraId="40AFD557" w14:textId="77777777" w:rsidTr="327A187B">
        <w:trPr>
          <w:trHeight w:val="3030"/>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74A4E022" w14:textId="4468F09C" w:rsidR="2FF2916F" w:rsidRPr="0004197E" w:rsidRDefault="2FF2916F" w:rsidP="0004197E">
            <w:pPr>
              <w:spacing w:after="0" w:line="276" w:lineRule="auto"/>
              <w:jc w:val="center"/>
              <w:rPr>
                <w:rFonts w:ascii="Calibri" w:eastAsia="Calibri" w:hAnsi="Calibri" w:cs="Calibri"/>
                <w:color w:val="000000" w:themeColor="text1"/>
                <w:sz w:val="22"/>
                <w:szCs w:val="22"/>
              </w:rPr>
            </w:pPr>
            <w:r w:rsidRPr="0004197E">
              <w:rPr>
                <w:rFonts w:ascii="Calibri" w:eastAsia="Calibri" w:hAnsi="Calibri" w:cs="Calibri"/>
                <w:b/>
                <w:bCs/>
                <w:color w:val="000000" w:themeColor="text1"/>
                <w:sz w:val="22"/>
                <w:szCs w:val="22"/>
              </w:rPr>
              <w:t>Clinical Specificity and Sensitivity</w:t>
            </w:r>
          </w:p>
          <w:p w14:paraId="4E263FFD" w14:textId="7F7CA722" w:rsidR="7AD559D8" w:rsidRPr="0004197E" w:rsidRDefault="7AD559D8" w:rsidP="0004197E">
            <w:pPr>
              <w:spacing w:line="276" w:lineRule="auto"/>
              <w:jc w:val="center"/>
              <w:rPr>
                <w:rFonts w:ascii="Calibri" w:eastAsia="Calibri" w:hAnsi="Calibri" w:cs="Calibri"/>
                <w:b/>
                <w:bCs/>
                <w:color w:val="000000" w:themeColor="text1"/>
                <w:sz w:val="22"/>
                <w:szCs w:val="22"/>
              </w:rPr>
            </w:pP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72C26AB5" w14:textId="1805AD90" w:rsidR="7AD559D8" w:rsidRDefault="7AD559D8" w:rsidP="7AD559D8">
            <w:pPr>
              <w:spacing w:after="0" w:line="240" w:lineRule="auto"/>
              <w:rPr>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rPr>
              <w:t xml:space="preserve">Sensitivity &gt;70% </w:t>
            </w:r>
            <w:r w:rsidRPr="7AD559D8">
              <w:rPr>
                <w:rStyle w:val="eop"/>
                <w:rFonts w:ascii="Calibri" w:eastAsia="Calibri" w:hAnsi="Calibri" w:cs="Calibri"/>
                <w:color w:val="000000" w:themeColor="text1"/>
                <w:sz w:val="19"/>
                <w:szCs w:val="19"/>
                <w:lang w:val="en-AU"/>
              </w:rPr>
              <w:t> </w:t>
            </w:r>
          </w:p>
          <w:p w14:paraId="5169B3E2" w14:textId="4F77A4D8" w:rsidR="7AD559D8" w:rsidRDefault="7AD559D8" w:rsidP="7AD559D8">
            <w:pPr>
              <w:spacing w:line="276" w:lineRule="auto"/>
              <w:rPr>
                <w:rFonts w:ascii="Calibri" w:eastAsia="Calibri" w:hAnsi="Calibri" w:cs="Calibri"/>
                <w:color w:val="000000" w:themeColor="text1"/>
                <w:sz w:val="19"/>
                <w:szCs w:val="19"/>
              </w:rPr>
            </w:pPr>
            <w:r w:rsidRPr="7AD559D8">
              <w:rPr>
                <w:rStyle w:val="eop"/>
                <w:rFonts w:ascii="Calibri" w:eastAsia="Calibri" w:hAnsi="Calibri" w:cs="Calibri"/>
                <w:color w:val="000000" w:themeColor="text1"/>
                <w:sz w:val="19"/>
                <w:szCs w:val="19"/>
              </w:rPr>
              <w:t> </w:t>
            </w:r>
          </w:p>
          <w:p w14:paraId="1A2CECCD" w14:textId="6DF9F983" w:rsidR="7AD559D8" w:rsidRDefault="7AD559D8" w:rsidP="7AD559D8">
            <w:pPr>
              <w:spacing w:line="276" w:lineRule="auto"/>
              <w:rPr>
                <w:rFonts w:ascii="Calibri" w:eastAsia="Calibri" w:hAnsi="Calibri" w:cs="Calibri"/>
                <w:color w:val="000000" w:themeColor="text1"/>
                <w:sz w:val="19"/>
                <w:szCs w:val="19"/>
              </w:rPr>
            </w:pPr>
            <w:r w:rsidRPr="7AD559D8">
              <w:rPr>
                <w:rStyle w:val="eop"/>
                <w:rFonts w:ascii="Calibri" w:eastAsia="Calibri" w:hAnsi="Calibri" w:cs="Calibri"/>
                <w:color w:val="000000" w:themeColor="text1"/>
                <w:sz w:val="19"/>
                <w:szCs w:val="19"/>
              </w:rPr>
              <w:t xml:space="preserve">Specificity &gt;60%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33F9AF43" w14:textId="55CB6E22" w:rsidR="7AD559D8" w:rsidRDefault="7AD559D8" w:rsidP="7AD559D8">
            <w:pPr>
              <w:spacing w:line="276" w:lineRule="auto"/>
              <w:rPr>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rPr>
              <w:t>Sensitivity &gt;90%</w:t>
            </w:r>
          </w:p>
          <w:p w14:paraId="55BF32AF" w14:textId="580DC0F2" w:rsidR="7AD559D8" w:rsidRDefault="7AD559D8" w:rsidP="7AD559D8">
            <w:pPr>
              <w:spacing w:line="276" w:lineRule="auto"/>
              <w:rPr>
                <w:rFonts w:ascii="Calibri" w:eastAsia="Calibri" w:hAnsi="Calibri" w:cs="Calibri"/>
                <w:color w:val="000000" w:themeColor="text1"/>
                <w:sz w:val="19"/>
                <w:szCs w:val="19"/>
              </w:rPr>
            </w:pPr>
          </w:p>
          <w:p w14:paraId="4EE56A34" w14:textId="6E21E5FC" w:rsidR="7AD559D8" w:rsidRDefault="7AD559D8" w:rsidP="7AD559D8">
            <w:pPr>
              <w:spacing w:line="276" w:lineRule="auto"/>
              <w:rPr>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rPr>
              <w:t xml:space="preserve">Specificity &gt;60% </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4DAA162A" w14:textId="47C6475F" w:rsidR="3F92FDB2" w:rsidRDefault="3BEF0565" w:rsidP="440BAD54">
            <w:pPr>
              <w:spacing w:after="0" w:line="240" w:lineRule="auto"/>
              <w:rPr>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Having a high sensitivity for screening tests is essential to capture </w:t>
            </w:r>
            <w:r w:rsidR="7E64006B" w:rsidRPr="07716BB0">
              <w:rPr>
                <w:rStyle w:val="normaltextrun"/>
                <w:rFonts w:ascii="Calibri" w:eastAsia="Calibri" w:hAnsi="Calibri" w:cs="Calibri"/>
                <w:color w:val="000000" w:themeColor="text1"/>
                <w:sz w:val="19"/>
                <w:szCs w:val="19"/>
              </w:rPr>
              <w:t>the greatest proportion of true positives out of all people with the condition</w:t>
            </w:r>
            <w:r w:rsidR="2EB6CFCB" w:rsidRPr="07716BB0">
              <w:rPr>
                <w:rStyle w:val="normaltextrun"/>
                <w:rFonts w:ascii="Calibri" w:eastAsia="Calibri" w:hAnsi="Calibri" w:cs="Calibri"/>
                <w:color w:val="000000" w:themeColor="text1"/>
                <w:sz w:val="19"/>
                <w:szCs w:val="19"/>
              </w:rPr>
              <w:t>.</w:t>
            </w:r>
          </w:p>
          <w:p w14:paraId="7E8D0193" w14:textId="480725A6" w:rsidR="440BAD54" w:rsidRDefault="440BAD54" w:rsidP="440BAD54">
            <w:pPr>
              <w:spacing w:after="0" w:line="240" w:lineRule="auto"/>
              <w:rPr>
                <w:rStyle w:val="normaltextrun"/>
                <w:rFonts w:ascii="Calibri" w:eastAsia="Calibri" w:hAnsi="Calibri" w:cs="Calibri"/>
                <w:color w:val="000000" w:themeColor="text1"/>
                <w:sz w:val="19"/>
                <w:szCs w:val="19"/>
              </w:rPr>
            </w:pPr>
          </w:p>
          <w:p w14:paraId="5CBD37B2" w14:textId="28AEBCE4" w:rsidR="367631B1" w:rsidRDefault="367631B1" w:rsidP="440BAD54">
            <w:pPr>
              <w:spacing w:after="0" w:line="240" w:lineRule="auto"/>
              <w:rPr>
                <w:rStyle w:val="normaltextrun"/>
                <w:rFonts w:ascii="Calibri" w:eastAsia="Calibri" w:hAnsi="Calibri" w:cs="Calibri"/>
                <w:color w:val="000000" w:themeColor="text1"/>
                <w:sz w:val="19"/>
                <w:szCs w:val="19"/>
              </w:rPr>
            </w:pPr>
            <w:r w:rsidRPr="440BAD54">
              <w:rPr>
                <w:rStyle w:val="normaltextrun"/>
                <w:rFonts w:ascii="Calibri" w:eastAsia="Calibri" w:hAnsi="Calibri" w:cs="Calibri"/>
                <w:color w:val="000000" w:themeColor="text1"/>
                <w:sz w:val="19"/>
                <w:szCs w:val="19"/>
              </w:rPr>
              <w:t>Using maternal factors only for pre-eclampsia risk screening – such as the NICE guidelines – was reported to detect 39% of women experiencing pre-eclampsia &lt; 37 weeks with a false-positive rate of 10.2%.</w:t>
            </w:r>
          </w:p>
          <w:p w14:paraId="5B9B2021" w14:textId="4626EC92" w:rsidR="440BAD54" w:rsidRDefault="440BAD54" w:rsidP="440BAD54">
            <w:pPr>
              <w:spacing w:after="0" w:line="240" w:lineRule="auto"/>
              <w:rPr>
                <w:rStyle w:val="normaltextrun"/>
                <w:rFonts w:ascii="Calibri" w:eastAsia="Calibri" w:hAnsi="Calibri" w:cs="Calibri"/>
                <w:color w:val="000000" w:themeColor="text1"/>
                <w:sz w:val="19"/>
                <w:szCs w:val="19"/>
              </w:rPr>
            </w:pPr>
          </w:p>
          <w:p w14:paraId="302F2581" w14:textId="60F25E3E" w:rsidR="7AD559D8" w:rsidRDefault="37373233" w:rsidP="7FC5A1C8">
            <w:pPr>
              <w:spacing w:after="0" w:line="240" w:lineRule="auto"/>
              <w:rPr>
                <w:rStyle w:val="eop"/>
                <w:rFonts w:ascii="Calibri" w:eastAsia="Calibri" w:hAnsi="Calibri" w:cs="Calibri"/>
                <w:color w:val="000000" w:themeColor="text1"/>
                <w:sz w:val="19"/>
                <w:szCs w:val="19"/>
                <w:lang w:val="en-AU"/>
              </w:rPr>
            </w:pPr>
            <w:r w:rsidRPr="440BAD54">
              <w:rPr>
                <w:rStyle w:val="normaltextrun"/>
                <w:rFonts w:ascii="Calibri" w:eastAsia="Calibri" w:hAnsi="Calibri" w:cs="Calibri"/>
                <w:color w:val="000000" w:themeColor="text1"/>
                <w:sz w:val="19"/>
                <w:szCs w:val="19"/>
              </w:rPr>
              <w:t xml:space="preserve">By comparison, </w:t>
            </w:r>
            <w:r w:rsidR="315D2E47" w:rsidRPr="440BAD54">
              <w:rPr>
                <w:rStyle w:val="normaltextrun"/>
                <w:rFonts w:ascii="Calibri" w:eastAsia="Calibri" w:hAnsi="Calibri" w:cs="Calibri"/>
                <w:color w:val="000000" w:themeColor="text1"/>
                <w:sz w:val="19"/>
                <w:szCs w:val="19"/>
              </w:rPr>
              <w:t>t</w:t>
            </w:r>
            <w:r w:rsidR="726A312B" w:rsidRPr="440BAD54">
              <w:rPr>
                <w:rStyle w:val="normaltextrun"/>
                <w:rFonts w:ascii="Calibri" w:eastAsia="Calibri" w:hAnsi="Calibri" w:cs="Calibri"/>
                <w:color w:val="000000" w:themeColor="text1"/>
                <w:sz w:val="19"/>
                <w:szCs w:val="19"/>
              </w:rPr>
              <w:t>he</w:t>
            </w:r>
            <w:r w:rsidR="45071BBC" w:rsidRPr="7AD559D8">
              <w:rPr>
                <w:rStyle w:val="normaltextrun"/>
                <w:rFonts w:ascii="Calibri" w:eastAsia="Calibri" w:hAnsi="Calibri" w:cs="Calibri"/>
                <w:color w:val="000000" w:themeColor="text1"/>
                <w:sz w:val="19"/>
                <w:szCs w:val="19"/>
              </w:rPr>
              <w:t xml:space="preserve"> FMF model at 11-13 weeks of gestation</w:t>
            </w:r>
            <w:r w:rsidR="765C341A" w:rsidRPr="440BAD54">
              <w:rPr>
                <w:rStyle w:val="normaltextrun"/>
                <w:rFonts w:ascii="Calibri" w:eastAsia="Calibri" w:hAnsi="Calibri" w:cs="Calibri"/>
                <w:color w:val="000000" w:themeColor="text1"/>
                <w:sz w:val="19"/>
                <w:szCs w:val="19"/>
              </w:rPr>
              <w:t xml:space="preserve"> -</w:t>
            </w:r>
            <w:r w:rsidR="45071BBC" w:rsidRPr="7AD559D8">
              <w:rPr>
                <w:rStyle w:val="normaltextrun"/>
                <w:rFonts w:ascii="Calibri" w:eastAsia="Calibri" w:hAnsi="Calibri" w:cs="Calibri"/>
                <w:color w:val="000000" w:themeColor="text1"/>
                <w:sz w:val="19"/>
                <w:szCs w:val="19"/>
              </w:rPr>
              <w:t xml:space="preserve"> using maternal factors, </w:t>
            </w:r>
            <w:proofErr w:type="spellStart"/>
            <w:r w:rsidR="45071BBC" w:rsidRPr="7AD559D8">
              <w:rPr>
                <w:rStyle w:val="normaltextrun"/>
                <w:rFonts w:ascii="Calibri" w:eastAsia="Calibri" w:hAnsi="Calibri" w:cs="Calibri"/>
                <w:color w:val="000000" w:themeColor="text1"/>
                <w:sz w:val="19"/>
                <w:szCs w:val="19"/>
              </w:rPr>
              <w:t>PlGF</w:t>
            </w:r>
            <w:proofErr w:type="spellEnd"/>
            <w:r w:rsidR="45071BBC" w:rsidRPr="7AD559D8">
              <w:rPr>
                <w:rStyle w:val="normaltextrun"/>
                <w:rFonts w:ascii="Calibri" w:eastAsia="Calibri" w:hAnsi="Calibri" w:cs="Calibri"/>
                <w:color w:val="000000" w:themeColor="text1"/>
                <w:sz w:val="19"/>
                <w:szCs w:val="19"/>
              </w:rPr>
              <w:t xml:space="preserve">, MAP and </w:t>
            </w:r>
            <w:proofErr w:type="spellStart"/>
            <w:r w:rsidR="45071BBC" w:rsidRPr="7AD559D8">
              <w:rPr>
                <w:rStyle w:val="normaltextrun"/>
                <w:rFonts w:ascii="Calibri" w:eastAsia="Calibri" w:hAnsi="Calibri" w:cs="Calibri"/>
                <w:color w:val="000000" w:themeColor="text1"/>
                <w:sz w:val="19"/>
                <w:szCs w:val="19"/>
              </w:rPr>
              <w:t>UtA</w:t>
            </w:r>
            <w:proofErr w:type="spellEnd"/>
            <w:r w:rsidR="45071BBC" w:rsidRPr="7AD559D8">
              <w:rPr>
                <w:rStyle w:val="normaltextrun"/>
                <w:rFonts w:ascii="Calibri" w:eastAsia="Calibri" w:hAnsi="Calibri" w:cs="Calibri"/>
                <w:color w:val="000000" w:themeColor="text1"/>
                <w:sz w:val="19"/>
                <w:szCs w:val="19"/>
              </w:rPr>
              <w:t>-PI</w:t>
            </w:r>
            <w:r w:rsidR="2A4199AB" w:rsidRPr="440BAD54">
              <w:rPr>
                <w:rStyle w:val="normaltextrun"/>
                <w:rFonts w:ascii="Calibri" w:eastAsia="Calibri" w:hAnsi="Calibri" w:cs="Calibri"/>
                <w:color w:val="000000" w:themeColor="text1"/>
                <w:sz w:val="19"/>
                <w:szCs w:val="19"/>
              </w:rPr>
              <w:t xml:space="preserve"> -</w:t>
            </w:r>
            <w:r w:rsidR="726A312B" w:rsidRPr="440BAD54">
              <w:rPr>
                <w:rStyle w:val="normaltextrun"/>
                <w:rFonts w:ascii="Calibri" w:eastAsia="Calibri" w:hAnsi="Calibri" w:cs="Calibri"/>
                <w:color w:val="000000" w:themeColor="text1"/>
                <w:sz w:val="19"/>
                <w:szCs w:val="19"/>
              </w:rPr>
              <w:t xml:space="preserve"> </w:t>
            </w:r>
            <w:r w:rsidR="4DE3E1B2" w:rsidRPr="440BAD54">
              <w:rPr>
                <w:rStyle w:val="normaltextrun"/>
                <w:rFonts w:ascii="Calibri" w:eastAsia="Calibri" w:hAnsi="Calibri" w:cs="Calibri"/>
                <w:color w:val="000000" w:themeColor="text1"/>
                <w:sz w:val="19"/>
                <w:szCs w:val="19"/>
              </w:rPr>
              <w:t>reported</w:t>
            </w:r>
            <w:r w:rsidR="45071BBC" w:rsidRPr="7AD559D8">
              <w:rPr>
                <w:rStyle w:val="normaltextrun"/>
                <w:rFonts w:ascii="Calibri" w:eastAsia="Calibri" w:hAnsi="Calibri" w:cs="Calibri"/>
                <w:color w:val="000000" w:themeColor="text1"/>
                <w:sz w:val="19"/>
                <w:szCs w:val="19"/>
              </w:rPr>
              <w:t xml:space="preserve"> a sensitivity of 90% for early pre-eclampsia, at </w:t>
            </w:r>
            <w:r w:rsidR="0A222AC5" w:rsidRPr="440BAD54">
              <w:rPr>
                <w:rStyle w:val="normaltextrun"/>
                <w:rFonts w:ascii="Calibri" w:eastAsia="Calibri" w:hAnsi="Calibri" w:cs="Calibri"/>
                <w:color w:val="000000" w:themeColor="text1"/>
                <w:sz w:val="19"/>
                <w:szCs w:val="19"/>
              </w:rPr>
              <w:t xml:space="preserve">a </w:t>
            </w:r>
            <w:r w:rsidR="45071BBC" w:rsidRPr="7AD559D8">
              <w:rPr>
                <w:rStyle w:val="normaltextrun"/>
                <w:rFonts w:ascii="Calibri" w:eastAsia="Calibri" w:hAnsi="Calibri" w:cs="Calibri"/>
                <w:color w:val="000000" w:themeColor="text1"/>
                <w:sz w:val="19"/>
                <w:szCs w:val="19"/>
              </w:rPr>
              <w:t>screen positive rate (SPR) of 10%.</w:t>
            </w:r>
            <w:r w:rsidR="004124F0">
              <w:rPr>
                <w:rStyle w:val="normaltextrun"/>
                <w:rFonts w:ascii="Calibri" w:eastAsia="Calibri" w:hAnsi="Calibri" w:cs="Calibri"/>
                <w:color w:val="000000" w:themeColor="text1"/>
                <w:sz w:val="19"/>
                <w:szCs w:val="19"/>
              </w:rPr>
              <w:fldChar w:fldCharType="begin">
                <w:fldData xml:space="preserve">PEVuZE5vdGU+PENpdGU+PEF1dGhvcj5UYW48L0F1dGhvcj48WWVhcj4yMDE4PC9ZZWFyPjxSZWNO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</w:fldData>
              </w:fldChar>
            </w:r>
            <w:r w:rsidR="002812E1">
              <w:rPr>
                <w:rStyle w:val="normaltextrun"/>
                <w:rFonts w:ascii="Calibri" w:eastAsia="Calibri" w:hAnsi="Calibri" w:cs="Calibri"/>
                <w:color w:val="000000" w:themeColor="text1"/>
                <w:sz w:val="19"/>
                <w:szCs w:val="19"/>
              </w:rPr>
              <w:instrText xml:space="preserve"> ADDIN EN.CITE </w:instrText>
            </w:r>
            <w:r w:rsidR="002812E1">
              <w:rPr>
                <w:rStyle w:val="normaltextrun"/>
                <w:rFonts w:ascii="Calibri" w:eastAsia="Calibri" w:hAnsi="Calibri" w:cs="Calibri"/>
                <w:color w:val="000000" w:themeColor="text1"/>
                <w:sz w:val="19"/>
                <w:szCs w:val="19"/>
              </w:rPr>
              <w:fldChar w:fldCharType="begin">
                <w:fldData xml:space="preserve">PEVuZE5vdGU+PENpdGU+PEF1dGhvcj5UYW48L0F1dGhvcj48WWVhcj4yMDE4PC9ZZWFyPjxSZWNO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</w:fldData>
              </w:fldChar>
            </w:r>
            <w:r w:rsidR="002812E1">
              <w:rPr>
                <w:rStyle w:val="normaltextrun"/>
                <w:rFonts w:ascii="Calibri" w:eastAsia="Calibri" w:hAnsi="Calibri" w:cs="Calibri"/>
                <w:color w:val="000000" w:themeColor="text1"/>
                <w:sz w:val="19"/>
                <w:szCs w:val="19"/>
              </w:rPr>
              <w:instrText xml:space="preserve"> ADDIN EN.CITE.DATA </w:instrText>
            </w:r>
            <w:r w:rsidR="002812E1">
              <w:rPr>
                <w:rStyle w:val="normaltextrun"/>
                <w:rFonts w:ascii="Calibri" w:eastAsia="Calibri" w:hAnsi="Calibri" w:cs="Calibri"/>
                <w:color w:val="000000" w:themeColor="text1"/>
                <w:sz w:val="19"/>
                <w:szCs w:val="19"/>
              </w:rPr>
            </w:r>
            <w:r w:rsidR="002812E1">
              <w:rPr>
                <w:rStyle w:val="normaltextrun"/>
                <w:rFonts w:ascii="Calibri" w:eastAsia="Calibri" w:hAnsi="Calibri" w:cs="Calibri"/>
                <w:color w:val="000000" w:themeColor="text1"/>
                <w:sz w:val="19"/>
                <w:szCs w:val="19"/>
              </w:rPr>
              <w:fldChar w:fldCharType="end"/>
            </w:r>
            <w:r w:rsidR="004124F0">
              <w:rPr>
                <w:rStyle w:val="normaltextrun"/>
                <w:rFonts w:ascii="Calibri" w:eastAsia="Calibri" w:hAnsi="Calibri" w:cs="Calibri"/>
                <w:color w:val="000000" w:themeColor="text1"/>
                <w:sz w:val="19"/>
                <w:szCs w:val="19"/>
              </w:rPr>
            </w:r>
            <w:r w:rsidR="004124F0">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19</w:t>
            </w:r>
            <w:r w:rsidR="004124F0">
              <w:rPr>
                <w:rStyle w:val="normaltextrun"/>
                <w:rFonts w:ascii="Calibri" w:eastAsia="Calibri" w:hAnsi="Calibri" w:cs="Calibri"/>
                <w:color w:val="000000" w:themeColor="text1"/>
                <w:sz w:val="19"/>
                <w:szCs w:val="19"/>
              </w:rPr>
              <w:fldChar w:fldCharType="end"/>
            </w:r>
          </w:p>
        </w:tc>
      </w:tr>
      <w:tr w:rsidR="014B3E89" w14:paraId="3497690F" w14:textId="77777777" w:rsidTr="327A187B">
        <w:trPr>
          <w:trHeight w:val="836"/>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78CF7815" w14:textId="2E43FDC3" w:rsidR="13F9E3B9" w:rsidRPr="0004197E" w:rsidRDefault="13F9E3B9" w:rsidP="0004197E">
            <w:pPr>
              <w:spacing w:line="276" w:lineRule="auto"/>
              <w:jc w:val="center"/>
              <w:rPr>
                <w:rFonts w:ascii="Calibri" w:eastAsia="Calibri" w:hAnsi="Calibri" w:cs="Calibri"/>
                <w:b/>
                <w:bCs/>
                <w:color w:val="000000" w:themeColor="text1"/>
                <w:sz w:val="22"/>
                <w:szCs w:val="22"/>
              </w:rPr>
            </w:pPr>
            <w:r w:rsidRPr="0004197E">
              <w:rPr>
                <w:rFonts w:ascii="Calibri" w:eastAsia="Calibri" w:hAnsi="Calibri" w:cs="Calibri"/>
                <w:b/>
                <w:bCs/>
                <w:color w:val="000000" w:themeColor="text1"/>
                <w:sz w:val="22"/>
                <w:szCs w:val="22"/>
              </w:rPr>
              <w:t>Safety</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5AFB1DA8" w14:textId="066B16CB" w:rsidR="13F9E3B9" w:rsidRDefault="13F9E3B9" w:rsidP="014B3E89">
            <w:pPr>
              <w:spacing w:after="0" w:line="240"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u w:val="single"/>
              </w:rPr>
              <w:t>Target Population</w:t>
            </w:r>
          </w:p>
          <w:p w14:paraId="779306DC" w14:textId="65DB1F8B" w:rsidR="13F9E3B9" w:rsidRDefault="1974DE67" w:rsidP="014B3E89">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Tool will have no </w:t>
            </w:r>
            <w:r w:rsidR="6F7037D9" w:rsidRPr="07716BB0">
              <w:rPr>
                <w:rStyle w:val="normaltextrun"/>
                <w:rFonts w:ascii="Calibri" w:eastAsia="Calibri" w:hAnsi="Calibri" w:cs="Calibri"/>
                <w:color w:val="000000" w:themeColor="text1"/>
                <w:sz w:val="19"/>
                <w:szCs w:val="19"/>
              </w:rPr>
              <w:t>or minimal</w:t>
            </w:r>
            <w:r w:rsidR="576CCD5F" w:rsidRPr="07716BB0">
              <w:rPr>
                <w:rStyle w:val="normaltextrun"/>
                <w:rFonts w:ascii="Calibri" w:eastAsia="Calibri" w:hAnsi="Calibri" w:cs="Calibri"/>
                <w:color w:val="000000" w:themeColor="text1"/>
                <w:sz w:val="19"/>
                <w:szCs w:val="19"/>
              </w:rPr>
              <w:t xml:space="preserve"> </w:t>
            </w:r>
            <w:r w:rsidRPr="07716BB0">
              <w:rPr>
                <w:rStyle w:val="normaltextrun"/>
                <w:rFonts w:ascii="Calibri" w:eastAsia="Calibri" w:hAnsi="Calibri" w:cs="Calibri"/>
                <w:color w:val="000000" w:themeColor="text1"/>
                <w:sz w:val="19"/>
                <w:szCs w:val="19"/>
              </w:rPr>
              <w:t>adverse health or safety outcomes for pregnant women. </w:t>
            </w:r>
          </w:p>
          <w:p w14:paraId="765DFF80" w14:textId="1F8F05FA" w:rsidR="014B3E89" w:rsidRDefault="014B3E89" w:rsidP="014B3E89">
            <w:pPr>
              <w:spacing w:after="0" w:line="240" w:lineRule="auto"/>
              <w:rPr>
                <w:rStyle w:val="normaltextrun"/>
                <w:rFonts w:ascii="Calibri" w:eastAsia="Calibri" w:hAnsi="Calibri" w:cs="Calibri"/>
                <w:color w:val="000000" w:themeColor="text1"/>
                <w:sz w:val="19"/>
                <w:szCs w:val="19"/>
              </w:rPr>
            </w:pPr>
          </w:p>
          <w:p w14:paraId="345252B8" w14:textId="48A4C4D0" w:rsidR="497E91E0" w:rsidRDefault="28B06DB0" w:rsidP="014B3E89">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The test/s within</w:t>
            </w:r>
            <w:r w:rsidR="73E21503" w:rsidRPr="07716BB0">
              <w:rPr>
                <w:rStyle w:val="normaltextrun"/>
                <w:rFonts w:ascii="Calibri" w:eastAsia="Calibri" w:hAnsi="Calibri" w:cs="Calibri"/>
                <w:color w:val="000000" w:themeColor="text1"/>
                <w:sz w:val="19"/>
                <w:szCs w:val="19"/>
              </w:rPr>
              <w:t xml:space="preserve"> a</w:t>
            </w:r>
            <w:r w:rsidRPr="07716BB0">
              <w:rPr>
                <w:rStyle w:val="normaltextrun"/>
                <w:rFonts w:ascii="Calibri" w:eastAsia="Calibri" w:hAnsi="Calibri" w:cs="Calibri"/>
                <w:color w:val="000000" w:themeColor="text1"/>
                <w:sz w:val="19"/>
                <w:szCs w:val="19"/>
              </w:rPr>
              <w:t xml:space="preserve"> tool</w:t>
            </w:r>
            <w:r w:rsidR="1974DE67" w:rsidRPr="07716BB0">
              <w:rPr>
                <w:rStyle w:val="normaltextrun"/>
                <w:rFonts w:ascii="Calibri" w:eastAsia="Calibri" w:hAnsi="Calibri" w:cs="Calibri"/>
                <w:color w:val="000000" w:themeColor="text1"/>
                <w:sz w:val="19"/>
                <w:szCs w:val="19"/>
              </w:rPr>
              <w:t xml:space="preserve"> </w:t>
            </w:r>
            <w:r w:rsidR="2A62599A" w:rsidRPr="07716BB0">
              <w:rPr>
                <w:rStyle w:val="normaltextrun"/>
                <w:rFonts w:ascii="Calibri" w:eastAsia="Calibri" w:hAnsi="Calibri" w:cs="Calibri"/>
                <w:color w:val="000000" w:themeColor="text1"/>
                <w:sz w:val="19"/>
                <w:szCs w:val="19"/>
              </w:rPr>
              <w:t>has/</w:t>
            </w:r>
            <w:r w:rsidR="1974DE67" w:rsidRPr="07716BB0">
              <w:rPr>
                <w:rStyle w:val="normaltextrun"/>
                <w:rFonts w:ascii="Calibri" w:eastAsia="Calibri" w:hAnsi="Calibri" w:cs="Calibri"/>
                <w:color w:val="000000" w:themeColor="text1"/>
                <w:sz w:val="19"/>
                <w:szCs w:val="19"/>
              </w:rPr>
              <w:t>have no teratogenic or abortive properties posing risk to the fetus or neonate.</w:t>
            </w:r>
          </w:p>
          <w:p w14:paraId="579748D8" w14:textId="5980053F" w:rsidR="13F9E3B9" w:rsidRDefault="13F9E3B9" w:rsidP="014B3E89">
            <w:pPr>
              <w:spacing w:after="0" w:line="240" w:lineRule="auto"/>
              <w:rPr>
                <w:rFonts w:ascii="Calibri" w:eastAsia="Calibri" w:hAnsi="Calibri" w:cs="Calibri"/>
                <w:color w:val="000000" w:themeColor="text1"/>
                <w:sz w:val="19"/>
                <w:szCs w:val="19"/>
              </w:rPr>
            </w:pPr>
            <w:r w:rsidRPr="014B3E89">
              <w:rPr>
                <w:rStyle w:val="eop"/>
                <w:rFonts w:ascii="Calibri" w:eastAsia="Calibri" w:hAnsi="Calibri" w:cs="Calibri"/>
                <w:color w:val="000000" w:themeColor="text1"/>
                <w:sz w:val="19"/>
                <w:szCs w:val="19"/>
                <w:lang w:val="en-AU"/>
              </w:rPr>
              <w:t> </w:t>
            </w:r>
          </w:p>
          <w:p w14:paraId="6BAB9832" w14:textId="47F0AAB6" w:rsidR="13F9E3B9" w:rsidRDefault="13F9E3B9" w:rsidP="014B3E89">
            <w:pPr>
              <w:spacing w:after="0" w:line="240"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u w:val="single"/>
              </w:rPr>
              <w:t>Target Users</w:t>
            </w:r>
            <w:r w:rsidRPr="014B3E89">
              <w:rPr>
                <w:rStyle w:val="eop"/>
                <w:rFonts w:ascii="Calibri" w:eastAsia="Calibri" w:hAnsi="Calibri" w:cs="Calibri"/>
                <w:color w:val="000000" w:themeColor="text1"/>
                <w:sz w:val="19"/>
                <w:szCs w:val="19"/>
              </w:rPr>
              <w:t> </w:t>
            </w:r>
          </w:p>
          <w:p w14:paraId="0E5D984C" w14:textId="487BB150" w:rsidR="13F9E3B9" w:rsidRDefault="13F9E3B9" w:rsidP="014B3E89">
            <w:pPr>
              <w:spacing w:line="276"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Standard biosafety requirements to be followed by target users.</w:t>
            </w:r>
          </w:p>
          <w:p w14:paraId="628F2314" w14:textId="49E8D5DE" w:rsidR="13F9E3B9" w:rsidRDefault="13F9E3B9" w:rsidP="014B3E89">
            <w:pPr>
              <w:spacing w:after="0" w:line="240"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lastRenderedPageBreak/>
              <w:t>No adverse health or safety outcomes for target user. </w:t>
            </w:r>
            <w:r w:rsidRPr="014B3E89">
              <w:rPr>
                <w:rStyle w:val="eop"/>
                <w:rFonts w:ascii="Calibri" w:eastAsia="Calibri" w:hAnsi="Calibri" w:cs="Calibri"/>
                <w:color w:val="000000" w:themeColor="text1"/>
                <w:sz w:val="19"/>
                <w:szCs w:val="19"/>
                <w:lang w:val="en-AU"/>
              </w:rPr>
              <w:t> </w:t>
            </w:r>
          </w:p>
          <w:p w14:paraId="3C8095D8" w14:textId="77777777" w:rsidR="014B3E89" w:rsidRDefault="014B3E89" w:rsidP="014B3E89">
            <w:pPr>
              <w:spacing w:line="240" w:lineRule="auto"/>
              <w:rPr>
                <w:rStyle w:val="normaltextrun"/>
                <w:rFonts w:ascii="Calibri" w:eastAsia="Calibri" w:hAnsi="Calibri" w:cs="Calibri"/>
                <w:color w:val="000000" w:themeColor="text1"/>
                <w:sz w:val="19"/>
                <w:szCs w:val="19"/>
              </w:rPr>
            </w:pPr>
          </w:p>
          <w:p w14:paraId="49EBC775" w14:textId="77777777" w:rsidR="00520ACC" w:rsidRDefault="00520ACC" w:rsidP="014B3E89">
            <w:pPr>
              <w:spacing w:line="240" w:lineRule="auto"/>
              <w:rPr>
                <w:rStyle w:val="normaltextrun"/>
                <w:rFonts w:ascii="Calibri" w:eastAsia="Calibri" w:hAnsi="Calibri" w:cs="Calibri"/>
                <w:color w:val="000000" w:themeColor="text1"/>
                <w:sz w:val="19"/>
                <w:szCs w:val="19"/>
              </w:rPr>
            </w:pPr>
          </w:p>
          <w:p w14:paraId="0ED64255" w14:textId="77777777" w:rsidR="00520ACC" w:rsidRDefault="00520ACC" w:rsidP="014B3E89">
            <w:pPr>
              <w:spacing w:line="240" w:lineRule="auto"/>
              <w:rPr>
                <w:rStyle w:val="normaltextrun"/>
                <w:rFonts w:ascii="Calibri" w:eastAsia="Calibri" w:hAnsi="Calibri" w:cs="Calibri"/>
                <w:color w:val="000000" w:themeColor="text1"/>
                <w:sz w:val="19"/>
                <w:szCs w:val="19"/>
              </w:rPr>
            </w:pPr>
          </w:p>
          <w:p w14:paraId="4BC1042E" w14:textId="77777777" w:rsidR="00520ACC" w:rsidRDefault="00520ACC" w:rsidP="014B3E89">
            <w:pPr>
              <w:spacing w:line="240" w:lineRule="auto"/>
              <w:rPr>
                <w:rStyle w:val="normaltextrun"/>
                <w:rFonts w:ascii="Calibri" w:eastAsia="Calibri" w:hAnsi="Calibri" w:cs="Calibri"/>
                <w:color w:val="000000" w:themeColor="text1"/>
                <w:sz w:val="19"/>
                <w:szCs w:val="19"/>
              </w:rPr>
            </w:pPr>
          </w:p>
          <w:p w14:paraId="56EDD24A" w14:textId="77777777" w:rsidR="00520ACC" w:rsidRDefault="00520ACC" w:rsidP="014B3E89">
            <w:pPr>
              <w:spacing w:line="240" w:lineRule="auto"/>
              <w:rPr>
                <w:rStyle w:val="normaltextrun"/>
                <w:rFonts w:ascii="Calibri" w:eastAsia="Calibri" w:hAnsi="Calibri" w:cs="Calibri"/>
                <w:color w:val="000000" w:themeColor="text1"/>
                <w:sz w:val="19"/>
                <w:szCs w:val="19"/>
              </w:rPr>
            </w:pPr>
          </w:p>
          <w:p w14:paraId="22C85318" w14:textId="57258AB1" w:rsidR="00520ACC" w:rsidRDefault="00520ACC" w:rsidP="014B3E89">
            <w:pPr>
              <w:spacing w:line="240" w:lineRule="auto"/>
              <w:rPr>
                <w:rStyle w:val="normaltextrun"/>
                <w:rFonts w:ascii="Calibri" w:eastAsia="Calibri" w:hAnsi="Calibri" w:cs="Calibri"/>
                <w:color w:val="000000" w:themeColor="text1"/>
                <w:sz w:val="19"/>
                <w:szCs w:val="19"/>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5CFFED57" w14:textId="47271871" w:rsidR="014B3E89" w:rsidRDefault="13F9E3B9" w:rsidP="014B3E89">
            <w:pPr>
              <w:spacing w:line="276" w:lineRule="auto"/>
              <w:rPr>
                <w:rStyle w:val="normaltextrun"/>
                <w:rFonts w:ascii="Calibri" w:eastAsia="Calibri" w:hAnsi="Calibri" w:cs="Calibri"/>
                <w:color w:val="000000" w:themeColor="text1"/>
                <w:sz w:val="19"/>
                <w:szCs w:val="19"/>
                <w:lang w:eastAsia="ja-JP"/>
              </w:rPr>
            </w:pPr>
            <w:r w:rsidRPr="014B3E89">
              <w:rPr>
                <w:rStyle w:val="normaltextrun"/>
                <w:rFonts w:ascii="Calibri" w:eastAsia="Calibri" w:hAnsi="Calibri" w:cs="Calibri"/>
                <w:color w:val="000000" w:themeColor="text1"/>
                <w:sz w:val="19"/>
                <w:szCs w:val="19"/>
              </w:rPr>
              <w:lastRenderedPageBreak/>
              <w:t>Same as minimum. </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71B77294" w14:textId="030297A2" w:rsidR="053383E3" w:rsidRDefault="053383E3" w:rsidP="014B3E89">
            <w:pPr>
              <w:spacing w:after="0" w:line="240"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 xml:space="preserve">There have been no documented reports of adverse fetal effects for diagnostic ultrasonography procedures, including duplex Doppler imaging. However, it is advised that ultrasound imaging be performed efficiently and only when clinically indicated to </w:t>
            </w:r>
            <w:proofErr w:type="spellStart"/>
            <w:r w:rsidRPr="014B3E89">
              <w:rPr>
                <w:rStyle w:val="normaltextrun"/>
                <w:rFonts w:ascii="Calibri" w:eastAsia="Calibri" w:hAnsi="Calibri" w:cs="Calibri"/>
                <w:color w:val="000000" w:themeColor="text1"/>
                <w:sz w:val="19"/>
                <w:szCs w:val="19"/>
              </w:rPr>
              <w:t>minimise</w:t>
            </w:r>
            <w:proofErr w:type="spellEnd"/>
            <w:r w:rsidRPr="014B3E89">
              <w:rPr>
                <w:rStyle w:val="normaltextrun"/>
                <w:rFonts w:ascii="Calibri" w:eastAsia="Calibri" w:hAnsi="Calibri" w:cs="Calibri"/>
                <w:color w:val="000000" w:themeColor="text1"/>
                <w:sz w:val="19"/>
                <w:szCs w:val="19"/>
              </w:rPr>
              <w:t xml:space="preserve"> fetal exposure risk using the keeping acoustic output levels As Low As Reasonably Achievable (commonly known as ALARA) principle.</w:t>
            </w:r>
            <w:r w:rsidR="004124F0">
              <w:rPr>
                <w:rStyle w:val="normaltextrun"/>
                <w:rFonts w:ascii="Calibri" w:eastAsia="Calibri" w:hAnsi="Calibri" w:cs="Calibri"/>
                <w:color w:val="000000" w:themeColor="text1"/>
                <w:sz w:val="19"/>
                <w:szCs w:val="19"/>
              </w:rPr>
              <w:fldChar w:fldCharType="begin"/>
            </w:r>
            <w:r w:rsidR="002812E1">
              <w:rPr>
                <w:rStyle w:val="normaltextrun"/>
                <w:rFonts w:ascii="Calibri" w:eastAsia="Calibri" w:hAnsi="Calibri" w:cs="Calibri"/>
                <w:color w:val="000000" w:themeColor="text1"/>
                <w:sz w:val="19"/>
                <w:szCs w:val="19"/>
              </w:rPr>
              <w:instrText xml:space="preserve"> ADDIN EN.CITE &lt;EndNote&gt;&lt;Cite&gt;&lt;Author&gt;The American College of Obstetricians and Gynecologists&lt;/Author&gt;&lt;Year&gt;2017&lt;/Year&gt;&lt;RecNum&gt;246&lt;/RecNum&gt;&lt;DisplayText&gt;&lt;style face="superscript"&gt;38&lt;/style&gt;&lt;/DisplayText&gt;&lt;record&gt;&lt;rec-number&gt;246&lt;/rec-number&gt;&lt;foreign-keys&gt;&lt;key app="EN" db-id="2pw2tatdmt2p5de9txkpdaxcpprs9ss55xed" timestamp="1709690257"&gt;246&lt;/key&gt;&lt;/foreign-keys&gt;&lt;ref-type name="Report"&gt;27&lt;/ref-type&gt;&lt;contributors&gt;&lt;authors&gt;&lt;author&gt;The American College of Obstetricians and Gynecologists,&lt;/author&gt;&lt;/authors&gt;&lt;/contributors&gt;&lt;titles&gt;&lt;title&gt;Guidelines for Diagnostic Imaging During Pregnancy and Lactation&lt;/title&gt;&lt;/titles&gt;&lt;dates&gt;&lt;year&gt;2017&lt;/year&gt;&lt;/dates&gt;&lt;urls&gt;&lt;related-urls&gt;&lt;url&gt;https://www.acog.org/clinical/clinical-guidance/committee-opinion/articles/2017/10/guidelines-for-diagnostic-imaging-during-pregnancy-and-lactation&lt;/url&gt;&lt;/related-urls&gt;&lt;/urls&gt;&lt;/record&gt;&lt;/Cite&gt;&lt;/EndNote&gt;</w:instrText>
            </w:r>
            <w:r w:rsidR="004124F0">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38</w:t>
            </w:r>
            <w:r w:rsidR="004124F0">
              <w:rPr>
                <w:rStyle w:val="normaltextrun"/>
                <w:rFonts w:ascii="Calibri" w:eastAsia="Calibri" w:hAnsi="Calibri" w:cs="Calibri"/>
                <w:color w:val="000000" w:themeColor="text1"/>
                <w:sz w:val="19"/>
                <w:szCs w:val="19"/>
              </w:rPr>
              <w:fldChar w:fldCharType="end"/>
            </w:r>
          </w:p>
          <w:p w14:paraId="0299B2CF" w14:textId="4F7627FD" w:rsidR="053383E3" w:rsidRDefault="053383E3" w:rsidP="014B3E89">
            <w:pPr>
              <w:spacing w:after="0" w:line="240" w:lineRule="auto"/>
              <w:rPr>
                <w:rFonts w:ascii="Calibri" w:eastAsia="Calibri" w:hAnsi="Calibri" w:cs="Calibri"/>
                <w:color w:val="000000" w:themeColor="text1"/>
                <w:sz w:val="19"/>
                <w:szCs w:val="19"/>
              </w:rPr>
            </w:pPr>
            <w:r w:rsidRPr="014B3E89">
              <w:rPr>
                <w:rStyle w:val="eop"/>
                <w:rFonts w:ascii="Calibri" w:eastAsia="Calibri" w:hAnsi="Calibri" w:cs="Calibri"/>
                <w:color w:val="000000" w:themeColor="text1"/>
                <w:sz w:val="19"/>
                <w:szCs w:val="19"/>
                <w:lang w:val="en-AU"/>
              </w:rPr>
              <w:t> </w:t>
            </w:r>
          </w:p>
          <w:p w14:paraId="7396DD64" w14:textId="535894C9" w:rsidR="053383E3" w:rsidRDefault="053383E3" w:rsidP="014B3E89">
            <w:pPr>
              <w:spacing w:after="0" w:line="240" w:lineRule="auto"/>
              <w:rPr>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Biomarker testing</w:t>
            </w:r>
            <w:r w:rsidR="3CEB31FB" w:rsidRPr="014B3E89">
              <w:rPr>
                <w:rStyle w:val="normaltextrun"/>
                <w:rFonts w:ascii="Calibri" w:eastAsia="Calibri" w:hAnsi="Calibri" w:cs="Calibri"/>
                <w:color w:val="000000" w:themeColor="text1"/>
                <w:sz w:val="19"/>
                <w:szCs w:val="19"/>
              </w:rPr>
              <w:t xml:space="preserve"> including DNA analysis</w:t>
            </w:r>
            <w:r w:rsidRPr="014B3E89">
              <w:rPr>
                <w:rStyle w:val="normaltextrun"/>
                <w:rFonts w:ascii="Calibri" w:eastAsia="Calibri" w:hAnsi="Calibri" w:cs="Calibri"/>
                <w:color w:val="000000" w:themeColor="text1"/>
                <w:sz w:val="19"/>
                <w:szCs w:val="19"/>
              </w:rPr>
              <w:t xml:space="preserve"> via blood sampling or urinalysis during pregnancy is widely used to determine risk for various antenatal </w:t>
            </w:r>
            <w:r w:rsidR="761C7B94" w:rsidRPr="014B3E89">
              <w:rPr>
                <w:rStyle w:val="normaltextrun"/>
                <w:rFonts w:ascii="Calibri" w:eastAsia="Calibri" w:hAnsi="Calibri" w:cs="Calibri"/>
                <w:color w:val="000000" w:themeColor="text1"/>
                <w:sz w:val="19"/>
                <w:szCs w:val="19"/>
              </w:rPr>
              <w:t>conditions and</w:t>
            </w:r>
            <w:r w:rsidRPr="014B3E89">
              <w:rPr>
                <w:rStyle w:val="normaltextrun"/>
                <w:rFonts w:ascii="Calibri" w:eastAsia="Calibri" w:hAnsi="Calibri" w:cs="Calibri"/>
                <w:color w:val="000000" w:themeColor="text1"/>
                <w:sz w:val="19"/>
                <w:szCs w:val="19"/>
              </w:rPr>
              <w:t xml:space="preserve"> is safe for mother and fetus.</w:t>
            </w:r>
            <w:r w:rsidRPr="014B3E89">
              <w:rPr>
                <w:rStyle w:val="eop"/>
                <w:rFonts w:ascii="Calibri" w:eastAsia="Calibri" w:hAnsi="Calibri" w:cs="Calibri"/>
                <w:color w:val="000000" w:themeColor="text1"/>
                <w:sz w:val="19"/>
                <w:szCs w:val="19"/>
                <w:lang w:val="en-AU"/>
              </w:rPr>
              <w:t> </w:t>
            </w:r>
          </w:p>
          <w:p w14:paraId="67A8016C" w14:textId="44ACD6D1" w:rsidR="053383E3" w:rsidRDefault="053383E3" w:rsidP="014B3E89">
            <w:pPr>
              <w:spacing w:line="276" w:lineRule="auto"/>
              <w:rPr>
                <w:rFonts w:ascii="Calibri" w:eastAsia="Calibri" w:hAnsi="Calibri" w:cs="Calibri"/>
                <w:color w:val="000000" w:themeColor="text1"/>
                <w:sz w:val="19"/>
                <w:szCs w:val="19"/>
              </w:rPr>
            </w:pPr>
            <w:r w:rsidRPr="014B3E89">
              <w:rPr>
                <w:rStyle w:val="eop"/>
                <w:rFonts w:ascii="Calibri" w:eastAsia="Calibri" w:hAnsi="Calibri" w:cs="Calibri"/>
                <w:color w:val="000000" w:themeColor="text1"/>
                <w:sz w:val="19"/>
                <w:szCs w:val="19"/>
              </w:rPr>
              <w:lastRenderedPageBreak/>
              <w:t> </w:t>
            </w:r>
          </w:p>
          <w:p w14:paraId="0F0AC4FC" w14:textId="5B2BDCB7" w:rsidR="7B90172C" w:rsidRDefault="7B90172C" w:rsidP="014B3E89">
            <w:pPr>
              <w:spacing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There may be</w:t>
            </w:r>
            <w:r w:rsidR="3B5A6B09" w:rsidRPr="014B3E89">
              <w:rPr>
                <w:rStyle w:val="normaltextrun"/>
                <w:rFonts w:ascii="Calibri" w:eastAsia="Calibri" w:hAnsi="Calibri" w:cs="Calibri"/>
                <w:color w:val="000000" w:themeColor="text1"/>
                <w:sz w:val="19"/>
                <w:szCs w:val="19"/>
              </w:rPr>
              <w:t xml:space="preserve"> associated </w:t>
            </w:r>
            <w:r w:rsidRPr="014B3E89">
              <w:rPr>
                <w:rStyle w:val="normaltextrun"/>
                <w:rFonts w:ascii="Calibri" w:eastAsia="Calibri" w:hAnsi="Calibri" w:cs="Calibri"/>
                <w:color w:val="000000" w:themeColor="text1"/>
                <w:sz w:val="19"/>
                <w:szCs w:val="19"/>
              </w:rPr>
              <w:t xml:space="preserve">adverse effects with performing </w:t>
            </w:r>
            <w:r w:rsidR="1D50B06C" w:rsidRPr="014B3E89">
              <w:rPr>
                <w:rStyle w:val="normaltextrun"/>
                <w:rFonts w:ascii="Calibri" w:eastAsia="Calibri" w:hAnsi="Calibri" w:cs="Calibri"/>
                <w:color w:val="000000" w:themeColor="text1"/>
                <w:sz w:val="19"/>
                <w:szCs w:val="19"/>
              </w:rPr>
              <w:t xml:space="preserve">DNA analysis via </w:t>
            </w:r>
            <w:r w:rsidR="7F88C651" w:rsidRPr="014B3E89">
              <w:rPr>
                <w:rStyle w:val="normaltextrun"/>
                <w:rFonts w:ascii="Calibri" w:eastAsia="Calibri" w:hAnsi="Calibri" w:cs="Calibri"/>
                <w:color w:val="000000" w:themeColor="text1"/>
                <w:sz w:val="19"/>
                <w:szCs w:val="19"/>
              </w:rPr>
              <w:t xml:space="preserve">tissue sampling </w:t>
            </w:r>
            <w:r w:rsidR="19033CD5" w:rsidRPr="014B3E89">
              <w:rPr>
                <w:rStyle w:val="normaltextrun"/>
                <w:rFonts w:ascii="Calibri" w:eastAsia="Calibri" w:hAnsi="Calibri" w:cs="Calibri"/>
                <w:color w:val="000000" w:themeColor="text1"/>
                <w:sz w:val="19"/>
                <w:szCs w:val="19"/>
              </w:rPr>
              <w:t xml:space="preserve">depending on the site and hence it is recommended that </w:t>
            </w:r>
            <w:r w:rsidR="72F2F713" w:rsidRPr="014B3E89">
              <w:rPr>
                <w:rStyle w:val="normaltextrun"/>
                <w:rFonts w:ascii="Calibri" w:eastAsia="Calibri" w:hAnsi="Calibri" w:cs="Calibri"/>
                <w:color w:val="000000" w:themeColor="text1"/>
                <w:sz w:val="19"/>
                <w:szCs w:val="19"/>
              </w:rPr>
              <w:t xml:space="preserve">these techniques are carefully considered. </w:t>
            </w:r>
          </w:p>
          <w:p w14:paraId="06A89BE8" w14:textId="7BBD252F" w:rsidR="014B3E89" w:rsidRDefault="014B3E89" w:rsidP="014B3E89">
            <w:pPr>
              <w:spacing w:line="240" w:lineRule="auto"/>
              <w:rPr>
                <w:rStyle w:val="normaltextrun"/>
                <w:rFonts w:ascii="Calibri" w:eastAsia="Calibri" w:hAnsi="Calibri" w:cs="Calibri"/>
                <w:color w:val="000000" w:themeColor="text1"/>
                <w:sz w:val="19"/>
                <w:szCs w:val="19"/>
              </w:rPr>
            </w:pPr>
          </w:p>
          <w:p w14:paraId="60D09937" w14:textId="64CA4832" w:rsidR="00520ACC" w:rsidRDefault="72F2F713" w:rsidP="727CF50B">
            <w:pPr>
              <w:spacing w:after="0" w:line="240" w:lineRule="auto"/>
              <w:rPr>
                <w:rStyle w:val="normaltextrun"/>
                <w:rFonts w:ascii="Calibri" w:eastAsia="Calibri" w:hAnsi="Calibri" w:cs="Calibri"/>
                <w:color w:val="000000" w:themeColor="text1"/>
                <w:sz w:val="19"/>
                <w:szCs w:val="19"/>
              </w:rPr>
            </w:pPr>
            <w:r w:rsidRPr="727CF50B">
              <w:rPr>
                <w:rStyle w:val="normaltextrun"/>
                <w:rFonts w:ascii="Calibri" w:eastAsia="Calibri" w:hAnsi="Calibri" w:cs="Calibri"/>
                <w:color w:val="000000" w:themeColor="text1"/>
                <w:sz w:val="19"/>
                <w:szCs w:val="19"/>
              </w:rPr>
              <w:t xml:space="preserve">Other </w:t>
            </w:r>
            <w:r w:rsidR="11357DF2" w:rsidRPr="727CF50B">
              <w:rPr>
                <w:rStyle w:val="normaltextrun"/>
                <w:rFonts w:ascii="Calibri" w:eastAsia="Calibri" w:hAnsi="Calibri" w:cs="Calibri"/>
                <w:color w:val="000000" w:themeColor="text1"/>
                <w:sz w:val="19"/>
                <w:szCs w:val="19"/>
              </w:rPr>
              <w:t>emerging</w:t>
            </w:r>
            <w:r w:rsidR="267FB4FC" w:rsidRPr="727CF50B">
              <w:rPr>
                <w:rStyle w:val="normaltextrun"/>
                <w:rFonts w:ascii="Calibri" w:eastAsia="Calibri" w:hAnsi="Calibri" w:cs="Calibri"/>
                <w:color w:val="000000" w:themeColor="text1"/>
                <w:sz w:val="19"/>
                <w:szCs w:val="19"/>
              </w:rPr>
              <w:t xml:space="preserve"> technologies which can predict risk of pre-eclampsia should be</w:t>
            </w:r>
            <w:r w:rsidR="78D9E18F" w:rsidRPr="727CF50B">
              <w:rPr>
                <w:rStyle w:val="normaltextrun"/>
                <w:rFonts w:ascii="Calibri" w:eastAsia="Calibri" w:hAnsi="Calibri" w:cs="Calibri"/>
                <w:color w:val="000000" w:themeColor="text1"/>
                <w:sz w:val="19"/>
                <w:szCs w:val="19"/>
              </w:rPr>
              <w:t xml:space="preserve"> carefully</w:t>
            </w:r>
            <w:r w:rsidR="267FB4FC" w:rsidRPr="727CF50B">
              <w:rPr>
                <w:rStyle w:val="normaltextrun"/>
                <w:rFonts w:ascii="Calibri" w:eastAsia="Calibri" w:hAnsi="Calibri" w:cs="Calibri"/>
                <w:color w:val="000000" w:themeColor="text1"/>
                <w:sz w:val="19"/>
                <w:szCs w:val="19"/>
              </w:rPr>
              <w:t xml:space="preserve"> assessed </w:t>
            </w:r>
            <w:r w:rsidR="0E9A0C1F" w:rsidRPr="727CF50B">
              <w:rPr>
                <w:rStyle w:val="normaltextrun"/>
                <w:rFonts w:ascii="Calibri" w:eastAsia="Calibri" w:hAnsi="Calibri" w:cs="Calibri"/>
                <w:color w:val="000000" w:themeColor="text1"/>
                <w:sz w:val="19"/>
                <w:szCs w:val="19"/>
              </w:rPr>
              <w:t>to ensure they are meeting optimal safety requirements.</w:t>
            </w:r>
          </w:p>
        </w:tc>
      </w:tr>
      <w:tr w:rsidR="7AD559D8" w14:paraId="5168999E" w14:textId="77777777" w:rsidTr="327A187B">
        <w:trPr>
          <w:trHeight w:val="2109"/>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6D7AE39A" w14:textId="0BD579B2" w:rsidR="50DCC9B6" w:rsidRDefault="00113FF8" w:rsidP="0004197E">
            <w:pPr>
              <w:spacing w:after="0" w:line="276" w:lineRule="auto"/>
              <w:jc w:val="center"/>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lastRenderedPageBreak/>
              <w:t>Calculation of risk</w:t>
            </w:r>
          </w:p>
          <w:p w14:paraId="7AD14277" w14:textId="05344936" w:rsidR="7AD559D8" w:rsidRDefault="7AD559D8" w:rsidP="0004197E">
            <w:pPr>
              <w:spacing w:line="276" w:lineRule="auto"/>
              <w:jc w:val="center"/>
              <w:rPr>
                <w:rFonts w:ascii="Calibri" w:eastAsia="Calibri" w:hAnsi="Calibri" w:cs="Calibri"/>
                <w:b/>
                <w:bCs/>
                <w:color w:val="000000" w:themeColor="text1"/>
                <w:sz w:val="22"/>
                <w:szCs w:val="22"/>
              </w:rPr>
            </w:pP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31182C7F" w14:textId="0B4DE680" w:rsidR="7AD559D8" w:rsidRDefault="113B5236" w:rsidP="727CF50B">
            <w:pPr>
              <w:spacing w:after="0"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 xml:space="preserve">Tool </w:t>
            </w:r>
            <w:r w:rsidR="34EFB877" w:rsidRPr="07716BB0">
              <w:rPr>
                <w:rStyle w:val="normaltextrun"/>
                <w:rFonts w:ascii="Calibri" w:eastAsia="Calibri" w:hAnsi="Calibri" w:cs="Calibri"/>
                <w:color w:val="000000" w:themeColor="text1"/>
                <w:sz w:val="19"/>
                <w:szCs w:val="19"/>
              </w:rPr>
              <w:t>stratifies</w:t>
            </w:r>
            <w:r w:rsidRPr="07716BB0">
              <w:rPr>
                <w:rStyle w:val="normaltextrun"/>
                <w:rFonts w:ascii="Calibri" w:eastAsia="Calibri" w:hAnsi="Calibri" w:cs="Calibri"/>
                <w:color w:val="000000" w:themeColor="text1"/>
                <w:sz w:val="19"/>
                <w:szCs w:val="19"/>
              </w:rPr>
              <w:t xml:space="preserve"> </w:t>
            </w:r>
            <w:r w:rsidR="4C269F52" w:rsidRPr="07716BB0">
              <w:rPr>
                <w:rStyle w:val="normaltextrun"/>
                <w:rFonts w:ascii="Calibri" w:eastAsia="Calibri" w:hAnsi="Calibri" w:cs="Calibri"/>
                <w:color w:val="000000" w:themeColor="text1"/>
                <w:sz w:val="19"/>
                <w:szCs w:val="19"/>
              </w:rPr>
              <w:t xml:space="preserve">women </w:t>
            </w:r>
            <w:r w:rsidRPr="07716BB0">
              <w:rPr>
                <w:rStyle w:val="normaltextrun"/>
                <w:rFonts w:ascii="Calibri" w:eastAsia="Calibri" w:hAnsi="Calibri" w:cs="Calibri"/>
                <w:color w:val="000000" w:themeColor="text1"/>
                <w:sz w:val="19"/>
                <w:szCs w:val="19"/>
              </w:rPr>
              <w:t>into</w:t>
            </w:r>
            <w:r w:rsidR="09B5832C" w:rsidRPr="07716BB0">
              <w:rPr>
                <w:rStyle w:val="normaltextrun"/>
                <w:rFonts w:ascii="Calibri" w:eastAsia="Calibri" w:hAnsi="Calibri" w:cs="Calibri"/>
                <w:color w:val="000000" w:themeColor="text1"/>
                <w:sz w:val="19"/>
                <w:szCs w:val="19"/>
              </w:rPr>
              <w:t xml:space="preserve"> </w:t>
            </w:r>
            <w:r w:rsidR="2955F40D" w:rsidRPr="07716BB0">
              <w:rPr>
                <w:rStyle w:val="normaltextrun"/>
                <w:rFonts w:ascii="Calibri" w:eastAsia="Calibri" w:hAnsi="Calibri" w:cs="Calibri"/>
                <w:color w:val="000000" w:themeColor="text1"/>
                <w:sz w:val="19"/>
                <w:szCs w:val="19"/>
              </w:rPr>
              <w:t>2</w:t>
            </w:r>
            <w:r w:rsidR="3FC654FE" w:rsidRPr="07716BB0">
              <w:rPr>
                <w:rStyle w:val="normaltextrun"/>
                <w:rFonts w:ascii="Calibri" w:eastAsia="Calibri" w:hAnsi="Calibri" w:cs="Calibri"/>
                <w:color w:val="000000" w:themeColor="text1"/>
                <w:sz w:val="19"/>
                <w:szCs w:val="19"/>
              </w:rPr>
              <w:t xml:space="preserve"> or </w:t>
            </w:r>
            <w:r w:rsidR="2955F40D" w:rsidRPr="07716BB0">
              <w:rPr>
                <w:rStyle w:val="normaltextrun"/>
                <w:rFonts w:ascii="Calibri" w:eastAsia="Calibri" w:hAnsi="Calibri" w:cs="Calibri"/>
                <w:color w:val="000000" w:themeColor="text1"/>
                <w:sz w:val="19"/>
                <w:szCs w:val="19"/>
              </w:rPr>
              <w:t>3</w:t>
            </w:r>
            <w:r w:rsidR="09B5832C" w:rsidRPr="07716BB0">
              <w:rPr>
                <w:rStyle w:val="normaltextrun"/>
                <w:rFonts w:ascii="Calibri" w:eastAsia="Calibri" w:hAnsi="Calibri" w:cs="Calibri"/>
                <w:color w:val="000000" w:themeColor="text1"/>
                <w:sz w:val="19"/>
                <w:szCs w:val="19"/>
              </w:rPr>
              <w:t xml:space="preserve"> </w:t>
            </w:r>
            <w:r w:rsidR="614195F7" w:rsidRPr="07716BB0">
              <w:rPr>
                <w:rStyle w:val="normaltextrun"/>
                <w:rFonts w:ascii="Calibri" w:eastAsia="Calibri" w:hAnsi="Calibri" w:cs="Calibri"/>
                <w:color w:val="000000" w:themeColor="text1"/>
                <w:sz w:val="19"/>
                <w:szCs w:val="19"/>
              </w:rPr>
              <w:t xml:space="preserve">risk </w:t>
            </w:r>
            <w:r w:rsidR="09B5832C" w:rsidRPr="07716BB0">
              <w:rPr>
                <w:rStyle w:val="normaltextrun"/>
                <w:rFonts w:ascii="Calibri" w:eastAsia="Calibri" w:hAnsi="Calibri" w:cs="Calibri"/>
                <w:color w:val="000000" w:themeColor="text1"/>
                <w:sz w:val="19"/>
                <w:szCs w:val="19"/>
              </w:rPr>
              <w:t>groups only</w:t>
            </w:r>
            <w:r w:rsidR="2955F40D" w:rsidRPr="07716BB0">
              <w:rPr>
                <w:rStyle w:val="normaltextrun"/>
                <w:rFonts w:ascii="Calibri" w:eastAsia="Calibri" w:hAnsi="Calibri" w:cs="Calibri"/>
                <w:color w:val="000000" w:themeColor="text1"/>
                <w:sz w:val="19"/>
                <w:szCs w:val="19"/>
              </w:rPr>
              <w:t xml:space="preserve"> </w:t>
            </w:r>
            <w:r w:rsidR="09B5832C" w:rsidRPr="07716BB0">
              <w:rPr>
                <w:rStyle w:val="normaltextrun"/>
                <w:rFonts w:ascii="Calibri" w:eastAsia="Calibri" w:hAnsi="Calibri" w:cs="Calibri"/>
                <w:color w:val="000000" w:themeColor="text1"/>
                <w:sz w:val="19"/>
                <w:szCs w:val="19"/>
              </w:rPr>
              <w:t>(</w:t>
            </w:r>
            <w:r w:rsidR="66465D52" w:rsidRPr="07716BB0">
              <w:rPr>
                <w:rStyle w:val="normaltextrun"/>
                <w:rFonts w:ascii="Calibri" w:eastAsia="Calibri" w:hAnsi="Calibri" w:cs="Calibri"/>
                <w:color w:val="000000" w:themeColor="text1"/>
                <w:sz w:val="19"/>
                <w:szCs w:val="19"/>
              </w:rPr>
              <w:t>Such as</w:t>
            </w:r>
            <w:r w:rsidRPr="07716BB0">
              <w:rPr>
                <w:rStyle w:val="normaltextrun"/>
                <w:rFonts w:ascii="Calibri" w:eastAsia="Calibri" w:hAnsi="Calibri" w:cs="Calibri"/>
                <w:color w:val="000000" w:themeColor="text1"/>
                <w:sz w:val="19"/>
                <w:szCs w:val="19"/>
              </w:rPr>
              <w:t xml:space="preserve"> low</w:t>
            </w:r>
            <w:r w:rsidR="23E3B24A" w:rsidRPr="07716BB0">
              <w:rPr>
                <w:rStyle w:val="normaltextrun"/>
                <w:rFonts w:ascii="Calibri" w:eastAsia="Calibri" w:hAnsi="Calibri" w:cs="Calibri"/>
                <w:color w:val="000000" w:themeColor="text1"/>
                <w:sz w:val="19"/>
                <w:szCs w:val="19"/>
              </w:rPr>
              <w:t xml:space="preserve">, </w:t>
            </w:r>
            <w:r w:rsidRPr="07716BB0">
              <w:rPr>
                <w:rStyle w:val="normaltextrun"/>
                <w:rFonts w:ascii="Calibri" w:eastAsia="Calibri" w:hAnsi="Calibri" w:cs="Calibri"/>
                <w:color w:val="000000" w:themeColor="text1"/>
                <w:sz w:val="19"/>
                <w:szCs w:val="19"/>
              </w:rPr>
              <w:t xml:space="preserve">medium </w:t>
            </w:r>
            <w:r w:rsidR="2955F40D" w:rsidRPr="07716BB0">
              <w:rPr>
                <w:rStyle w:val="normaltextrun"/>
                <w:rFonts w:ascii="Calibri" w:eastAsia="Calibri" w:hAnsi="Calibri" w:cs="Calibri"/>
                <w:color w:val="000000" w:themeColor="text1"/>
                <w:sz w:val="19"/>
                <w:szCs w:val="19"/>
              </w:rPr>
              <w:t>or</w:t>
            </w:r>
            <w:r w:rsidRPr="07716BB0">
              <w:rPr>
                <w:rStyle w:val="normaltextrun"/>
                <w:rFonts w:ascii="Calibri" w:eastAsia="Calibri" w:hAnsi="Calibri" w:cs="Calibri"/>
                <w:color w:val="000000" w:themeColor="text1"/>
                <w:sz w:val="19"/>
                <w:szCs w:val="19"/>
              </w:rPr>
              <w:t xml:space="preserve"> high risk</w:t>
            </w:r>
            <w:r w:rsidR="03C83B72" w:rsidRPr="07716BB0">
              <w:rPr>
                <w:rStyle w:val="normaltextrun"/>
                <w:rFonts w:ascii="Calibri" w:eastAsia="Calibri" w:hAnsi="Calibri" w:cs="Calibri"/>
                <w:color w:val="000000" w:themeColor="text1"/>
                <w:sz w:val="19"/>
                <w:szCs w:val="19"/>
              </w:rPr>
              <w:t>)</w:t>
            </w:r>
            <w:r w:rsidR="5E84FA52" w:rsidRPr="07716BB0">
              <w:rPr>
                <w:rStyle w:val="normaltextrun"/>
                <w:rFonts w:ascii="Calibri" w:eastAsia="Calibri" w:hAnsi="Calibri" w:cs="Calibri"/>
                <w:color w:val="000000" w:themeColor="text1"/>
                <w:sz w:val="19"/>
                <w:szCs w:val="19"/>
              </w:rPr>
              <w:t>.</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139C5D7B" w14:textId="271AE379" w:rsidR="5E5109FE" w:rsidRPr="00794F53" w:rsidRDefault="2C8C5724" w:rsidP="440BAD54">
            <w:pPr>
              <w:spacing w:after="0" w:line="276" w:lineRule="auto"/>
              <w:rPr>
                <w:rStyle w:val="normaltextrun"/>
                <w:rFonts w:ascii="Calibri" w:eastAsia="Calibri" w:hAnsi="Calibri" w:cs="Calibri"/>
                <w:strike/>
                <w:color w:val="000000" w:themeColor="text1"/>
                <w:sz w:val="19"/>
                <w:szCs w:val="19"/>
              </w:rPr>
            </w:pPr>
            <w:r w:rsidRPr="07716BB0">
              <w:rPr>
                <w:rStyle w:val="normaltextrun"/>
                <w:rFonts w:ascii="Calibri" w:eastAsia="Calibri" w:hAnsi="Calibri" w:cs="Calibri"/>
                <w:color w:val="000000" w:themeColor="text1"/>
                <w:sz w:val="19"/>
                <w:szCs w:val="19"/>
              </w:rPr>
              <w:t>T</w:t>
            </w:r>
            <w:r w:rsidR="4834A27E" w:rsidRPr="07716BB0">
              <w:rPr>
                <w:rStyle w:val="normaltextrun"/>
                <w:rFonts w:ascii="Calibri" w:eastAsia="Calibri" w:hAnsi="Calibri" w:cs="Calibri"/>
                <w:color w:val="000000" w:themeColor="text1"/>
                <w:sz w:val="19"/>
                <w:szCs w:val="19"/>
              </w:rPr>
              <w:t xml:space="preserve">ool </w:t>
            </w:r>
            <w:r w:rsidR="565EFE0E" w:rsidRPr="07716BB0">
              <w:rPr>
                <w:rStyle w:val="normaltextrun"/>
                <w:rFonts w:ascii="Calibri" w:eastAsia="Calibri" w:hAnsi="Calibri" w:cs="Calibri"/>
                <w:color w:val="000000" w:themeColor="text1"/>
                <w:sz w:val="19"/>
                <w:szCs w:val="19"/>
              </w:rPr>
              <w:t>calculates</w:t>
            </w:r>
            <w:r w:rsidR="4834A27E" w:rsidRPr="07716BB0">
              <w:rPr>
                <w:rStyle w:val="normaltextrun"/>
                <w:rFonts w:ascii="Calibri" w:eastAsia="Calibri" w:hAnsi="Calibri" w:cs="Calibri"/>
                <w:color w:val="000000" w:themeColor="text1"/>
                <w:sz w:val="19"/>
                <w:szCs w:val="19"/>
              </w:rPr>
              <w:t xml:space="preserve"> a specific quantifiable </w:t>
            </w:r>
            <w:r w:rsidR="5F706147" w:rsidRPr="07716BB0">
              <w:rPr>
                <w:rStyle w:val="normaltextrun"/>
                <w:rFonts w:ascii="Calibri" w:eastAsia="Calibri" w:hAnsi="Calibri" w:cs="Calibri"/>
                <w:color w:val="000000" w:themeColor="text1"/>
                <w:sz w:val="19"/>
                <w:szCs w:val="19"/>
              </w:rPr>
              <w:t>risk score</w:t>
            </w:r>
            <w:r w:rsidR="5CE9230C" w:rsidRPr="07716BB0">
              <w:rPr>
                <w:rStyle w:val="normaltextrun"/>
                <w:rFonts w:ascii="Calibri" w:eastAsia="Calibri" w:hAnsi="Calibri" w:cs="Calibri"/>
                <w:color w:val="000000" w:themeColor="text1"/>
                <w:sz w:val="19"/>
                <w:szCs w:val="19"/>
              </w:rPr>
              <w:t xml:space="preserve"> or </w:t>
            </w:r>
            <w:r w:rsidR="4834A27E" w:rsidRPr="07716BB0">
              <w:rPr>
                <w:rStyle w:val="normaltextrun"/>
                <w:rFonts w:ascii="Calibri" w:eastAsia="Calibri" w:hAnsi="Calibri" w:cs="Calibri"/>
                <w:color w:val="000000" w:themeColor="text1"/>
                <w:sz w:val="19"/>
                <w:szCs w:val="19"/>
              </w:rPr>
              <w:t>value</w:t>
            </w:r>
            <w:r w:rsidR="59856D3C" w:rsidRPr="07716BB0">
              <w:rPr>
                <w:rStyle w:val="normaltextrun"/>
                <w:rFonts w:ascii="Calibri" w:eastAsia="Calibri" w:hAnsi="Calibri" w:cs="Calibri"/>
                <w:color w:val="000000" w:themeColor="text1"/>
                <w:sz w:val="19"/>
                <w:szCs w:val="19"/>
              </w:rPr>
              <w:t xml:space="preserve"> </w:t>
            </w:r>
            <w:r w:rsidR="00B04793" w:rsidRPr="07716BB0">
              <w:rPr>
                <w:rStyle w:val="normaltextrun"/>
                <w:rFonts w:ascii="Calibri" w:eastAsia="Calibri" w:hAnsi="Calibri" w:cs="Calibri"/>
                <w:color w:val="000000" w:themeColor="text1"/>
                <w:sz w:val="19"/>
                <w:szCs w:val="19"/>
              </w:rPr>
              <w:t>for an individual woman</w:t>
            </w:r>
            <w:r w:rsidR="0B94AC4B" w:rsidRPr="07716BB0">
              <w:rPr>
                <w:rStyle w:val="normaltextrun"/>
                <w:rFonts w:ascii="Calibri" w:eastAsia="Calibri" w:hAnsi="Calibri" w:cs="Calibri"/>
                <w:color w:val="000000" w:themeColor="text1"/>
                <w:sz w:val="19"/>
                <w:szCs w:val="19"/>
              </w:rPr>
              <w:t>.</w:t>
            </w:r>
          </w:p>
          <w:p w14:paraId="5E8544E7" w14:textId="37251F27" w:rsidR="440BAD54" w:rsidRDefault="440BAD54" w:rsidP="440BAD54">
            <w:pPr>
              <w:spacing w:after="0" w:line="276" w:lineRule="auto"/>
              <w:rPr>
                <w:rStyle w:val="normaltextrun"/>
                <w:rFonts w:ascii="Calibri" w:eastAsia="Calibri" w:hAnsi="Calibri" w:cs="Calibri"/>
                <w:color w:val="000000" w:themeColor="text1"/>
                <w:sz w:val="19"/>
                <w:szCs w:val="19"/>
              </w:rPr>
            </w:pPr>
          </w:p>
          <w:p w14:paraId="0D5524C8" w14:textId="49672FB0" w:rsidR="00520ACC" w:rsidRPr="00520ACC" w:rsidRDefault="3BF086B6" w:rsidP="00520ACC">
            <w:pPr>
              <w:spacing w:after="0" w:line="276" w:lineRule="auto"/>
              <w:rPr>
                <w:rFonts w:ascii="Calibri" w:eastAsia="Calibri" w:hAnsi="Calibri" w:cs="Calibri"/>
                <w:color w:val="000000" w:themeColor="text1"/>
                <w:sz w:val="19"/>
                <w:szCs w:val="19"/>
                <w:lang w:eastAsia="en-US"/>
              </w:rPr>
            </w:pPr>
            <w:r w:rsidRPr="440BAD54">
              <w:rPr>
                <w:rStyle w:val="normaltextrun"/>
                <w:rFonts w:ascii="Calibri" w:eastAsia="Calibri" w:hAnsi="Calibri" w:cs="Calibri"/>
                <w:color w:val="000000" w:themeColor="text1"/>
                <w:sz w:val="19"/>
                <w:szCs w:val="19"/>
              </w:rPr>
              <w:t xml:space="preserve">Risk assessment can be updated </w:t>
            </w:r>
            <w:proofErr w:type="gramStart"/>
            <w:r w:rsidRPr="440BAD54">
              <w:rPr>
                <w:rStyle w:val="normaltextrun"/>
                <w:rFonts w:ascii="Calibri" w:eastAsia="Calibri" w:hAnsi="Calibri" w:cs="Calibri"/>
                <w:color w:val="000000" w:themeColor="text1"/>
                <w:sz w:val="19"/>
                <w:szCs w:val="19"/>
              </w:rPr>
              <w:t>during the course of</w:t>
            </w:r>
            <w:proofErr w:type="gramEnd"/>
            <w:r w:rsidRPr="440BAD54">
              <w:rPr>
                <w:rStyle w:val="normaltextrun"/>
                <w:rFonts w:ascii="Calibri" w:eastAsia="Calibri" w:hAnsi="Calibri" w:cs="Calibri"/>
                <w:color w:val="000000" w:themeColor="text1"/>
                <w:sz w:val="19"/>
                <w:szCs w:val="19"/>
              </w:rPr>
              <w:t xml:space="preserve"> pregnancy. </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2FFD740F" w14:textId="77777777" w:rsidR="7AD559D8" w:rsidRDefault="00A278C2" w:rsidP="440BAD54">
            <w:pPr>
              <w:spacing w:after="0" w:line="276" w:lineRule="auto"/>
              <w:rPr>
                <w:rFonts w:ascii="Calibri" w:eastAsia="Calibri" w:hAnsi="Calibri" w:cs="Calibri"/>
                <w:color w:val="000000" w:themeColor="text1"/>
                <w:sz w:val="19"/>
                <w:szCs w:val="19"/>
                <w:lang w:eastAsia="en-US"/>
              </w:rPr>
            </w:pPr>
            <w:r w:rsidRPr="00A278C2">
              <w:rPr>
                <w:rFonts w:ascii="Calibri" w:eastAsia="Calibri" w:hAnsi="Calibri" w:cs="Calibri"/>
                <w:color w:val="000000" w:themeColor="text1"/>
                <w:sz w:val="19"/>
                <w:szCs w:val="19"/>
                <w:lang w:eastAsia="en-US"/>
              </w:rPr>
              <w:t xml:space="preserve">A quantifiable </w:t>
            </w:r>
            <w:r>
              <w:rPr>
                <w:rFonts w:ascii="Calibri" w:eastAsia="Calibri" w:hAnsi="Calibri" w:cs="Calibri"/>
                <w:color w:val="000000" w:themeColor="text1"/>
                <w:sz w:val="19"/>
                <w:szCs w:val="19"/>
                <w:lang w:eastAsia="en-US"/>
              </w:rPr>
              <w:t>risk score</w:t>
            </w:r>
            <w:r w:rsidR="00B53D51">
              <w:rPr>
                <w:rFonts w:ascii="Calibri" w:eastAsia="Calibri" w:hAnsi="Calibri" w:cs="Calibri"/>
                <w:color w:val="000000" w:themeColor="text1"/>
                <w:sz w:val="19"/>
                <w:szCs w:val="19"/>
                <w:lang w:eastAsia="en-US"/>
              </w:rPr>
              <w:t xml:space="preserve"> or value</w:t>
            </w:r>
            <w:r>
              <w:rPr>
                <w:rFonts w:ascii="Calibri" w:eastAsia="Calibri" w:hAnsi="Calibri" w:cs="Calibri"/>
                <w:color w:val="000000" w:themeColor="text1"/>
                <w:sz w:val="19"/>
                <w:szCs w:val="19"/>
                <w:lang w:eastAsia="en-US"/>
              </w:rPr>
              <w:t xml:space="preserve"> will better guide </w:t>
            </w:r>
            <w:r w:rsidR="00B53D51">
              <w:rPr>
                <w:rFonts w:ascii="Calibri" w:eastAsia="Calibri" w:hAnsi="Calibri" w:cs="Calibri"/>
                <w:color w:val="000000" w:themeColor="text1"/>
                <w:sz w:val="19"/>
                <w:szCs w:val="19"/>
                <w:lang w:eastAsia="en-US"/>
              </w:rPr>
              <w:t>clinical practice.</w:t>
            </w:r>
          </w:p>
          <w:p w14:paraId="7D32F0D0" w14:textId="272C3AA6" w:rsidR="0004197E" w:rsidRPr="0004197E" w:rsidRDefault="0004197E" w:rsidP="0004197E">
            <w:pPr>
              <w:rPr>
                <w:rFonts w:ascii="Calibri" w:eastAsia="Calibri" w:hAnsi="Calibri" w:cs="Calibri"/>
                <w:sz w:val="19"/>
                <w:szCs w:val="19"/>
                <w:lang w:eastAsia="en-US"/>
              </w:rPr>
            </w:pPr>
          </w:p>
        </w:tc>
      </w:tr>
      <w:tr w:rsidR="7AD559D8" w14:paraId="28B2E0A6" w14:textId="77777777" w:rsidTr="327A187B">
        <w:trPr>
          <w:trHeight w:val="2112"/>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79BC319E" w14:textId="7E64FDF0" w:rsidR="063E4DAD" w:rsidRDefault="063E4DAD" w:rsidP="0004197E">
            <w:pPr>
              <w:spacing w:line="276" w:lineRule="auto"/>
              <w:jc w:val="center"/>
              <w:rPr>
                <w:rFonts w:ascii="Calibri" w:eastAsia="Calibri" w:hAnsi="Calibri" w:cs="Calibri"/>
                <w:b/>
                <w:bCs/>
                <w:color w:val="000000" w:themeColor="text1"/>
                <w:sz w:val="22"/>
                <w:szCs w:val="22"/>
              </w:rPr>
            </w:pPr>
            <w:r w:rsidRPr="7AD559D8">
              <w:rPr>
                <w:rFonts w:ascii="Calibri" w:eastAsia="Calibri" w:hAnsi="Calibri" w:cs="Calibri"/>
                <w:b/>
                <w:bCs/>
                <w:color w:val="000000" w:themeColor="text1"/>
                <w:sz w:val="22"/>
                <w:szCs w:val="22"/>
              </w:rPr>
              <w:t>Results</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75C94F8C" w14:textId="68952E51" w:rsidR="063E4DAD" w:rsidRDefault="063E4DAD" w:rsidP="7AD559D8">
            <w:pPr>
              <w:spacing w:line="276" w:lineRule="auto"/>
              <w:rPr>
                <w:rStyle w:val="normaltextrun"/>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rPr>
              <w:t xml:space="preserve">A clear high risk, low risk or invalid result with </w:t>
            </w:r>
            <w:r w:rsidR="54A35BDA" w:rsidRPr="440BAD54">
              <w:rPr>
                <w:rStyle w:val="normaltextrun"/>
                <w:rFonts w:ascii="Calibri" w:eastAsia="Calibri" w:hAnsi="Calibri" w:cs="Calibri"/>
                <w:color w:val="000000" w:themeColor="text1"/>
                <w:sz w:val="19"/>
                <w:szCs w:val="19"/>
              </w:rPr>
              <w:t>clear and simple</w:t>
            </w:r>
            <w:r w:rsidRPr="7AD559D8">
              <w:rPr>
                <w:rStyle w:val="normaltextrun"/>
                <w:rFonts w:ascii="Calibri" w:eastAsia="Calibri" w:hAnsi="Calibri" w:cs="Calibri"/>
                <w:color w:val="000000" w:themeColor="text1"/>
                <w:sz w:val="19"/>
                <w:szCs w:val="19"/>
              </w:rPr>
              <w:t xml:space="preserve"> instructions for interpretation.</w:t>
            </w:r>
          </w:p>
          <w:p w14:paraId="068760C9" w14:textId="06A80005" w:rsidR="0004197E" w:rsidRPr="0004197E" w:rsidRDefault="0004197E" w:rsidP="0004197E">
            <w:pPr>
              <w:rPr>
                <w:rFonts w:ascii="Calibri" w:eastAsia="Calibri" w:hAnsi="Calibri" w:cs="Calibri"/>
                <w:sz w:val="19"/>
                <w:szCs w:val="19"/>
                <w:lang w:eastAsia="en-US"/>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6BD1C251" w14:textId="5679C78C" w:rsidR="063E4DAD" w:rsidRDefault="063E4DAD" w:rsidP="440BAD54">
            <w:pPr>
              <w:spacing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Same as minimum</w:t>
            </w:r>
            <w:r w:rsidR="3B57C09E" w:rsidRPr="014B3E89">
              <w:rPr>
                <w:rStyle w:val="normaltextrun"/>
                <w:rFonts w:ascii="Calibri" w:eastAsia="Calibri" w:hAnsi="Calibri" w:cs="Calibri"/>
                <w:color w:val="000000" w:themeColor="text1"/>
                <w:sz w:val="19"/>
                <w:szCs w:val="19"/>
              </w:rPr>
              <w:t>.</w:t>
            </w:r>
          </w:p>
          <w:p w14:paraId="0CAD6688" w14:textId="3319541F" w:rsidR="063E4DAD" w:rsidRDefault="063E4DAD" w:rsidP="440BAD54">
            <w:pPr>
              <w:spacing w:line="240" w:lineRule="auto"/>
              <w:rPr>
                <w:rStyle w:val="normaltextrun"/>
                <w:rFonts w:ascii="Calibri" w:eastAsia="Calibri" w:hAnsi="Calibri" w:cs="Calibri"/>
                <w:color w:val="000000" w:themeColor="text1"/>
                <w:sz w:val="19"/>
                <w:szCs w:val="19"/>
              </w:rPr>
            </w:pPr>
          </w:p>
          <w:p w14:paraId="19AE4874" w14:textId="65A247A8" w:rsidR="063E4DAD" w:rsidRDefault="00F64224" w:rsidP="014B3E89">
            <w:pPr>
              <w:spacing w:line="240" w:lineRule="auto"/>
              <w:rPr>
                <w:rStyle w:val="normaltextrun"/>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Plus:</w:t>
            </w:r>
          </w:p>
          <w:p w14:paraId="63BB5AA3" w14:textId="79CD36F0" w:rsidR="0004197E" w:rsidRPr="0004197E" w:rsidRDefault="00F64224" w:rsidP="0004197E">
            <w:pPr>
              <w:spacing w:line="240" w:lineRule="auto"/>
              <w:rPr>
                <w:rFonts w:ascii="Calibri" w:eastAsia="Calibri" w:hAnsi="Calibri" w:cs="Calibri"/>
                <w:color w:val="000000" w:themeColor="text1"/>
                <w:sz w:val="19"/>
                <w:szCs w:val="19"/>
                <w:lang w:eastAsia="en-US"/>
              </w:rPr>
            </w:pPr>
            <w:r>
              <w:rPr>
                <w:rStyle w:val="normaltextrun"/>
                <w:rFonts w:ascii="Calibri" w:eastAsia="Calibri" w:hAnsi="Calibri" w:cs="Calibri"/>
                <w:color w:val="000000" w:themeColor="text1"/>
                <w:sz w:val="19"/>
                <w:szCs w:val="19"/>
              </w:rPr>
              <w:t>Quantifiable value/risk score is provided.</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359130F5" w14:textId="243A9946" w:rsidR="063E4DAD" w:rsidRDefault="063E4DAD" w:rsidP="7AD559D8">
            <w:pPr>
              <w:spacing w:after="0" w:line="240" w:lineRule="auto"/>
              <w:rPr>
                <w:rFonts w:ascii="Calibri" w:eastAsia="Calibri" w:hAnsi="Calibri" w:cs="Calibri"/>
                <w:color w:val="000000" w:themeColor="text1"/>
                <w:sz w:val="19"/>
                <w:szCs w:val="19"/>
              </w:rPr>
            </w:pPr>
            <w:r w:rsidRPr="7AD559D8">
              <w:rPr>
                <w:rStyle w:val="normaltextrun"/>
                <w:rFonts w:ascii="Calibri" w:eastAsia="Calibri" w:hAnsi="Calibri" w:cs="Calibri"/>
                <w:color w:val="000000" w:themeColor="text1"/>
                <w:sz w:val="19"/>
                <w:szCs w:val="19"/>
                <w:lang w:val="en-GB"/>
              </w:rPr>
              <w:t>Results must clearly show</w:t>
            </w:r>
            <w:r w:rsidR="005C72B4">
              <w:rPr>
                <w:rStyle w:val="normaltextrun"/>
                <w:rFonts w:ascii="Calibri" w:eastAsia="Calibri" w:hAnsi="Calibri" w:cs="Calibri"/>
                <w:color w:val="000000" w:themeColor="text1"/>
                <w:sz w:val="19"/>
                <w:szCs w:val="19"/>
                <w:lang w:val="en-GB"/>
              </w:rPr>
              <w:t xml:space="preserve"> a</w:t>
            </w:r>
            <w:r w:rsidRPr="7AD559D8">
              <w:rPr>
                <w:rStyle w:val="normaltextrun"/>
                <w:rFonts w:ascii="Calibri" w:eastAsia="Calibri" w:hAnsi="Calibri" w:cs="Calibri"/>
                <w:color w:val="000000" w:themeColor="text1"/>
                <w:sz w:val="19"/>
                <w:szCs w:val="19"/>
                <w:lang w:val="en-GB"/>
              </w:rPr>
              <w:t xml:space="preserve"> level </w:t>
            </w:r>
            <w:r w:rsidR="411DD020" w:rsidRPr="73E6D961">
              <w:rPr>
                <w:rStyle w:val="normaltextrun"/>
                <w:rFonts w:ascii="Calibri" w:eastAsia="Calibri" w:hAnsi="Calibri" w:cs="Calibri"/>
                <w:color w:val="000000" w:themeColor="text1"/>
                <w:sz w:val="19"/>
                <w:szCs w:val="19"/>
                <w:lang w:val="en-GB"/>
              </w:rPr>
              <w:t>or score</w:t>
            </w:r>
            <w:r w:rsidR="77E8A4EF" w:rsidRPr="73E6D961">
              <w:rPr>
                <w:rStyle w:val="normaltextrun"/>
                <w:rFonts w:ascii="Calibri" w:eastAsia="Calibri" w:hAnsi="Calibri" w:cs="Calibri"/>
                <w:color w:val="000000" w:themeColor="text1"/>
                <w:sz w:val="19"/>
                <w:szCs w:val="19"/>
                <w:lang w:val="en-GB"/>
              </w:rPr>
              <w:t xml:space="preserve"> </w:t>
            </w:r>
            <w:r w:rsidRPr="7AD559D8">
              <w:rPr>
                <w:rStyle w:val="normaltextrun"/>
                <w:rFonts w:ascii="Calibri" w:eastAsia="Calibri" w:hAnsi="Calibri" w:cs="Calibri"/>
                <w:color w:val="000000" w:themeColor="text1"/>
                <w:sz w:val="19"/>
                <w:szCs w:val="19"/>
                <w:lang w:val="en-GB"/>
              </w:rPr>
              <w:t>of risk of pre-eclampsia</w:t>
            </w:r>
            <w:r w:rsidR="007F6640">
              <w:rPr>
                <w:rStyle w:val="normaltextrun"/>
                <w:rFonts w:ascii="Calibri" w:eastAsia="Calibri" w:hAnsi="Calibri" w:cs="Calibri"/>
                <w:color w:val="000000" w:themeColor="text1"/>
                <w:sz w:val="19"/>
                <w:szCs w:val="19"/>
                <w:lang w:val="en-GB"/>
              </w:rPr>
              <w:t>.</w:t>
            </w:r>
          </w:p>
          <w:p w14:paraId="05A84AEC" w14:textId="48FD054B" w:rsidR="7AD559D8" w:rsidRDefault="063E4DAD" w:rsidP="014B3E89">
            <w:pPr>
              <w:spacing w:after="0" w:line="240" w:lineRule="auto"/>
              <w:rPr>
                <w:rFonts w:ascii="Calibri" w:eastAsia="Calibri" w:hAnsi="Calibri" w:cs="Calibri"/>
                <w:color w:val="000000" w:themeColor="text1"/>
                <w:sz w:val="19"/>
                <w:szCs w:val="19"/>
              </w:rPr>
            </w:pPr>
            <w:r w:rsidRPr="014B3E89">
              <w:rPr>
                <w:rStyle w:val="eop"/>
                <w:rFonts w:ascii="Calibri" w:eastAsia="Calibri" w:hAnsi="Calibri" w:cs="Calibri"/>
                <w:color w:val="000000" w:themeColor="text1"/>
                <w:sz w:val="19"/>
                <w:szCs w:val="19"/>
              </w:rPr>
              <w:t> </w:t>
            </w:r>
          </w:p>
          <w:p w14:paraId="1635D38F" w14:textId="5845A744" w:rsidR="0004197E" w:rsidRPr="0004197E" w:rsidRDefault="4D4D2E1A" w:rsidP="0004197E">
            <w:pPr>
              <w:spacing w:after="0" w:line="276" w:lineRule="auto"/>
              <w:rPr>
                <w:rFonts w:ascii="Calibri" w:eastAsia="Calibri" w:hAnsi="Calibri" w:cs="Calibri"/>
                <w:color w:val="000000" w:themeColor="text1"/>
                <w:sz w:val="19"/>
                <w:szCs w:val="19"/>
                <w:lang w:eastAsia="en-US"/>
              </w:rPr>
            </w:pPr>
            <w:r w:rsidRPr="07716BB0">
              <w:rPr>
                <w:rStyle w:val="eop"/>
                <w:rFonts w:ascii="Calibri" w:eastAsia="Calibri" w:hAnsi="Calibri" w:cs="Calibri"/>
                <w:color w:val="000000" w:themeColor="text1"/>
                <w:sz w:val="19"/>
                <w:szCs w:val="19"/>
              </w:rPr>
              <w:t xml:space="preserve">Ideally, </w:t>
            </w:r>
            <w:r w:rsidR="72BE1853" w:rsidRPr="07716BB0">
              <w:rPr>
                <w:rStyle w:val="eop"/>
                <w:rFonts w:ascii="Calibri" w:eastAsia="Calibri" w:hAnsi="Calibri" w:cs="Calibri"/>
                <w:color w:val="000000" w:themeColor="text1"/>
                <w:sz w:val="19"/>
                <w:szCs w:val="19"/>
              </w:rPr>
              <w:t>the</w:t>
            </w:r>
            <w:r w:rsidR="4FB43504" w:rsidRPr="07716BB0">
              <w:rPr>
                <w:rStyle w:val="eop"/>
                <w:rFonts w:ascii="Calibri" w:eastAsia="Calibri" w:hAnsi="Calibri" w:cs="Calibri"/>
                <w:color w:val="000000" w:themeColor="text1"/>
                <w:sz w:val="19"/>
                <w:szCs w:val="19"/>
              </w:rPr>
              <w:t xml:space="preserve"> </w:t>
            </w:r>
            <w:r w:rsidR="42C866D1" w:rsidRPr="07716BB0">
              <w:rPr>
                <w:rStyle w:val="eop"/>
                <w:rFonts w:ascii="Calibri" w:eastAsia="Calibri" w:hAnsi="Calibri" w:cs="Calibri"/>
                <w:color w:val="000000" w:themeColor="text1"/>
                <w:sz w:val="19"/>
                <w:szCs w:val="19"/>
              </w:rPr>
              <w:t xml:space="preserve">tool </w:t>
            </w:r>
            <w:r w:rsidR="55711F85" w:rsidRPr="07716BB0">
              <w:rPr>
                <w:rStyle w:val="eop"/>
                <w:rFonts w:ascii="Calibri" w:eastAsia="Calibri" w:hAnsi="Calibri" w:cs="Calibri"/>
                <w:color w:val="000000" w:themeColor="text1"/>
                <w:sz w:val="19"/>
                <w:szCs w:val="19"/>
              </w:rPr>
              <w:t xml:space="preserve">result </w:t>
            </w:r>
            <w:r w:rsidR="79930AD1" w:rsidRPr="07716BB0">
              <w:rPr>
                <w:rStyle w:val="eop"/>
                <w:rFonts w:ascii="Calibri" w:eastAsia="Calibri" w:hAnsi="Calibri" w:cs="Calibri"/>
                <w:color w:val="000000" w:themeColor="text1"/>
                <w:sz w:val="19"/>
                <w:szCs w:val="19"/>
              </w:rPr>
              <w:t xml:space="preserve">is easily understood and acted upon </w:t>
            </w:r>
            <w:r w:rsidR="42C866D1" w:rsidRPr="07716BB0">
              <w:rPr>
                <w:rStyle w:val="eop"/>
                <w:rFonts w:ascii="Calibri" w:eastAsia="Calibri" w:hAnsi="Calibri" w:cs="Calibri"/>
                <w:color w:val="000000" w:themeColor="text1"/>
                <w:sz w:val="19"/>
                <w:szCs w:val="19"/>
              </w:rPr>
              <w:t xml:space="preserve">by healthcare </w:t>
            </w:r>
            <w:r w:rsidR="057B8169" w:rsidRPr="07716BB0">
              <w:rPr>
                <w:rStyle w:val="eop"/>
                <w:rFonts w:ascii="Calibri" w:eastAsia="Calibri" w:hAnsi="Calibri" w:cs="Calibri"/>
                <w:color w:val="000000" w:themeColor="text1"/>
                <w:sz w:val="19"/>
                <w:szCs w:val="19"/>
              </w:rPr>
              <w:t xml:space="preserve">workers, </w:t>
            </w:r>
            <w:r w:rsidR="5E859014" w:rsidRPr="07716BB0">
              <w:rPr>
                <w:rStyle w:val="eop"/>
                <w:rFonts w:ascii="Calibri" w:eastAsia="Calibri" w:hAnsi="Calibri" w:cs="Calibri"/>
                <w:color w:val="000000" w:themeColor="text1"/>
                <w:sz w:val="19"/>
                <w:szCs w:val="19"/>
              </w:rPr>
              <w:t xml:space="preserve">thus </w:t>
            </w:r>
            <w:r w:rsidR="42C866D1" w:rsidRPr="07716BB0">
              <w:rPr>
                <w:rStyle w:val="eop"/>
                <w:rFonts w:ascii="Calibri" w:eastAsia="Calibri" w:hAnsi="Calibri" w:cs="Calibri"/>
                <w:color w:val="000000" w:themeColor="text1"/>
                <w:sz w:val="19"/>
                <w:szCs w:val="19"/>
              </w:rPr>
              <w:t>support</w:t>
            </w:r>
            <w:r w:rsidR="27F1B130" w:rsidRPr="07716BB0">
              <w:rPr>
                <w:rStyle w:val="eop"/>
                <w:rFonts w:ascii="Calibri" w:eastAsia="Calibri" w:hAnsi="Calibri" w:cs="Calibri"/>
                <w:color w:val="000000" w:themeColor="text1"/>
                <w:sz w:val="19"/>
                <w:szCs w:val="19"/>
              </w:rPr>
              <w:t>ing</w:t>
            </w:r>
            <w:r w:rsidR="42C866D1" w:rsidRPr="07716BB0">
              <w:rPr>
                <w:rStyle w:val="eop"/>
                <w:rFonts w:ascii="Calibri" w:eastAsia="Calibri" w:hAnsi="Calibri" w:cs="Calibri"/>
                <w:color w:val="000000" w:themeColor="text1"/>
                <w:sz w:val="19"/>
                <w:szCs w:val="19"/>
              </w:rPr>
              <w:t xml:space="preserve"> clinical decision</w:t>
            </w:r>
            <w:r w:rsidR="74DC3DC9" w:rsidRPr="07716BB0">
              <w:rPr>
                <w:rStyle w:val="eop"/>
                <w:rFonts w:ascii="Calibri" w:eastAsia="Calibri" w:hAnsi="Calibri" w:cs="Calibri"/>
                <w:color w:val="000000" w:themeColor="text1"/>
                <w:sz w:val="19"/>
                <w:szCs w:val="19"/>
              </w:rPr>
              <w:t>-</w:t>
            </w:r>
            <w:r w:rsidR="42C866D1" w:rsidRPr="07716BB0">
              <w:rPr>
                <w:rStyle w:val="eop"/>
                <w:rFonts w:ascii="Calibri" w:eastAsia="Calibri" w:hAnsi="Calibri" w:cs="Calibri"/>
                <w:color w:val="000000" w:themeColor="text1"/>
                <w:sz w:val="19"/>
                <w:szCs w:val="19"/>
              </w:rPr>
              <w:t>making.</w:t>
            </w:r>
          </w:p>
        </w:tc>
      </w:tr>
      <w:tr w:rsidR="00C1788D" w14:paraId="0D6FDA7E" w14:textId="77777777" w:rsidTr="327A187B">
        <w:trPr>
          <w:trHeight w:val="2112"/>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1050C5E9" w14:textId="1B1B0C08" w:rsidR="00C1788D" w:rsidRPr="7AD559D8" w:rsidRDefault="00C1788D" w:rsidP="00C1788D">
            <w:pPr>
              <w:spacing w:line="276" w:lineRule="auto"/>
              <w:jc w:val="center"/>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lastRenderedPageBreak/>
              <w:t>Time to result</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05C54501" w14:textId="20F03932" w:rsidR="00C1788D" w:rsidRPr="00C1788D" w:rsidRDefault="30D05D8A" w:rsidP="08D8C716">
            <w:pPr>
              <w:spacing w:line="276" w:lineRule="auto"/>
              <w:rPr>
                <w:rFonts w:ascii="Calibri" w:hAnsi="Calibri" w:cs="Calibri"/>
                <w:color w:val="000000" w:themeColor="text1"/>
                <w:sz w:val="19"/>
                <w:szCs w:val="19"/>
              </w:rPr>
            </w:pPr>
            <w:r w:rsidRPr="07716BB0">
              <w:rPr>
                <w:rFonts w:ascii="Calibri" w:hAnsi="Calibri" w:cs="Calibri"/>
                <w:color w:val="000000" w:themeColor="text1"/>
                <w:sz w:val="19"/>
                <w:szCs w:val="19"/>
              </w:rPr>
              <w:t>Tool produces a result within a single antenatal care visit.</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7BF4E42B" w14:textId="2F611DCB" w:rsidR="00C1788D" w:rsidRPr="00C1788D" w:rsidRDefault="26A0981B" w:rsidP="08D8C716">
            <w:pPr>
              <w:spacing w:line="240" w:lineRule="auto"/>
              <w:rPr>
                <w:rStyle w:val="normaltextrun"/>
                <w:rFonts w:ascii="Calibri" w:eastAsia="Calibri" w:hAnsi="Calibri" w:cs="Calibri"/>
                <w:color w:val="000000" w:themeColor="text1"/>
                <w:sz w:val="19"/>
                <w:szCs w:val="19"/>
              </w:rPr>
            </w:pPr>
            <w:r w:rsidRPr="07716BB0">
              <w:rPr>
                <w:rFonts w:ascii="Calibri" w:hAnsi="Calibri" w:cs="Calibri"/>
                <w:color w:val="000000" w:themeColor="text1"/>
                <w:sz w:val="19"/>
                <w:szCs w:val="19"/>
              </w:rPr>
              <w:t>Tool produces a result immediately.</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2479B63A" w14:textId="77777777" w:rsidR="00C1788D" w:rsidRDefault="00C1788D" w:rsidP="00C1788D">
            <w:pPr>
              <w:spacing w:after="0" w:line="240" w:lineRule="auto"/>
              <w:rPr>
                <w:rFonts w:ascii="Calibri" w:hAnsi="Calibri" w:cs="Calibri"/>
                <w:color w:val="000000"/>
                <w:sz w:val="19"/>
                <w:szCs w:val="19"/>
              </w:rPr>
            </w:pPr>
            <w:r>
              <w:rPr>
                <w:rFonts w:ascii="Calibri" w:hAnsi="Calibri" w:cs="Calibri"/>
                <w:color w:val="000000"/>
                <w:sz w:val="19"/>
                <w:szCs w:val="19"/>
              </w:rPr>
              <w:t xml:space="preserve">Time </w:t>
            </w:r>
            <w:r w:rsidRPr="00C1788D">
              <w:rPr>
                <w:rFonts w:ascii="Calibri" w:hAnsi="Calibri" w:cs="Calibri"/>
                <w:color w:val="000000"/>
                <w:sz w:val="19"/>
                <w:szCs w:val="19"/>
              </w:rPr>
              <w:t xml:space="preserve">to result should be as short as possible and in line with the manufacturer’s recommendations. </w:t>
            </w:r>
          </w:p>
          <w:p w14:paraId="6CB4CC97" w14:textId="77777777" w:rsidR="00C1788D" w:rsidRDefault="00C1788D" w:rsidP="00C1788D">
            <w:pPr>
              <w:spacing w:after="0" w:line="240" w:lineRule="auto"/>
              <w:rPr>
                <w:rFonts w:ascii="Calibri" w:hAnsi="Calibri" w:cs="Calibri"/>
                <w:color w:val="000000"/>
                <w:sz w:val="19"/>
                <w:szCs w:val="19"/>
              </w:rPr>
            </w:pPr>
          </w:p>
          <w:p w14:paraId="48B342FD" w14:textId="61B10954" w:rsidR="00C1788D" w:rsidRDefault="0F2E5B95" w:rsidP="00C1788D">
            <w:pPr>
              <w:spacing w:after="0" w:line="240" w:lineRule="auto"/>
              <w:rPr>
                <w:rFonts w:ascii="Calibri" w:hAnsi="Calibri" w:cs="Calibri"/>
                <w:color w:val="000000"/>
                <w:sz w:val="19"/>
                <w:szCs w:val="19"/>
              </w:rPr>
            </w:pPr>
            <w:r w:rsidRPr="07716BB0">
              <w:rPr>
                <w:rFonts w:ascii="Calibri" w:hAnsi="Calibri" w:cs="Calibri"/>
                <w:color w:val="000000" w:themeColor="text1"/>
                <w:sz w:val="19"/>
                <w:szCs w:val="19"/>
              </w:rPr>
              <w:t xml:space="preserve">If </w:t>
            </w:r>
            <w:r w:rsidR="323A022E" w:rsidRPr="07716BB0">
              <w:rPr>
                <w:rFonts w:ascii="Calibri" w:hAnsi="Calibri" w:cs="Calibri"/>
                <w:color w:val="000000" w:themeColor="text1"/>
                <w:sz w:val="19"/>
                <w:szCs w:val="19"/>
              </w:rPr>
              <w:t>the t</w:t>
            </w:r>
            <w:r w:rsidRPr="07716BB0">
              <w:rPr>
                <w:rFonts w:ascii="Calibri" w:hAnsi="Calibri" w:cs="Calibri"/>
                <w:color w:val="000000" w:themeColor="text1"/>
                <w:sz w:val="19"/>
                <w:szCs w:val="19"/>
              </w:rPr>
              <w:t xml:space="preserve">ool includes multiple tests, these will each require time to obtain results, which then need to be </w:t>
            </w:r>
            <w:r w:rsidR="55A4F0D0" w:rsidRPr="07716BB0">
              <w:rPr>
                <w:rFonts w:ascii="Calibri" w:hAnsi="Calibri" w:cs="Calibri"/>
                <w:color w:val="000000" w:themeColor="text1"/>
                <w:sz w:val="19"/>
                <w:szCs w:val="19"/>
              </w:rPr>
              <w:t>input</w:t>
            </w:r>
            <w:r w:rsidR="5684DDAF" w:rsidRPr="07716BB0">
              <w:rPr>
                <w:rFonts w:ascii="Calibri" w:hAnsi="Calibri" w:cs="Calibri"/>
                <w:color w:val="000000" w:themeColor="text1"/>
                <w:sz w:val="19"/>
                <w:szCs w:val="19"/>
              </w:rPr>
              <w:t>ted</w:t>
            </w:r>
            <w:r w:rsidRPr="07716BB0">
              <w:rPr>
                <w:rFonts w:ascii="Calibri" w:hAnsi="Calibri" w:cs="Calibri"/>
                <w:color w:val="000000" w:themeColor="text1"/>
                <w:sz w:val="19"/>
                <w:szCs w:val="19"/>
              </w:rPr>
              <w:t xml:space="preserve"> into </w:t>
            </w:r>
            <w:r w:rsidR="5773BFE7" w:rsidRPr="07716BB0">
              <w:rPr>
                <w:rFonts w:ascii="Calibri" w:hAnsi="Calibri" w:cs="Calibri"/>
                <w:color w:val="000000" w:themeColor="text1"/>
                <w:sz w:val="19"/>
                <w:szCs w:val="19"/>
              </w:rPr>
              <w:t>the</w:t>
            </w:r>
            <w:r w:rsidRPr="07716BB0">
              <w:rPr>
                <w:rFonts w:ascii="Calibri" w:hAnsi="Calibri" w:cs="Calibri"/>
                <w:color w:val="000000" w:themeColor="text1"/>
                <w:sz w:val="19"/>
                <w:szCs w:val="19"/>
              </w:rPr>
              <w:t xml:space="preserve"> tool (or algorithm). </w:t>
            </w:r>
            <w:r w:rsidR="6B191C67" w:rsidRPr="07716BB0">
              <w:rPr>
                <w:rFonts w:ascii="Calibri" w:hAnsi="Calibri" w:cs="Calibri"/>
                <w:color w:val="000000" w:themeColor="text1"/>
                <w:sz w:val="19"/>
                <w:szCs w:val="19"/>
              </w:rPr>
              <w:t xml:space="preserve"> </w:t>
            </w:r>
          </w:p>
          <w:p w14:paraId="32C2A0DE" w14:textId="77777777" w:rsidR="00C1788D" w:rsidRDefault="00C1788D" w:rsidP="00C1788D">
            <w:pPr>
              <w:spacing w:after="0" w:line="240" w:lineRule="auto"/>
              <w:rPr>
                <w:rFonts w:ascii="Calibri" w:hAnsi="Calibri" w:cs="Calibri"/>
                <w:color w:val="000000"/>
                <w:sz w:val="19"/>
                <w:szCs w:val="19"/>
              </w:rPr>
            </w:pPr>
          </w:p>
          <w:p w14:paraId="7CE23749" w14:textId="201DD009" w:rsidR="00C1788D" w:rsidRPr="00C1788D" w:rsidRDefault="00C1788D" w:rsidP="00C1788D">
            <w:pPr>
              <w:spacing w:after="0" w:line="240" w:lineRule="auto"/>
              <w:rPr>
                <w:rStyle w:val="normaltextrun"/>
                <w:rFonts w:ascii="Calibri" w:eastAsia="Calibri" w:hAnsi="Calibri" w:cs="Calibri"/>
                <w:color w:val="000000" w:themeColor="text1"/>
                <w:sz w:val="19"/>
                <w:szCs w:val="19"/>
                <w:lang w:val="en-GB"/>
              </w:rPr>
            </w:pPr>
            <w:r w:rsidRPr="00C1788D">
              <w:rPr>
                <w:rFonts w:ascii="Calibri" w:hAnsi="Calibri" w:cs="Calibri"/>
                <w:color w:val="000000"/>
                <w:sz w:val="19"/>
                <w:szCs w:val="19"/>
              </w:rPr>
              <w:t>Point-of-care testing reduces the time to obtain test results and expedites the diagnosis and initiation of treatment. This is particularly critical in settings with limited healthcare infrastructure and barriers to accessing quality and timely medical care.</w:t>
            </w:r>
          </w:p>
        </w:tc>
      </w:tr>
      <w:tr w:rsidR="014B3E89" w14:paraId="68DF3B45" w14:textId="77777777" w:rsidTr="327A187B">
        <w:trPr>
          <w:trHeight w:val="3030"/>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6CDF0BF7" w14:textId="08EF9ACD" w:rsidR="6485F67B" w:rsidRDefault="449FC0D2" w:rsidP="0004197E">
            <w:pPr>
              <w:spacing w:line="276" w:lineRule="auto"/>
              <w:jc w:val="center"/>
              <w:rPr>
                <w:rFonts w:ascii="Calibri" w:eastAsia="Calibri" w:hAnsi="Calibri" w:cs="Calibri"/>
                <w:b/>
                <w:bCs/>
                <w:color w:val="000000" w:themeColor="text1"/>
                <w:sz w:val="22"/>
                <w:szCs w:val="22"/>
              </w:rPr>
            </w:pPr>
            <w:r w:rsidRPr="7B430BCD">
              <w:rPr>
                <w:rFonts w:ascii="Calibri" w:eastAsia="Calibri" w:hAnsi="Calibri" w:cs="Calibri"/>
                <w:b/>
                <w:bCs/>
                <w:color w:val="000000" w:themeColor="text1"/>
                <w:sz w:val="22"/>
                <w:szCs w:val="22"/>
              </w:rPr>
              <w:t>T</w:t>
            </w:r>
            <w:r w:rsidR="72D48D76" w:rsidRPr="7B430BCD">
              <w:rPr>
                <w:rFonts w:ascii="Calibri" w:eastAsia="Calibri" w:hAnsi="Calibri" w:cs="Calibri"/>
                <w:b/>
                <w:bCs/>
                <w:color w:val="000000" w:themeColor="text1"/>
                <w:sz w:val="22"/>
                <w:szCs w:val="22"/>
              </w:rPr>
              <w:t>ool</w:t>
            </w:r>
            <w:r w:rsidR="6485F67B" w:rsidRPr="014B3E89">
              <w:rPr>
                <w:rFonts w:ascii="Calibri" w:eastAsia="Calibri" w:hAnsi="Calibri" w:cs="Calibri"/>
                <w:b/>
                <w:bCs/>
                <w:color w:val="000000" w:themeColor="text1"/>
                <w:sz w:val="22"/>
                <w:szCs w:val="22"/>
              </w:rPr>
              <w:t xml:space="preserve"> Recommendations</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66059108" w14:textId="0EE97492" w:rsidR="014B3E89" w:rsidRDefault="10D26B95" w:rsidP="014B3E89">
            <w:pPr>
              <w:spacing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Tool provides a risk level or score only.</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4B0E95F3" w14:textId="63AACF47" w:rsidR="2CCA8BFA" w:rsidRDefault="3CFE0394" w:rsidP="440BAD54">
            <w:pPr>
              <w:spacing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Same as minimum</w:t>
            </w:r>
            <w:r w:rsidR="008D2F8F">
              <w:rPr>
                <w:rStyle w:val="normaltextrun"/>
                <w:rFonts w:ascii="Calibri" w:eastAsia="Calibri" w:hAnsi="Calibri" w:cs="Calibri"/>
                <w:color w:val="000000" w:themeColor="text1"/>
                <w:sz w:val="19"/>
                <w:szCs w:val="19"/>
              </w:rPr>
              <w:t>.</w:t>
            </w:r>
          </w:p>
          <w:p w14:paraId="22F88720" w14:textId="7E4BBBFC" w:rsidR="2CCA8BFA" w:rsidRDefault="2CCA8BFA" w:rsidP="440BAD54">
            <w:pPr>
              <w:spacing w:line="240" w:lineRule="auto"/>
              <w:rPr>
                <w:rStyle w:val="normaltextrun"/>
                <w:rFonts w:ascii="Calibri" w:eastAsia="Calibri" w:hAnsi="Calibri" w:cs="Calibri"/>
                <w:color w:val="000000" w:themeColor="text1"/>
                <w:sz w:val="19"/>
                <w:szCs w:val="19"/>
              </w:rPr>
            </w:pPr>
            <w:r w:rsidRPr="440BAD54">
              <w:rPr>
                <w:rStyle w:val="normaltextrun"/>
                <w:rFonts w:ascii="Calibri" w:eastAsia="Calibri" w:hAnsi="Calibri" w:cs="Calibri"/>
                <w:color w:val="000000" w:themeColor="text1"/>
                <w:sz w:val="19"/>
                <w:szCs w:val="19"/>
              </w:rPr>
              <w:t>Plus</w:t>
            </w:r>
            <w:r w:rsidR="6ABC8C98" w:rsidRPr="440BAD54">
              <w:rPr>
                <w:rStyle w:val="normaltextrun"/>
                <w:rFonts w:ascii="Calibri" w:eastAsia="Calibri" w:hAnsi="Calibri" w:cs="Calibri"/>
                <w:color w:val="000000" w:themeColor="text1"/>
                <w:sz w:val="19"/>
                <w:szCs w:val="19"/>
              </w:rPr>
              <w:t>:</w:t>
            </w:r>
          </w:p>
          <w:p w14:paraId="394CB7FA" w14:textId="2368E68B" w:rsidR="2CCA8BFA" w:rsidRDefault="10D26B95" w:rsidP="440BAD54">
            <w:pPr>
              <w:spacing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Tool provides patient management recommendations, based on evidence-based guidelines</w:t>
            </w:r>
            <w:r w:rsidR="19A0938B" w:rsidRPr="07716BB0">
              <w:rPr>
                <w:rStyle w:val="normaltextrun"/>
                <w:rFonts w:ascii="Calibri" w:eastAsia="Calibri" w:hAnsi="Calibri" w:cs="Calibri"/>
                <w:color w:val="000000" w:themeColor="text1"/>
                <w:sz w:val="19"/>
                <w:szCs w:val="19"/>
              </w:rPr>
              <w:t xml:space="preserve">, according to the risk level or score. </w:t>
            </w:r>
          </w:p>
          <w:p w14:paraId="05248728" w14:textId="27EB761F" w:rsidR="440BAD54" w:rsidRDefault="440BAD54" w:rsidP="440BAD54">
            <w:pPr>
              <w:spacing w:line="240" w:lineRule="auto"/>
              <w:rPr>
                <w:rStyle w:val="normaltextrun"/>
                <w:rFonts w:ascii="Calibri" w:eastAsia="Calibri" w:hAnsi="Calibri" w:cs="Calibri"/>
                <w:color w:val="000000" w:themeColor="text1"/>
                <w:sz w:val="19"/>
                <w:szCs w:val="19"/>
              </w:rPr>
            </w:pPr>
          </w:p>
          <w:p w14:paraId="3F7CEC23" w14:textId="707ED0FE" w:rsidR="3CFE0394" w:rsidRDefault="3CFE0394" w:rsidP="440BAD54">
            <w:pPr>
              <w:spacing w:line="240" w:lineRule="auto"/>
              <w:rPr>
                <w:rStyle w:val="normaltextrun"/>
                <w:rFonts w:ascii="Calibri" w:eastAsia="Calibri" w:hAnsi="Calibri" w:cs="Calibri"/>
                <w:color w:val="000000" w:themeColor="text1"/>
                <w:sz w:val="19"/>
                <w:szCs w:val="19"/>
              </w:rPr>
            </w:pP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414275BD" w14:textId="4C58105F" w:rsidR="014B3E89" w:rsidRDefault="08A76DA3" w:rsidP="727CF50B">
            <w:pPr>
              <w:spacing w:after="0" w:line="240" w:lineRule="auto"/>
              <w:rPr>
                <w:rStyle w:val="normaltextrun"/>
                <w:rFonts w:ascii="Calibri" w:eastAsia="Calibri" w:hAnsi="Calibri" w:cs="Calibri"/>
                <w:color w:val="000000" w:themeColor="text1"/>
                <w:sz w:val="12"/>
                <w:szCs w:val="12"/>
              </w:rPr>
            </w:pPr>
            <w:r w:rsidRPr="7FC5A1C8">
              <w:rPr>
                <w:rStyle w:val="normaltextrun"/>
                <w:rFonts w:ascii="Calibri" w:eastAsia="Calibri" w:hAnsi="Calibri" w:cs="Calibri"/>
                <w:color w:val="000000" w:themeColor="text1"/>
                <w:sz w:val="19"/>
                <w:szCs w:val="19"/>
              </w:rPr>
              <w:t>WHO recommends that</w:t>
            </w:r>
            <w:r w:rsidR="34F56389" w:rsidRPr="7FC5A1C8">
              <w:rPr>
                <w:rStyle w:val="normaltextrun"/>
                <w:rFonts w:ascii="Calibri" w:eastAsia="Calibri" w:hAnsi="Calibri" w:cs="Calibri"/>
                <w:color w:val="000000" w:themeColor="text1"/>
                <w:sz w:val="19"/>
                <w:szCs w:val="19"/>
              </w:rPr>
              <w:t xml:space="preserve"> women at high-risk of developing pre-eclampsia should be </w:t>
            </w:r>
            <w:r w:rsidR="62FCB935" w:rsidRPr="7FC5A1C8">
              <w:rPr>
                <w:rStyle w:val="normaltextrun"/>
                <w:rFonts w:ascii="Calibri" w:eastAsia="Calibri" w:hAnsi="Calibri" w:cs="Calibri"/>
                <w:color w:val="000000" w:themeColor="text1"/>
                <w:sz w:val="19"/>
                <w:szCs w:val="19"/>
              </w:rPr>
              <w:t xml:space="preserve">offered </w:t>
            </w:r>
            <w:r w:rsidR="34F56389" w:rsidRPr="7FC5A1C8">
              <w:rPr>
                <w:rStyle w:val="normaltextrun"/>
                <w:rFonts w:ascii="Calibri" w:eastAsia="Calibri" w:hAnsi="Calibri" w:cs="Calibri"/>
                <w:color w:val="000000" w:themeColor="text1"/>
                <w:sz w:val="19"/>
                <w:szCs w:val="19"/>
              </w:rPr>
              <w:t>low-dose aspirin</w:t>
            </w:r>
            <w:r w:rsidR="0952E335" w:rsidRPr="7FC5A1C8">
              <w:rPr>
                <w:rStyle w:val="normaltextrun"/>
                <w:rFonts w:ascii="Calibri" w:eastAsia="Calibri" w:hAnsi="Calibri" w:cs="Calibri"/>
                <w:color w:val="000000" w:themeColor="text1"/>
                <w:sz w:val="19"/>
                <w:szCs w:val="19"/>
              </w:rPr>
              <w:t>.</w:t>
            </w:r>
            <w:r w:rsidR="12BD99C3" w:rsidRPr="7FC5A1C8">
              <w:rPr>
                <w:rStyle w:val="normaltextrun"/>
                <w:rFonts w:ascii="Calibri" w:eastAsia="Calibri" w:hAnsi="Calibri" w:cs="Calibri"/>
                <w:color w:val="000000" w:themeColor="text1"/>
                <w:sz w:val="19"/>
                <w:szCs w:val="19"/>
              </w:rPr>
              <w:fldChar w:fldCharType="begin"/>
            </w:r>
            <w:r w:rsidR="002812E1">
              <w:rPr>
                <w:rStyle w:val="normaltextrun"/>
                <w:rFonts w:ascii="Calibri" w:eastAsia="Calibri" w:hAnsi="Calibri" w:cs="Calibri"/>
                <w:color w:val="000000" w:themeColor="text1"/>
                <w:sz w:val="19"/>
                <w:szCs w:val="19"/>
              </w:rPr>
              <w:instrText xml:space="preserve"> ADDIN EN.CITE &lt;EndNote&gt;&lt;Cite&gt;&lt;Year&gt;2021&lt;/Year&gt;&lt;RecNum&gt;240&lt;/RecNum&gt;&lt;DisplayText&gt;&lt;style face="superscript"&gt;11&lt;/style&gt;&lt;/DisplayText&gt;&lt;record&gt;&lt;rec-number&gt;240&lt;/rec-number&gt;&lt;foreign-keys&gt;&lt;key app="EN" db-id="2pw2tatdmt2p5de9txkpdaxcpprs9ss55xed" timestamp="1709671659"&gt;240&lt;/key&gt;&lt;/foreign-keys&gt;&lt;ref-type name="Report"&gt;27&lt;/ref-type&gt;&lt;contributors&gt;&lt;/contributors&gt;&lt;titles&gt;&lt;title&gt;WHO recommendations on antiplatelet agents for the prevention of pre-eclampsia&lt;/title&gt;&lt;/titles&gt;&lt;dates&gt;&lt;year&gt;2021&lt;/year&gt;&lt;/dates&gt;&lt;pub-location&gt;Geneva&lt;/pub-location&gt;&lt;publisher&gt;World Health Organization&lt;/publisher&gt;&lt;urls&gt;&lt;related-urls&gt;&lt;url&gt;https://iris.who.int/bitstream/handle/10665/350190/9789240037540-eng.pdf?sequence=1&lt;/url&gt;&lt;/related-urls&gt;&lt;/urls&gt;&lt;access-date&gt;03 February 2024&lt;/access-date&gt;&lt;/record&gt;&lt;/Cite&gt;&lt;/EndNote&gt;</w:instrText>
            </w:r>
            <w:r w:rsidR="12BD99C3" w:rsidRPr="7FC5A1C8">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11</w:t>
            </w:r>
            <w:r w:rsidR="12BD99C3" w:rsidRPr="7FC5A1C8">
              <w:rPr>
                <w:rStyle w:val="normaltextrun"/>
                <w:rFonts w:ascii="Calibri" w:eastAsia="Calibri" w:hAnsi="Calibri" w:cs="Calibri"/>
                <w:color w:val="000000" w:themeColor="text1"/>
                <w:sz w:val="19"/>
                <w:szCs w:val="19"/>
              </w:rPr>
              <w:fldChar w:fldCharType="end"/>
            </w:r>
            <w:r w:rsidR="34F56389" w:rsidRPr="7FC5A1C8">
              <w:rPr>
                <w:rStyle w:val="normaltextrun"/>
                <w:rFonts w:ascii="Calibri" w:eastAsia="Calibri" w:hAnsi="Calibri" w:cs="Calibri"/>
                <w:color w:val="000000" w:themeColor="text1"/>
                <w:sz w:val="19"/>
                <w:szCs w:val="19"/>
              </w:rPr>
              <w:t xml:space="preserve"> </w:t>
            </w:r>
          </w:p>
          <w:p w14:paraId="50A3205C" w14:textId="4D200EF7" w:rsidR="014B3E89" w:rsidRDefault="014B3E89" w:rsidP="440BAD54">
            <w:pPr>
              <w:spacing w:after="0" w:line="240" w:lineRule="auto"/>
              <w:rPr>
                <w:rStyle w:val="normaltextrun"/>
                <w:rFonts w:ascii="Calibri" w:eastAsia="Calibri" w:hAnsi="Calibri" w:cs="Calibri"/>
                <w:color w:val="000000" w:themeColor="text1"/>
                <w:sz w:val="19"/>
                <w:szCs w:val="19"/>
              </w:rPr>
            </w:pPr>
          </w:p>
          <w:p w14:paraId="6526D838" w14:textId="3CE3DEB5" w:rsidR="014B3E89" w:rsidRDefault="014B3E89" w:rsidP="440BAD54">
            <w:pPr>
              <w:spacing w:after="0" w:line="240" w:lineRule="auto"/>
              <w:rPr>
                <w:rStyle w:val="normaltextrun"/>
                <w:rFonts w:ascii="Calibri" w:eastAsia="Calibri" w:hAnsi="Calibri" w:cs="Calibri"/>
                <w:color w:val="000000" w:themeColor="text1"/>
                <w:sz w:val="19"/>
                <w:szCs w:val="19"/>
              </w:rPr>
            </w:pPr>
          </w:p>
          <w:p w14:paraId="6D11605E" w14:textId="46FFF079" w:rsidR="014B3E89" w:rsidRDefault="4D3239BC" w:rsidP="440BAD54">
            <w:pPr>
              <w:spacing w:after="0" w:line="240" w:lineRule="auto"/>
              <w:rPr>
                <w:rStyle w:val="normaltextrun"/>
                <w:rFonts w:ascii="Calibri" w:eastAsia="Calibri" w:hAnsi="Calibri" w:cs="Calibri"/>
                <w:color w:val="000000" w:themeColor="text1"/>
                <w:sz w:val="19"/>
                <w:szCs w:val="19"/>
              </w:rPr>
            </w:pPr>
            <w:r w:rsidRPr="73E6D961">
              <w:rPr>
                <w:rStyle w:val="normaltextrun"/>
                <w:rFonts w:ascii="Calibri" w:eastAsia="Calibri" w:hAnsi="Calibri" w:cs="Calibri"/>
                <w:color w:val="000000" w:themeColor="text1"/>
                <w:sz w:val="19"/>
                <w:szCs w:val="19"/>
              </w:rPr>
              <w:t xml:space="preserve">WHO also recommends that </w:t>
            </w:r>
            <w:r w:rsidR="085BD0B2" w:rsidRPr="73E6D961">
              <w:rPr>
                <w:rStyle w:val="normaltextrun"/>
                <w:rFonts w:ascii="Calibri" w:eastAsia="Calibri" w:hAnsi="Calibri" w:cs="Calibri"/>
                <w:color w:val="000000" w:themeColor="text1"/>
                <w:sz w:val="19"/>
                <w:szCs w:val="19"/>
              </w:rPr>
              <w:t xml:space="preserve">calcium supplementation </w:t>
            </w:r>
            <w:r w:rsidR="38788C74" w:rsidRPr="73E6D961">
              <w:rPr>
                <w:rStyle w:val="normaltextrun"/>
                <w:rFonts w:ascii="Calibri" w:eastAsia="Calibri" w:hAnsi="Calibri" w:cs="Calibri"/>
                <w:color w:val="000000" w:themeColor="text1"/>
                <w:sz w:val="19"/>
                <w:szCs w:val="19"/>
              </w:rPr>
              <w:t xml:space="preserve">can help </w:t>
            </w:r>
            <w:r w:rsidR="4334EFC0" w:rsidRPr="73E6D961">
              <w:rPr>
                <w:rStyle w:val="normaltextrun"/>
                <w:rFonts w:ascii="Calibri" w:eastAsia="Calibri" w:hAnsi="Calibri" w:cs="Calibri"/>
                <w:color w:val="000000" w:themeColor="text1"/>
                <w:sz w:val="19"/>
                <w:szCs w:val="19"/>
              </w:rPr>
              <w:t xml:space="preserve">prevent </w:t>
            </w:r>
            <w:r w:rsidR="085BD0B2" w:rsidRPr="73E6D961">
              <w:rPr>
                <w:rStyle w:val="normaltextrun"/>
                <w:rFonts w:ascii="Calibri" w:eastAsia="Calibri" w:hAnsi="Calibri" w:cs="Calibri"/>
                <w:color w:val="000000" w:themeColor="text1"/>
                <w:sz w:val="19"/>
                <w:szCs w:val="19"/>
              </w:rPr>
              <w:t>pre-eclampsia in women with low calcium intake</w:t>
            </w:r>
            <w:r w:rsidR="0FF364C6" w:rsidRPr="73E6D961">
              <w:rPr>
                <w:rStyle w:val="normaltextrun"/>
                <w:rFonts w:ascii="Calibri" w:eastAsia="Calibri" w:hAnsi="Calibri" w:cs="Calibri"/>
                <w:color w:val="000000" w:themeColor="text1"/>
                <w:sz w:val="19"/>
                <w:szCs w:val="19"/>
              </w:rPr>
              <w:t>.</w:t>
            </w:r>
            <w:r w:rsidR="00BD779A">
              <w:rPr>
                <w:rStyle w:val="normaltextrun"/>
                <w:rFonts w:ascii="Calibri" w:eastAsia="Calibri" w:hAnsi="Calibri" w:cs="Calibri"/>
                <w:color w:val="000000" w:themeColor="text1"/>
                <w:sz w:val="19"/>
                <w:szCs w:val="19"/>
              </w:rPr>
              <w:fldChar w:fldCharType="begin"/>
            </w:r>
            <w:r w:rsidR="00430B62">
              <w:rPr>
                <w:rStyle w:val="normaltextrun"/>
                <w:rFonts w:ascii="Calibri" w:eastAsia="Calibri" w:hAnsi="Calibri" w:cs="Calibri"/>
                <w:color w:val="000000" w:themeColor="text1"/>
                <w:sz w:val="19"/>
                <w:szCs w:val="19"/>
              </w:rPr>
              <w:instrText xml:space="preserve"> ADDIN EN.CITE &lt;EndNote&gt;&lt;Cite&gt;&lt;Year&gt;2018&lt;/Year&gt;&lt;RecNum&gt;270&lt;/RecNum&gt;&lt;DisplayText&gt;&lt;style face="superscript"&gt;39&lt;/style&gt;&lt;/DisplayText&gt;&lt;record&gt;&lt;rec-number&gt;270&lt;/rec-number&gt;&lt;foreign-keys&gt;&lt;key app="EN" db-id="2pw2tatdmt2p5de9txkpdaxcpprs9ss55xed" timestamp="1714115306"&gt;270&lt;/key&gt;&lt;/foreign-keys&gt;&lt;ref-type name="Report"&gt;27&lt;/ref-type&gt;&lt;contributors&gt;&lt;/contributors&gt;&lt;titles&gt;&lt;title&gt;WHO recommendation: Calcium supplementation during pregnancy for prevention of pre-eclampsia and its complications&lt;/title&gt;&lt;/titles&gt;&lt;dates&gt;&lt;year&gt;2018&lt;/year&gt;&lt;/dates&gt;&lt;pub-location&gt;Geneva&lt;/pub-location&gt;&lt;publisher&gt;World Health Organization&lt;/publisher&gt;&lt;urls&gt;&lt;related-urls&gt;&lt;url&gt;https://www.who.int/publications/i/item/9789241550451&lt;/url&gt;&lt;/related-urls&gt;&lt;/urls&gt;&lt;/record&gt;&lt;/Cite&gt;&lt;/EndNote&gt;</w:instrText>
            </w:r>
            <w:r w:rsidR="00BD779A">
              <w:rPr>
                <w:rStyle w:val="normaltextrun"/>
                <w:rFonts w:ascii="Calibri" w:eastAsia="Calibri" w:hAnsi="Calibri" w:cs="Calibri"/>
                <w:color w:val="000000" w:themeColor="text1"/>
                <w:sz w:val="19"/>
                <w:szCs w:val="19"/>
              </w:rPr>
              <w:fldChar w:fldCharType="separate"/>
            </w:r>
            <w:r w:rsidR="002812E1" w:rsidRPr="002812E1">
              <w:rPr>
                <w:rStyle w:val="normaltextrun"/>
                <w:rFonts w:ascii="Calibri" w:eastAsia="Calibri" w:hAnsi="Calibri" w:cs="Calibri"/>
                <w:noProof/>
                <w:color w:val="000000" w:themeColor="text1"/>
                <w:sz w:val="19"/>
                <w:szCs w:val="19"/>
                <w:vertAlign w:val="superscript"/>
              </w:rPr>
              <w:t>39</w:t>
            </w:r>
            <w:r w:rsidR="00BD779A">
              <w:rPr>
                <w:rStyle w:val="normaltextrun"/>
                <w:rFonts w:ascii="Calibri" w:eastAsia="Calibri" w:hAnsi="Calibri" w:cs="Calibri"/>
                <w:color w:val="000000" w:themeColor="text1"/>
                <w:sz w:val="19"/>
                <w:szCs w:val="19"/>
              </w:rPr>
              <w:fldChar w:fldCharType="end"/>
            </w:r>
          </w:p>
          <w:p w14:paraId="0EECE475" w14:textId="77777777" w:rsidR="00A12E0B" w:rsidRDefault="00A12E0B" w:rsidP="440BAD54">
            <w:pPr>
              <w:spacing w:after="0" w:line="240" w:lineRule="auto"/>
              <w:rPr>
                <w:rStyle w:val="normaltextrun"/>
                <w:rFonts w:ascii="Calibri" w:eastAsia="Calibri" w:hAnsi="Calibri" w:cs="Calibri"/>
                <w:color w:val="000000" w:themeColor="text1"/>
                <w:sz w:val="12"/>
                <w:szCs w:val="12"/>
              </w:rPr>
            </w:pPr>
          </w:p>
          <w:p w14:paraId="70CFC2AD" w14:textId="27D40FD7" w:rsidR="3F659008" w:rsidRDefault="3F659008" w:rsidP="014B3E89">
            <w:pPr>
              <w:spacing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 xml:space="preserve">Additional monitoring is required once women begin these preventative therapies and therefore the </w:t>
            </w:r>
            <w:r w:rsidR="084030EB" w:rsidRPr="014B3E89">
              <w:rPr>
                <w:rStyle w:val="normaltextrun"/>
                <w:rFonts w:ascii="Calibri" w:eastAsia="Calibri" w:hAnsi="Calibri" w:cs="Calibri"/>
                <w:color w:val="000000" w:themeColor="text1"/>
                <w:sz w:val="19"/>
                <w:szCs w:val="19"/>
              </w:rPr>
              <w:t xml:space="preserve">availability of </w:t>
            </w:r>
            <w:r w:rsidRPr="014B3E89">
              <w:rPr>
                <w:rStyle w:val="normaltextrun"/>
                <w:rFonts w:ascii="Calibri" w:eastAsia="Calibri" w:hAnsi="Calibri" w:cs="Calibri"/>
                <w:color w:val="000000" w:themeColor="text1"/>
                <w:sz w:val="19"/>
                <w:szCs w:val="19"/>
              </w:rPr>
              <w:t>required resources</w:t>
            </w:r>
            <w:r w:rsidR="5D5CE7D2" w:rsidRPr="014B3E89">
              <w:rPr>
                <w:rStyle w:val="normaltextrun"/>
                <w:rFonts w:ascii="Calibri" w:eastAsia="Calibri" w:hAnsi="Calibri" w:cs="Calibri"/>
                <w:color w:val="000000" w:themeColor="text1"/>
                <w:sz w:val="19"/>
                <w:szCs w:val="19"/>
              </w:rPr>
              <w:t xml:space="preserve"> (staffing, medical supplies/devices)</w:t>
            </w:r>
            <w:r w:rsidR="2A378A61" w:rsidRPr="014B3E89">
              <w:rPr>
                <w:rStyle w:val="normaltextrun"/>
                <w:rFonts w:ascii="Calibri" w:eastAsia="Calibri" w:hAnsi="Calibri" w:cs="Calibri"/>
                <w:color w:val="000000" w:themeColor="text1"/>
                <w:sz w:val="19"/>
                <w:szCs w:val="19"/>
              </w:rPr>
              <w:t xml:space="preserve"> must be considered.</w:t>
            </w:r>
          </w:p>
        </w:tc>
      </w:tr>
      <w:tr w:rsidR="04F46D3A" w14:paraId="23BDCF90" w14:textId="77777777" w:rsidTr="07716BB0">
        <w:trPr>
          <w:trHeight w:val="300"/>
        </w:trPr>
        <w:tc>
          <w:tcPr>
            <w:tcW w:w="12892"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5C9EB" w:themeFill="text2" w:themeFillTint="40"/>
            <w:tcMar>
              <w:left w:w="90" w:type="dxa"/>
              <w:right w:w="90" w:type="dxa"/>
            </w:tcMar>
            <w:vAlign w:val="center"/>
          </w:tcPr>
          <w:p w14:paraId="5D0B2BA1" w14:textId="15A2D3F7" w:rsidR="04F46D3A" w:rsidRDefault="04F46D3A" w:rsidP="04F46D3A">
            <w:pPr>
              <w:spacing w:line="276" w:lineRule="auto"/>
              <w:rPr>
                <w:rFonts w:ascii="Calibri" w:eastAsia="Calibri" w:hAnsi="Calibri" w:cs="Calibri"/>
                <w:b/>
                <w:bCs/>
                <w:color w:val="000000" w:themeColor="text1"/>
                <w:sz w:val="22"/>
                <w:szCs w:val="22"/>
              </w:rPr>
            </w:pPr>
            <w:r w:rsidRPr="04F46D3A">
              <w:rPr>
                <w:rFonts w:ascii="Calibri" w:eastAsia="Calibri" w:hAnsi="Calibri" w:cs="Calibri"/>
                <w:b/>
                <w:bCs/>
                <w:color w:val="000000" w:themeColor="text1"/>
                <w:sz w:val="22"/>
                <w:szCs w:val="22"/>
              </w:rPr>
              <w:t>Data</w:t>
            </w:r>
          </w:p>
        </w:tc>
      </w:tr>
      <w:tr w:rsidR="04F46D3A" w14:paraId="0D350192" w14:textId="77777777" w:rsidTr="327A187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215BAD92" w14:textId="142CE995" w:rsidR="04F46D3A" w:rsidRDefault="04F46D3A" w:rsidP="0004197E">
            <w:pPr>
              <w:spacing w:line="276" w:lineRule="auto"/>
              <w:jc w:val="center"/>
              <w:rPr>
                <w:rFonts w:ascii="Calibri" w:eastAsia="Calibri" w:hAnsi="Calibri" w:cs="Calibri"/>
                <w:b/>
                <w:bCs/>
                <w:color w:val="000000" w:themeColor="text1"/>
                <w:sz w:val="22"/>
                <w:szCs w:val="22"/>
              </w:rPr>
            </w:pPr>
            <w:r w:rsidRPr="04F46D3A">
              <w:rPr>
                <w:rFonts w:ascii="Calibri" w:eastAsia="Calibri" w:hAnsi="Calibri" w:cs="Calibri"/>
                <w:b/>
                <w:bCs/>
                <w:color w:val="000000" w:themeColor="text1"/>
                <w:sz w:val="22"/>
                <w:szCs w:val="22"/>
              </w:rPr>
              <w:t>Data input</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7284DF49" w14:textId="38D87F5F" w:rsidR="172F89AE" w:rsidRDefault="11436023" w:rsidP="04F46D3A">
            <w:pPr>
              <w:spacing w:line="240" w:lineRule="auto"/>
              <w:rPr>
                <w:rStyle w:val="normaltextrun"/>
                <w:rFonts w:ascii="Calibri" w:eastAsia="Calibri" w:hAnsi="Calibri" w:cs="Calibri"/>
                <w:color w:val="000000" w:themeColor="text1"/>
                <w:sz w:val="19"/>
                <w:szCs w:val="19"/>
              </w:rPr>
            </w:pPr>
            <w:r w:rsidRPr="7B430BCD">
              <w:rPr>
                <w:rStyle w:val="normaltextrun"/>
                <w:rFonts w:ascii="Calibri" w:eastAsia="Calibri" w:hAnsi="Calibri" w:cs="Calibri"/>
                <w:color w:val="000000" w:themeColor="text1"/>
                <w:sz w:val="19"/>
                <w:szCs w:val="19"/>
              </w:rPr>
              <w:t xml:space="preserve">If </w:t>
            </w:r>
            <w:proofErr w:type="gramStart"/>
            <w:r w:rsidRPr="7B430BCD">
              <w:rPr>
                <w:rStyle w:val="normaltextrun"/>
                <w:rFonts w:ascii="Calibri" w:eastAsia="Calibri" w:hAnsi="Calibri" w:cs="Calibri"/>
                <w:color w:val="000000" w:themeColor="text1"/>
                <w:sz w:val="19"/>
                <w:szCs w:val="19"/>
              </w:rPr>
              <w:t>t</w:t>
            </w:r>
            <w:r w:rsidR="5EBDBF23" w:rsidRPr="7B430BCD">
              <w:rPr>
                <w:rStyle w:val="normaltextrun"/>
                <w:rFonts w:ascii="Calibri" w:eastAsia="Calibri" w:hAnsi="Calibri" w:cs="Calibri"/>
                <w:color w:val="000000" w:themeColor="text1"/>
                <w:sz w:val="19"/>
                <w:szCs w:val="19"/>
              </w:rPr>
              <w:t>ool</w:t>
            </w:r>
            <w:proofErr w:type="gramEnd"/>
            <w:r w:rsidR="2C47D4B8" w:rsidRPr="07716BB0">
              <w:rPr>
                <w:rStyle w:val="normaltextrun"/>
                <w:rFonts w:ascii="Calibri" w:eastAsia="Calibri" w:hAnsi="Calibri" w:cs="Calibri"/>
                <w:color w:val="000000" w:themeColor="text1"/>
                <w:sz w:val="19"/>
                <w:szCs w:val="19"/>
              </w:rPr>
              <w:t xml:space="preserve"> requires data entry, </w:t>
            </w:r>
            <w:r w:rsidR="598D56D2" w:rsidRPr="07716BB0">
              <w:rPr>
                <w:rStyle w:val="normaltextrun"/>
                <w:rFonts w:ascii="Calibri" w:eastAsia="Calibri" w:hAnsi="Calibri" w:cs="Calibri"/>
                <w:color w:val="000000" w:themeColor="text1"/>
                <w:sz w:val="19"/>
                <w:szCs w:val="19"/>
              </w:rPr>
              <w:t>m</w:t>
            </w:r>
            <w:r w:rsidR="193EE2B7" w:rsidRPr="07716BB0">
              <w:rPr>
                <w:rStyle w:val="normaltextrun"/>
                <w:rFonts w:ascii="Calibri" w:eastAsia="Calibri" w:hAnsi="Calibri" w:cs="Calibri"/>
                <w:color w:val="000000" w:themeColor="text1"/>
                <w:sz w:val="19"/>
                <w:szCs w:val="19"/>
              </w:rPr>
              <w:t xml:space="preserve">anual data entry </w:t>
            </w:r>
            <w:r w:rsidR="0072100A" w:rsidRPr="07716BB0">
              <w:rPr>
                <w:rStyle w:val="normaltextrun"/>
                <w:rFonts w:ascii="Calibri" w:eastAsia="Calibri" w:hAnsi="Calibri" w:cs="Calibri"/>
                <w:color w:val="000000" w:themeColor="text1"/>
                <w:sz w:val="19"/>
                <w:szCs w:val="19"/>
              </w:rPr>
              <w:t xml:space="preserve">is </w:t>
            </w:r>
            <w:r w:rsidR="58D654BA" w:rsidRPr="07716BB0">
              <w:rPr>
                <w:rStyle w:val="normaltextrun"/>
                <w:rFonts w:ascii="Calibri" w:eastAsia="Calibri" w:hAnsi="Calibri" w:cs="Calibri"/>
                <w:color w:val="000000" w:themeColor="text1"/>
                <w:sz w:val="19"/>
                <w:szCs w:val="19"/>
              </w:rPr>
              <w:t>performed</w:t>
            </w:r>
            <w:r w:rsidR="2CBBFCD9" w:rsidRPr="07716BB0">
              <w:rPr>
                <w:rStyle w:val="normaltextrun"/>
                <w:rFonts w:ascii="Calibri" w:eastAsia="Calibri" w:hAnsi="Calibri" w:cs="Calibri"/>
                <w:color w:val="000000" w:themeColor="text1"/>
                <w:sz w:val="19"/>
                <w:szCs w:val="19"/>
              </w:rPr>
              <w:t xml:space="preserve"> </w:t>
            </w:r>
            <w:r w:rsidR="193EE2B7" w:rsidRPr="07716BB0">
              <w:rPr>
                <w:rStyle w:val="normaltextrun"/>
                <w:rFonts w:ascii="Calibri" w:eastAsia="Calibri" w:hAnsi="Calibri" w:cs="Calibri"/>
                <w:color w:val="000000" w:themeColor="text1"/>
                <w:sz w:val="19"/>
                <w:szCs w:val="19"/>
              </w:rPr>
              <w:t xml:space="preserve">by </w:t>
            </w:r>
            <w:r w:rsidR="49640F50" w:rsidRPr="07716BB0">
              <w:rPr>
                <w:rStyle w:val="normaltextrun"/>
                <w:rFonts w:ascii="Calibri" w:eastAsia="Calibri" w:hAnsi="Calibri" w:cs="Calibri"/>
                <w:color w:val="000000" w:themeColor="text1"/>
                <w:sz w:val="19"/>
                <w:szCs w:val="19"/>
              </w:rPr>
              <w:t>target users.</w:t>
            </w:r>
          </w:p>
          <w:p w14:paraId="020C642A" w14:textId="63480106" w:rsidR="04F46D3A" w:rsidRDefault="04F46D3A" w:rsidP="04F46D3A">
            <w:pPr>
              <w:spacing w:line="240" w:lineRule="auto"/>
              <w:rPr>
                <w:rStyle w:val="normaltextrun"/>
                <w:rFonts w:ascii="Calibri" w:eastAsia="Calibri" w:hAnsi="Calibri" w:cs="Calibri"/>
                <w:color w:val="000000" w:themeColor="text1"/>
                <w:sz w:val="19"/>
                <w:szCs w:val="19"/>
              </w:rPr>
            </w:pP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0474FEB9" w14:textId="52508219" w:rsidR="04F46D3A" w:rsidRDefault="04F46D3A" w:rsidP="04F46D3A">
            <w:pPr>
              <w:spacing w:line="276"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 xml:space="preserve">Integration/ </w:t>
            </w:r>
            <w:r w:rsidR="3E78E91E" w:rsidRPr="440BAD54">
              <w:rPr>
                <w:rStyle w:val="normaltextrun"/>
                <w:rFonts w:ascii="Calibri" w:eastAsia="Calibri" w:hAnsi="Calibri" w:cs="Calibri"/>
                <w:color w:val="000000" w:themeColor="text1"/>
                <w:sz w:val="19"/>
                <w:szCs w:val="19"/>
              </w:rPr>
              <w:t>utilizing</w:t>
            </w:r>
            <w:r w:rsidR="02701110" w:rsidRPr="440BAD54">
              <w:rPr>
                <w:rStyle w:val="normaltextrun"/>
                <w:rFonts w:ascii="Calibri" w:eastAsia="Calibri" w:hAnsi="Calibri" w:cs="Calibri"/>
                <w:color w:val="000000" w:themeColor="text1"/>
                <w:sz w:val="19"/>
                <w:szCs w:val="19"/>
              </w:rPr>
              <w:t xml:space="preserve"> </w:t>
            </w:r>
            <w:r w:rsidR="31762031" w:rsidRPr="440BAD54">
              <w:rPr>
                <w:rStyle w:val="normaltextrun"/>
                <w:rFonts w:ascii="Calibri" w:eastAsia="Calibri" w:hAnsi="Calibri" w:cs="Calibri"/>
                <w:color w:val="000000" w:themeColor="text1"/>
                <w:sz w:val="19"/>
                <w:szCs w:val="19"/>
              </w:rPr>
              <w:t>electronic</w:t>
            </w:r>
            <w:r w:rsidRPr="04F46D3A">
              <w:rPr>
                <w:rStyle w:val="normaltextrun"/>
                <w:rFonts w:ascii="Calibri" w:eastAsia="Calibri" w:hAnsi="Calibri" w:cs="Calibri"/>
                <w:color w:val="000000" w:themeColor="text1"/>
                <w:sz w:val="19"/>
                <w:szCs w:val="19"/>
              </w:rPr>
              <w:t xml:space="preserve"> patient data from existing health information systems.</w:t>
            </w:r>
          </w:p>
          <w:p w14:paraId="1B3D07BA" w14:textId="6B1F8946" w:rsidR="04F46D3A" w:rsidRDefault="04F46D3A" w:rsidP="04F46D3A">
            <w:pPr>
              <w:spacing w:line="276" w:lineRule="auto"/>
              <w:rPr>
                <w:rStyle w:val="normaltextrun"/>
                <w:rFonts w:ascii="Calibri" w:eastAsia="Calibri" w:hAnsi="Calibri" w:cs="Calibri"/>
                <w:color w:val="000000" w:themeColor="text1"/>
                <w:sz w:val="19"/>
                <w:szCs w:val="19"/>
              </w:rPr>
            </w:pPr>
          </w:p>
          <w:p w14:paraId="0D2C1C35" w14:textId="7B4E66F4" w:rsidR="42695477" w:rsidRDefault="42695477" w:rsidP="04F46D3A">
            <w:pPr>
              <w:spacing w:line="276"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Data can be stored</w:t>
            </w:r>
            <w:r w:rsidR="482B6B73" w:rsidRPr="014B3E89">
              <w:rPr>
                <w:rStyle w:val="normaltextrun"/>
                <w:rFonts w:ascii="Calibri" w:eastAsia="Calibri" w:hAnsi="Calibri" w:cs="Calibri"/>
                <w:color w:val="000000" w:themeColor="text1"/>
                <w:sz w:val="19"/>
                <w:szCs w:val="19"/>
              </w:rPr>
              <w:t xml:space="preserve"> on database</w:t>
            </w:r>
            <w:r w:rsidRPr="014B3E89">
              <w:rPr>
                <w:rStyle w:val="normaltextrun"/>
                <w:rFonts w:ascii="Calibri" w:eastAsia="Calibri" w:hAnsi="Calibri" w:cs="Calibri"/>
                <w:color w:val="000000" w:themeColor="text1"/>
                <w:sz w:val="19"/>
                <w:szCs w:val="19"/>
              </w:rPr>
              <w:t xml:space="preserve"> when offline and </w:t>
            </w:r>
            <w:r w:rsidR="69E7364B" w:rsidRPr="7BE878B9">
              <w:rPr>
                <w:rStyle w:val="normaltextrun"/>
                <w:rFonts w:ascii="Calibri" w:eastAsia="Calibri" w:hAnsi="Calibri" w:cs="Calibri"/>
                <w:color w:val="000000" w:themeColor="text1"/>
                <w:sz w:val="19"/>
                <w:szCs w:val="19"/>
              </w:rPr>
              <w:t>synchronized</w:t>
            </w:r>
            <w:r w:rsidRPr="014B3E89">
              <w:rPr>
                <w:rStyle w:val="normaltextrun"/>
                <w:rFonts w:ascii="Calibri" w:eastAsia="Calibri" w:hAnsi="Calibri" w:cs="Calibri"/>
                <w:color w:val="000000" w:themeColor="text1"/>
                <w:sz w:val="19"/>
                <w:szCs w:val="19"/>
              </w:rPr>
              <w:t xml:space="preserve"> once internet is avai</w:t>
            </w:r>
            <w:r w:rsidR="5AA761AC" w:rsidRPr="014B3E89">
              <w:rPr>
                <w:rStyle w:val="normaltextrun"/>
                <w:rFonts w:ascii="Calibri" w:eastAsia="Calibri" w:hAnsi="Calibri" w:cs="Calibri"/>
                <w:color w:val="000000" w:themeColor="text1"/>
                <w:sz w:val="19"/>
                <w:szCs w:val="19"/>
              </w:rPr>
              <w:t>lable.</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3F5149B6" w14:textId="7BA9A920" w:rsidR="020F3913" w:rsidRDefault="020F3913" w:rsidP="014B3E89">
            <w:pPr>
              <w:spacing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Methods of data input that are more time efficient</w:t>
            </w:r>
            <w:r w:rsidR="572A9BB6" w:rsidRPr="014B3E89">
              <w:rPr>
                <w:rStyle w:val="normaltextrun"/>
                <w:rFonts w:ascii="Calibri" w:eastAsia="Calibri" w:hAnsi="Calibri" w:cs="Calibri"/>
                <w:color w:val="000000" w:themeColor="text1"/>
                <w:sz w:val="19"/>
                <w:szCs w:val="19"/>
              </w:rPr>
              <w:t xml:space="preserve"> </w:t>
            </w:r>
            <w:r w:rsidRPr="014B3E89">
              <w:rPr>
                <w:rStyle w:val="normaltextrun"/>
                <w:rFonts w:ascii="Calibri" w:eastAsia="Calibri" w:hAnsi="Calibri" w:cs="Calibri"/>
                <w:color w:val="000000" w:themeColor="text1"/>
                <w:sz w:val="19"/>
                <w:szCs w:val="19"/>
              </w:rPr>
              <w:t xml:space="preserve">are preferable. </w:t>
            </w:r>
          </w:p>
          <w:p w14:paraId="428C3965" w14:textId="10709A06" w:rsidR="020F3913" w:rsidRDefault="2A3413A9" w:rsidP="014B3E89">
            <w:pPr>
              <w:spacing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The ability to store data offline</w:t>
            </w:r>
            <w:r w:rsidR="14B13967" w:rsidRPr="7BE878B9">
              <w:rPr>
                <w:rStyle w:val="normaltextrun"/>
                <w:rFonts w:ascii="Calibri" w:eastAsia="Calibri" w:hAnsi="Calibri" w:cs="Calibri"/>
                <w:color w:val="000000" w:themeColor="text1"/>
                <w:sz w:val="19"/>
                <w:szCs w:val="19"/>
              </w:rPr>
              <w:t>,</w:t>
            </w:r>
            <w:r w:rsidRPr="014B3E89">
              <w:rPr>
                <w:rStyle w:val="normaltextrun"/>
                <w:rFonts w:ascii="Calibri" w:eastAsia="Calibri" w:hAnsi="Calibri" w:cs="Calibri"/>
                <w:color w:val="000000" w:themeColor="text1"/>
                <w:sz w:val="19"/>
                <w:szCs w:val="19"/>
              </w:rPr>
              <w:t xml:space="preserve"> which can be synchronized once internet is available ensures that data can be captured anywher</w:t>
            </w:r>
            <w:r w:rsidR="309AAA0D" w:rsidRPr="014B3E89">
              <w:rPr>
                <w:rStyle w:val="normaltextrun"/>
                <w:rFonts w:ascii="Calibri" w:eastAsia="Calibri" w:hAnsi="Calibri" w:cs="Calibri"/>
                <w:color w:val="000000" w:themeColor="text1"/>
                <w:sz w:val="19"/>
                <w:szCs w:val="19"/>
              </w:rPr>
              <w:t>e and limits the need f</w:t>
            </w:r>
            <w:r w:rsidR="4E9201D7" w:rsidRPr="014B3E89">
              <w:rPr>
                <w:rStyle w:val="normaltextrun"/>
                <w:rFonts w:ascii="Calibri" w:eastAsia="Calibri" w:hAnsi="Calibri" w:cs="Calibri"/>
                <w:color w:val="000000" w:themeColor="text1"/>
                <w:sz w:val="19"/>
                <w:szCs w:val="19"/>
              </w:rPr>
              <w:t>or paper records which may increase the risk of human errors and losing data.</w:t>
            </w:r>
          </w:p>
          <w:p w14:paraId="355B253D" w14:textId="37D33E47" w:rsidR="020F3913" w:rsidRDefault="6FCF836F" w:rsidP="014B3E89">
            <w:pPr>
              <w:spacing w:line="240" w:lineRule="auto"/>
              <w:rPr>
                <w:rStyle w:val="normaltextrun"/>
                <w:rFonts w:ascii="Calibri" w:eastAsia="Calibri" w:hAnsi="Calibri" w:cs="Calibri"/>
                <w:color w:val="000000" w:themeColor="text1"/>
                <w:sz w:val="19"/>
                <w:szCs w:val="19"/>
              </w:rPr>
            </w:pPr>
            <w:r w:rsidRPr="07716BB0">
              <w:rPr>
                <w:rStyle w:val="normaltextrun"/>
                <w:rFonts w:ascii="Calibri" w:eastAsia="Calibri" w:hAnsi="Calibri" w:cs="Calibri"/>
                <w:color w:val="000000" w:themeColor="text1"/>
                <w:sz w:val="19"/>
                <w:szCs w:val="19"/>
              </w:rPr>
              <w:t>Utilizing and updating patient information</w:t>
            </w:r>
            <w:r w:rsidR="7FC1374C" w:rsidRPr="07716BB0">
              <w:rPr>
                <w:rStyle w:val="normaltextrun"/>
                <w:rFonts w:ascii="Calibri" w:eastAsia="Calibri" w:hAnsi="Calibri" w:cs="Calibri"/>
                <w:color w:val="000000" w:themeColor="text1"/>
                <w:sz w:val="19"/>
                <w:szCs w:val="19"/>
              </w:rPr>
              <w:t xml:space="preserve"> on </w:t>
            </w:r>
            <w:r w:rsidR="4E8A0BBF" w:rsidRPr="07716BB0">
              <w:rPr>
                <w:rStyle w:val="normaltextrun"/>
                <w:rFonts w:ascii="Calibri" w:eastAsia="Calibri" w:hAnsi="Calibri" w:cs="Calibri"/>
                <w:color w:val="000000" w:themeColor="text1"/>
                <w:sz w:val="19"/>
                <w:szCs w:val="19"/>
              </w:rPr>
              <w:t>local</w:t>
            </w:r>
            <w:r w:rsidRPr="07716BB0">
              <w:rPr>
                <w:rStyle w:val="normaltextrun"/>
                <w:rFonts w:ascii="Calibri" w:eastAsia="Calibri" w:hAnsi="Calibri" w:cs="Calibri"/>
                <w:color w:val="000000" w:themeColor="text1"/>
                <w:sz w:val="19"/>
                <w:szCs w:val="19"/>
              </w:rPr>
              <w:t xml:space="preserve"> health information systems</w:t>
            </w:r>
            <w:r w:rsidR="2BD80AD3" w:rsidRPr="07716BB0">
              <w:rPr>
                <w:rStyle w:val="normaltextrun"/>
                <w:rFonts w:ascii="Calibri" w:eastAsia="Calibri" w:hAnsi="Calibri" w:cs="Calibri"/>
                <w:color w:val="000000" w:themeColor="text1"/>
                <w:sz w:val="19"/>
                <w:szCs w:val="19"/>
              </w:rPr>
              <w:t xml:space="preserve"> as part of </w:t>
            </w:r>
            <w:r w:rsidR="3C1E1F66" w:rsidRPr="07716BB0">
              <w:rPr>
                <w:rStyle w:val="normaltextrun"/>
                <w:rFonts w:ascii="Calibri" w:eastAsia="Calibri" w:hAnsi="Calibri" w:cs="Calibri"/>
                <w:color w:val="000000" w:themeColor="text1"/>
                <w:sz w:val="19"/>
                <w:szCs w:val="19"/>
              </w:rPr>
              <w:t>the</w:t>
            </w:r>
            <w:r w:rsidR="2BD80AD3" w:rsidRPr="07716BB0">
              <w:rPr>
                <w:rStyle w:val="normaltextrun"/>
                <w:rFonts w:ascii="Calibri" w:eastAsia="Calibri" w:hAnsi="Calibri" w:cs="Calibri"/>
                <w:color w:val="000000" w:themeColor="text1"/>
                <w:sz w:val="19"/>
                <w:szCs w:val="19"/>
              </w:rPr>
              <w:t xml:space="preserve"> tool</w:t>
            </w:r>
            <w:r w:rsidRPr="07716BB0">
              <w:rPr>
                <w:rStyle w:val="normaltextrun"/>
                <w:rFonts w:ascii="Calibri" w:eastAsia="Calibri" w:hAnsi="Calibri" w:cs="Calibri"/>
                <w:color w:val="000000" w:themeColor="text1"/>
                <w:sz w:val="19"/>
                <w:szCs w:val="19"/>
              </w:rPr>
              <w:t xml:space="preserve"> will </w:t>
            </w:r>
            <w:r w:rsidRPr="07716BB0">
              <w:rPr>
                <w:rStyle w:val="normaltextrun"/>
                <w:rFonts w:ascii="Calibri" w:eastAsia="Calibri" w:hAnsi="Calibri" w:cs="Calibri"/>
                <w:color w:val="000000" w:themeColor="text1"/>
                <w:sz w:val="19"/>
                <w:szCs w:val="19"/>
              </w:rPr>
              <w:lastRenderedPageBreak/>
              <w:t>allow</w:t>
            </w:r>
            <w:r w:rsidR="28352668" w:rsidRPr="07716BB0">
              <w:rPr>
                <w:rStyle w:val="normaltextrun"/>
                <w:rFonts w:ascii="Calibri" w:eastAsia="Calibri" w:hAnsi="Calibri" w:cs="Calibri"/>
                <w:color w:val="000000" w:themeColor="text1"/>
                <w:sz w:val="19"/>
                <w:szCs w:val="19"/>
              </w:rPr>
              <w:t xml:space="preserve"> for a health-systems strengthening approach. </w:t>
            </w:r>
            <w:r w:rsidRPr="07716BB0">
              <w:rPr>
                <w:rStyle w:val="normaltextrun"/>
                <w:rFonts w:ascii="Calibri" w:eastAsia="Calibri" w:hAnsi="Calibri" w:cs="Calibri"/>
                <w:color w:val="000000" w:themeColor="text1"/>
                <w:sz w:val="19"/>
                <w:szCs w:val="19"/>
              </w:rPr>
              <w:t xml:space="preserve"> </w:t>
            </w:r>
          </w:p>
        </w:tc>
      </w:tr>
      <w:tr w:rsidR="04F46D3A" w14:paraId="4E09A677" w14:textId="77777777" w:rsidTr="327A187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vAlign w:val="center"/>
          </w:tcPr>
          <w:p w14:paraId="65ADEA32" w14:textId="4B18B2EA" w:rsidR="04F46D3A" w:rsidRDefault="75648DA7" w:rsidP="0004197E">
            <w:pPr>
              <w:spacing w:line="276" w:lineRule="auto"/>
              <w:jc w:val="center"/>
              <w:rPr>
                <w:rFonts w:ascii="Calibri" w:eastAsia="Calibri" w:hAnsi="Calibri" w:cs="Calibri"/>
                <w:b/>
                <w:bCs/>
                <w:color w:val="000000" w:themeColor="text1"/>
                <w:sz w:val="22"/>
                <w:szCs w:val="22"/>
              </w:rPr>
            </w:pPr>
            <w:r w:rsidRPr="014B3E89">
              <w:rPr>
                <w:rFonts w:ascii="Calibri" w:eastAsia="Calibri" w:hAnsi="Calibri" w:cs="Calibri"/>
                <w:b/>
                <w:bCs/>
                <w:color w:val="000000" w:themeColor="text1"/>
                <w:sz w:val="22"/>
                <w:szCs w:val="22"/>
              </w:rPr>
              <w:lastRenderedPageBreak/>
              <w:t>Data security</w:t>
            </w:r>
            <w:r w:rsidR="52382253" w:rsidRPr="014B3E89">
              <w:rPr>
                <w:rFonts w:ascii="Calibri" w:eastAsia="Calibri" w:hAnsi="Calibri" w:cs="Calibri"/>
                <w:b/>
                <w:bCs/>
                <w:color w:val="000000" w:themeColor="text1"/>
                <w:sz w:val="22"/>
                <w:szCs w:val="22"/>
              </w:rPr>
              <w:t xml:space="preserve"> and </w:t>
            </w:r>
            <w:r w:rsidRPr="014B3E89">
              <w:rPr>
                <w:rFonts w:ascii="Calibri" w:eastAsia="Calibri" w:hAnsi="Calibri" w:cs="Calibri"/>
                <w:b/>
                <w:bCs/>
                <w:color w:val="000000" w:themeColor="text1"/>
                <w:sz w:val="22"/>
                <w:szCs w:val="22"/>
              </w:rPr>
              <w:t>privacy</w:t>
            </w:r>
          </w:p>
        </w:tc>
        <w:tc>
          <w:tcPr>
            <w:tcW w:w="3406" w:type="dxa"/>
            <w:tcBorders>
              <w:top w:val="single" w:sz="6" w:space="0" w:color="auto"/>
              <w:left w:val="single" w:sz="6" w:space="0" w:color="auto"/>
              <w:bottom w:val="single" w:sz="6" w:space="0" w:color="auto"/>
              <w:right w:val="single" w:sz="6" w:space="0" w:color="auto"/>
            </w:tcBorders>
            <w:tcMar>
              <w:left w:w="90" w:type="dxa"/>
              <w:right w:w="90" w:type="dxa"/>
            </w:tcMar>
          </w:tcPr>
          <w:p w14:paraId="3BAC73BC" w14:textId="5ACB6446" w:rsidR="0E630FBC" w:rsidRDefault="0E8716D2" w:rsidP="04F46D3A">
            <w:pPr>
              <w:spacing w:line="240" w:lineRule="auto"/>
            </w:pPr>
            <w:r w:rsidRPr="07716BB0">
              <w:rPr>
                <w:rFonts w:ascii="Calibri" w:eastAsia="Calibri" w:hAnsi="Calibri" w:cs="Calibri"/>
                <w:sz w:val="19"/>
                <w:szCs w:val="19"/>
              </w:rPr>
              <w:t>If tool stores patient sensitive information, it operates under secure connectivity which meets data protection and regulations of individual countries to avoid loss and corruption of sensitive data, and mitigate cyberattacks, whether data are at rest or in transmission</w:t>
            </w:r>
            <w:r w:rsidR="41F2C8E5" w:rsidRPr="07716BB0">
              <w:rPr>
                <w:rFonts w:ascii="Calibri" w:eastAsia="Calibri" w:hAnsi="Calibri" w:cs="Calibri"/>
                <w:sz w:val="19"/>
                <w:szCs w:val="19"/>
              </w:rPr>
              <w:t>.</w:t>
            </w:r>
          </w:p>
          <w:p w14:paraId="02C396A3" w14:textId="1FA861CA" w:rsidR="0E630FBC" w:rsidRDefault="0E630FBC" w:rsidP="73E6D961">
            <w:pPr>
              <w:spacing w:line="240" w:lineRule="auto"/>
              <w:rPr>
                <w:rFonts w:ascii="Calibri" w:eastAsia="Calibri" w:hAnsi="Calibri" w:cs="Calibri"/>
                <w:sz w:val="19"/>
                <w:szCs w:val="19"/>
              </w:rPr>
            </w:pPr>
          </w:p>
          <w:p w14:paraId="7162D12F" w14:textId="22661060" w:rsidR="0E630FBC" w:rsidRDefault="7DD4ED98" w:rsidP="04F46D3A">
            <w:pPr>
              <w:spacing w:line="240" w:lineRule="auto"/>
              <w:rPr>
                <w:rFonts w:ascii="Calibri" w:eastAsia="Calibri" w:hAnsi="Calibri" w:cs="Calibri"/>
                <w:sz w:val="19"/>
                <w:szCs w:val="19"/>
              </w:rPr>
            </w:pPr>
            <w:r w:rsidRPr="07716BB0">
              <w:rPr>
                <w:rFonts w:ascii="Calibri" w:eastAsia="Calibri" w:hAnsi="Calibri" w:cs="Calibri"/>
                <w:sz w:val="19"/>
                <w:szCs w:val="19"/>
              </w:rPr>
              <w:t xml:space="preserve">Tool minimizes as much as possible the use of sensitive data. </w:t>
            </w:r>
          </w:p>
        </w:tc>
        <w:tc>
          <w:tcPr>
            <w:tcW w:w="3260" w:type="dxa"/>
            <w:tcBorders>
              <w:top w:val="single" w:sz="6" w:space="0" w:color="auto"/>
              <w:left w:val="single" w:sz="6" w:space="0" w:color="auto"/>
              <w:bottom w:val="single" w:sz="6" w:space="0" w:color="auto"/>
              <w:right w:val="single" w:sz="6" w:space="0" w:color="auto"/>
            </w:tcBorders>
            <w:tcMar>
              <w:left w:w="90" w:type="dxa"/>
              <w:right w:w="90" w:type="dxa"/>
            </w:tcMar>
          </w:tcPr>
          <w:p w14:paraId="467392DB" w14:textId="69AE53EC" w:rsidR="53AE97FF" w:rsidRDefault="53AE97FF" w:rsidP="04F46D3A">
            <w:pPr>
              <w:spacing w:line="276" w:lineRule="auto"/>
              <w:rPr>
                <w:rStyle w:val="normaltextrun"/>
                <w:rFonts w:ascii="Calibri" w:eastAsia="Calibri" w:hAnsi="Calibri" w:cs="Calibri"/>
                <w:color w:val="000000" w:themeColor="text1"/>
                <w:sz w:val="19"/>
                <w:szCs w:val="19"/>
              </w:rPr>
            </w:pPr>
            <w:r w:rsidRPr="04F46D3A">
              <w:rPr>
                <w:rStyle w:val="normaltextrun"/>
                <w:rFonts w:ascii="Calibri" w:eastAsia="Calibri" w:hAnsi="Calibri" w:cs="Calibri"/>
                <w:color w:val="000000" w:themeColor="text1"/>
                <w:sz w:val="19"/>
                <w:szCs w:val="19"/>
              </w:rPr>
              <w:t>Same as minimum.</w:t>
            </w:r>
          </w:p>
        </w:tc>
        <w:tc>
          <w:tcPr>
            <w:tcW w:w="4111" w:type="dxa"/>
            <w:tcBorders>
              <w:top w:val="single" w:sz="6" w:space="0" w:color="auto"/>
              <w:left w:val="single" w:sz="6" w:space="0" w:color="auto"/>
              <w:bottom w:val="single" w:sz="6" w:space="0" w:color="auto"/>
              <w:right w:val="single" w:sz="6" w:space="0" w:color="auto"/>
            </w:tcBorders>
            <w:tcMar>
              <w:left w:w="90" w:type="dxa"/>
              <w:right w:w="90" w:type="dxa"/>
            </w:tcMar>
          </w:tcPr>
          <w:p w14:paraId="68C81D9B" w14:textId="77777777" w:rsidR="04F46D3A" w:rsidRDefault="61061F0E" w:rsidP="04F46D3A">
            <w:pPr>
              <w:spacing w:line="240" w:lineRule="auto"/>
              <w:rPr>
                <w:rStyle w:val="normaltextrun"/>
                <w:rFonts w:ascii="Calibri" w:eastAsia="Calibri" w:hAnsi="Calibri" w:cs="Calibri"/>
                <w:color w:val="000000" w:themeColor="text1"/>
                <w:sz w:val="19"/>
                <w:szCs w:val="19"/>
              </w:rPr>
            </w:pPr>
            <w:r w:rsidRPr="014B3E89">
              <w:rPr>
                <w:rStyle w:val="normaltextrun"/>
                <w:rFonts w:ascii="Calibri" w:eastAsia="Calibri" w:hAnsi="Calibri" w:cs="Calibri"/>
                <w:color w:val="000000" w:themeColor="text1"/>
                <w:sz w:val="19"/>
                <w:szCs w:val="19"/>
              </w:rPr>
              <w:t xml:space="preserve">ISO 27001 </w:t>
            </w:r>
            <w:r w:rsidR="2D20CC64" w:rsidRPr="014B3E89">
              <w:rPr>
                <w:rStyle w:val="normaltextrun"/>
                <w:rFonts w:ascii="Calibri" w:eastAsia="Calibri" w:hAnsi="Calibri" w:cs="Calibri"/>
                <w:color w:val="000000" w:themeColor="text1"/>
                <w:sz w:val="19"/>
                <w:szCs w:val="19"/>
              </w:rPr>
              <w:t>should be adhered to if no national data security policies exist. This will ensure that data integ</w:t>
            </w:r>
            <w:r w:rsidR="44B18DCA" w:rsidRPr="014B3E89">
              <w:rPr>
                <w:rStyle w:val="normaltextrun"/>
                <w:rFonts w:ascii="Calibri" w:eastAsia="Calibri" w:hAnsi="Calibri" w:cs="Calibri"/>
                <w:color w:val="000000" w:themeColor="text1"/>
                <w:sz w:val="19"/>
                <w:szCs w:val="19"/>
              </w:rPr>
              <w:t xml:space="preserve">rity is preserved, risks are identified and </w:t>
            </w:r>
            <w:r w:rsidR="30D12D2B" w:rsidRPr="014B3E89">
              <w:rPr>
                <w:rStyle w:val="normaltextrun"/>
                <w:rFonts w:ascii="Calibri" w:eastAsia="Calibri" w:hAnsi="Calibri" w:cs="Calibri"/>
                <w:color w:val="000000" w:themeColor="text1"/>
                <w:sz w:val="19"/>
                <w:szCs w:val="19"/>
              </w:rPr>
              <w:t>mitigated,</w:t>
            </w:r>
            <w:r w:rsidR="44B18DCA" w:rsidRPr="014B3E89">
              <w:rPr>
                <w:rStyle w:val="normaltextrun"/>
                <w:rFonts w:ascii="Calibri" w:eastAsia="Calibri" w:hAnsi="Calibri" w:cs="Calibri"/>
                <w:color w:val="000000" w:themeColor="text1"/>
                <w:sz w:val="19"/>
                <w:szCs w:val="19"/>
              </w:rPr>
              <w:t xml:space="preserve"> and</w:t>
            </w:r>
            <w:r w:rsidR="7EE40B49" w:rsidRPr="014B3E89">
              <w:rPr>
                <w:rStyle w:val="normaltextrun"/>
                <w:rFonts w:ascii="Calibri" w:eastAsia="Calibri" w:hAnsi="Calibri" w:cs="Calibri"/>
                <w:color w:val="000000" w:themeColor="text1"/>
                <w:sz w:val="19"/>
                <w:szCs w:val="19"/>
              </w:rPr>
              <w:t xml:space="preserve"> relevant security processes are </w:t>
            </w:r>
            <w:r w:rsidR="19446DDC" w:rsidRPr="014B3E89">
              <w:rPr>
                <w:rStyle w:val="normaltextrun"/>
                <w:rFonts w:ascii="Calibri" w:eastAsia="Calibri" w:hAnsi="Calibri" w:cs="Calibri"/>
                <w:color w:val="000000" w:themeColor="text1"/>
                <w:sz w:val="19"/>
                <w:szCs w:val="19"/>
              </w:rPr>
              <w:t xml:space="preserve">established. </w:t>
            </w:r>
          </w:p>
          <w:p w14:paraId="34451BF1" w14:textId="1AFB5F6A" w:rsidR="001318EB" w:rsidRDefault="001318EB" w:rsidP="04F46D3A">
            <w:pPr>
              <w:spacing w:line="240" w:lineRule="auto"/>
              <w:rPr>
                <w:rStyle w:val="normaltextrun"/>
                <w:rFonts w:ascii="Calibri" w:eastAsia="Calibri" w:hAnsi="Calibri" w:cs="Calibri"/>
                <w:color w:val="000000" w:themeColor="text1"/>
                <w:sz w:val="19"/>
                <w:szCs w:val="19"/>
              </w:rPr>
            </w:pPr>
            <w:r>
              <w:rPr>
                <w:rStyle w:val="normaltextrun"/>
                <w:rFonts w:ascii="Calibri" w:eastAsia="Calibri" w:hAnsi="Calibri" w:cs="Calibri"/>
                <w:color w:val="000000" w:themeColor="text1"/>
                <w:sz w:val="19"/>
                <w:szCs w:val="19"/>
              </w:rPr>
              <w:t>International transmission of data should be minim</w:t>
            </w:r>
            <w:r w:rsidR="00360418">
              <w:rPr>
                <w:rStyle w:val="normaltextrun"/>
                <w:rFonts w:ascii="Calibri" w:eastAsia="Calibri" w:hAnsi="Calibri" w:cs="Calibri"/>
                <w:color w:val="000000" w:themeColor="text1"/>
                <w:sz w:val="19"/>
                <w:szCs w:val="19"/>
              </w:rPr>
              <w:t>ized.</w:t>
            </w:r>
          </w:p>
        </w:tc>
      </w:tr>
    </w:tbl>
    <w:p w14:paraId="7C8803BA" w14:textId="09AA59B1" w:rsidR="5F6A44BB" w:rsidRDefault="5F6A44BB" w:rsidP="5F6A44BB">
      <w:pPr>
        <w:rPr>
          <w:rFonts w:ascii="Calibri" w:eastAsia="Calibri" w:hAnsi="Calibri" w:cs="Calibri"/>
          <w:b/>
          <w:bCs/>
        </w:rPr>
      </w:pPr>
    </w:p>
    <w:p w14:paraId="164FE552" w14:textId="77777777" w:rsidR="00C87D5A" w:rsidRDefault="00C87D5A" w:rsidP="00C87D5A">
      <w:pPr>
        <w:spacing w:after="0" w:line="240" w:lineRule="auto"/>
        <w:textAlignment w:val="baseline"/>
        <w:rPr>
          <w:rFonts w:ascii="Calibri" w:eastAsia="Times New Roman" w:hAnsi="Calibri" w:cs="Calibri"/>
          <w:sz w:val="22"/>
          <w:szCs w:val="22"/>
          <w:lang w:val="en-AU" w:eastAsia="en-AU"/>
        </w:rPr>
      </w:pPr>
    </w:p>
    <w:p w14:paraId="4E44FC08"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6AC04EE0"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60215634"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4711BEE9"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3A19507B"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14DC43DC"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3E4BCB6A"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0D498632"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218BE6B3"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140A7C3D"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30D392B6"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62F8FCAD"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47C01DDD"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1D7267AD"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24BBDE6D" w14:textId="77777777" w:rsidR="008A20F4" w:rsidRDefault="008A20F4" w:rsidP="00C87D5A">
      <w:pPr>
        <w:spacing w:after="0" w:line="240" w:lineRule="auto"/>
        <w:textAlignment w:val="baseline"/>
        <w:rPr>
          <w:rFonts w:ascii="Calibri" w:eastAsia="Times New Roman" w:hAnsi="Calibri" w:cs="Calibri"/>
          <w:sz w:val="22"/>
          <w:szCs w:val="22"/>
          <w:lang w:val="en-AU" w:eastAsia="en-AU"/>
        </w:rPr>
      </w:pPr>
    </w:p>
    <w:p w14:paraId="3E66FC5A" w14:textId="77777777" w:rsidR="005110EE" w:rsidRDefault="005110EE" w:rsidP="00C87D5A">
      <w:pPr>
        <w:spacing w:after="0" w:line="240" w:lineRule="auto"/>
        <w:textAlignment w:val="baseline"/>
        <w:rPr>
          <w:rFonts w:ascii="Calibri" w:eastAsia="Times New Roman" w:hAnsi="Calibri" w:cs="Calibri"/>
          <w:sz w:val="22"/>
          <w:szCs w:val="22"/>
          <w:lang w:val="en-AU" w:eastAsia="en-AU"/>
        </w:rPr>
        <w:sectPr w:rsidR="005110EE" w:rsidSect="005110EE">
          <w:pgSz w:w="15840" w:h="12240" w:orient="landscape"/>
          <w:pgMar w:top="1440" w:right="1440" w:bottom="1440" w:left="1440" w:header="720" w:footer="720" w:gutter="0"/>
          <w:cols w:space="720"/>
          <w:docGrid w:linePitch="360"/>
        </w:sectPr>
      </w:pPr>
    </w:p>
    <w:p w14:paraId="115F89EF" w14:textId="7B337303" w:rsidR="008A20F4" w:rsidRDefault="008A20F4" w:rsidP="00520ACC">
      <w:pPr>
        <w:rPr>
          <w:rFonts w:ascii="Calibri" w:eastAsia="Times New Roman" w:hAnsi="Calibri" w:cs="Calibri"/>
          <w:sz w:val="22"/>
          <w:szCs w:val="22"/>
          <w:lang w:val="en-AU" w:eastAsia="en-AU"/>
        </w:rPr>
      </w:pPr>
    </w:p>
    <w:p w14:paraId="2394F4B4" w14:textId="77777777" w:rsidR="0065587A" w:rsidRPr="0065587A" w:rsidRDefault="0065587A" w:rsidP="0065587A">
      <w:pPr>
        <w:pStyle w:val="ListParagraph"/>
        <w:spacing w:line="259" w:lineRule="auto"/>
        <w:rPr>
          <w:rFonts w:ascii="Calibri" w:eastAsia="Calibri" w:hAnsi="Calibri" w:cs="Calibri"/>
          <w:color w:val="000000" w:themeColor="text1"/>
          <w:sz w:val="22"/>
          <w:szCs w:val="22"/>
        </w:rPr>
      </w:pPr>
    </w:p>
    <w:p w14:paraId="247C5969" w14:textId="77777777" w:rsidR="0065587A" w:rsidRPr="0065587A" w:rsidRDefault="0065587A" w:rsidP="0065587A">
      <w:pPr>
        <w:pStyle w:val="ListParagraph"/>
        <w:numPr>
          <w:ilvl w:val="0"/>
          <w:numId w:val="4"/>
        </w:numPr>
        <w:spacing w:line="259" w:lineRule="auto"/>
        <w:rPr>
          <w:rFonts w:ascii="Calibri" w:eastAsia="Calibri" w:hAnsi="Calibri" w:cs="Calibri"/>
          <w:color w:val="000000" w:themeColor="text1"/>
          <w:sz w:val="22"/>
          <w:szCs w:val="22"/>
        </w:rPr>
      </w:pPr>
      <w:r w:rsidRPr="5040AEDC">
        <w:rPr>
          <w:rFonts w:ascii="Calibri" w:eastAsia="Calibri" w:hAnsi="Calibri" w:cs="Calibri"/>
          <w:b/>
          <w:bCs/>
          <w:color w:val="000000" w:themeColor="text1"/>
          <w:sz w:val="22"/>
          <w:szCs w:val="22"/>
        </w:rPr>
        <w:t xml:space="preserve">References </w:t>
      </w:r>
    </w:p>
    <w:p w14:paraId="5BE476D6" w14:textId="6242DF25" w:rsidR="00D25438" w:rsidRDefault="00D25438" w:rsidP="7FC5A1C8">
      <w:pPr>
        <w:rPr>
          <w:rFonts w:ascii="Calibri" w:eastAsia="Calibri" w:hAnsi="Calibri" w:cs="Calibri"/>
          <w:b/>
          <w:bCs/>
        </w:rPr>
      </w:pPr>
    </w:p>
    <w:p w14:paraId="5F6BF3C8" w14:textId="77777777" w:rsidR="000642BD" w:rsidRPr="000642BD" w:rsidRDefault="00D25438" w:rsidP="000642BD">
      <w:pPr>
        <w:pStyle w:val="EndNoteBibliography"/>
        <w:spacing w:after="0"/>
      </w:pPr>
      <w:r>
        <w:rPr>
          <w:rFonts w:ascii="Calibri" w:eastAsia="Calibri" w:hAnsi="Calibri" w:cs="Calibri"/>
          <w:b/>
          <w:bCs/>
        </w:rPr>
        <w:fldChar w:fldCharType="begin"/>
      </w:r>
      <w:r>
        <w:rPr>
          <w:rFonts w:ascii="Calibri" w:eastAsia="Calibri" w:hAnsi="Calibri" w:cs="Calibri"/>
          <w:b/>
          <w:bCs/>
        </w:rPr>
        <w:instrText xml:space="preserve"> ADDIN EN.REFLIST </w:instrText>
      </w:r>
      <w:r>
        <w:rPr>
          <w:rFonts w:ascii="Calibri" w:eastAsia="Calibri" w:hAnsi="Calibri" w:cs="Calibri"/>
          <w:b/>
          <w:bCs/>
        </w:rPr>
        <w:fldChar w:fldCharType="separate"/>
      </w:r>
      <w:r w:rsidR="000642BD" w:rsidRPr="000642BD">
        <w:t>1.</w:t>
      </w:r>
      <w:r w:rsidR="000642BD" w:rsidRPr="000642BD">
        <w:tab/>
        <w:t xml:space="preserve">Rana S, Lemoine E, Granger JP, Karumanchi SA. Preeclampsia: Pathophysiology, Challenges, and Perspectives. </w:t>
      </w:r>
      <w:r w:rsidR="000642BD" w:rsidRPr="000642BD">
        <w:rPr>
          <w:i/>
        </w:rPr>
        <w:t>Circulation Research</w:t>
      </w:r>
      <w:r w:rsidR="000642BD" w:rsidRPr="000642BD">
        <w:t xml:space="preserve"> 2019; </w:t>
      </w:r>
      <w:r w:rsidR="000642BD" w:rsidRPr="000642BD">
        <w:rPr>
          <w:b/>
        </w:rPr>
        <w:t>124</w:t>
      </w:r>
      <w:r w:rsidR="000642BD" w:rsidRPr="000642BD">
        <w:t>(7): 1094-112.</w:t>
      </w:r>
    </w:p>
    <w:p w14:paraId="042D87BA" w14:textId="77777777" w:rsidR="000642BD" w:rsidRPr="000642BD" w:rsidRDefault="000642BD" w:rsidP="000642BD">
      <w:pPr>
        <w:pStyle w:val="EndNoteBibliography"/>
        <w:spacing w:after="0"/>
      </w:pPr>
      <w:r w:rsidRPr="000642BD">
        <w:t>2.</w:t>
      </w:r>
      <w:r w:rsidRPr="000642BD">
        <w:tab/>
        <w:t xml:space="preserve">Abalos E, Cuesta C, Grosso AL, Chou D, Say L. Global and regional estimates of preeclampsia and eclampsia: a systematic review. </w:t>
      </w:r>
      <w:r w:rsidRPr="000642BD">
        <w:rPr>
          <w:i/>
        </w:rPr>
        <w:t>European Journal of Obstetrics &amp; Gynecology and Reproductive Biology</w:t>
      </w:r>
      <w:r w:rsidRPr="000642BD">
        <w:t xml:space="preserve"> 2013; </w:t>
      </w:r>
      <w:r w:rsidRPr="000642BD">
        <w:rPr>
          <w:b/>
        </w:rPr>
        <w:t>170</w:t>
      </w:r>
      <w:r w:rsidRPr="000642BD">
        <w:t>(1): 1-7.</w:t>
      </w:r>
    </w:p>
    <w:p w14:paraId="3757D2E1" w14:textId="77777777" w:rsidR="000642BD" w:rsidRPr="000642BD" w:rsidRDefault="000642BD" w:rsidP="000642BD">
      <w:pPr>
        <w:pStyle w:val="EndNoteBibliography"/>
        <w:spacing w:after="0"/>
      </w:pPr>
      <w:r w:rsidRPr="000642BD">
        <w:t>3.</w:t>
      </w:r>
      <w:r w:rsidRPr="000642BD">
        <w:tab/>
        <w:t xml:space="preserve">Pergialiotis V, Prodromidou A, Frountzas M, Perrea DN, Papantoniou N. Maternal cardiac troponin levels in pre-eclampsia: a systematic review. </w:t>
      </w:r>
      <w:r w:rsidRPr="000642BD">
        <w:rPr>
          <w:i/>
        </w:rPr>
        <w:t>The Journal of Maternal-Fetal &amp; Neonatal Medicine</w:t>
      </w:r>
      <w:r w:rsidRPr="000642BD">
        <w:t xml:space="preserve"> 2016; </w:t>
      </w:r>
      <w:r w:rsidRPr="000642BD">
        <w:rPr>
          <w:b/>
        </w:rPr>
        <w:t>29</w:t>
      </w:r>
      <w:r w:rsidRPr="000642BD">
        <w:t>(20): 3386-90.</w:t>
      </w:r>
    </w:p>
    <w:p w14:paraId="5CFEC986" w14:textId="77777777" w:rsidR="000642BD" w:rsidRPr="000642BD" w:rsidRDefault="000642BD" w:rsidP="000642BD">
      <w:pPr>
        <w:pStyle w:val="EndNoteBibliography"/>
        <w:spacing w:after="0"/>
      </w:pPr>
      <w:r w:rsidRPr="000642BD">
        <w:t>4.</w:t>
      </w:r>
      <w:r w:rsidRPr="000642BD">
        <w:tab/>
        <w:t>Karumanchi S, Lim K-H, August P. Preeclampsia: Pathogenesis. In: UpToDate CR, editor.: Wolters Kluwer; 2023.</w:t>
      </w:r>
    </w:p>
    <w:p w14:paraId="5CD1168C" w14:textId="77777777" w:rsidR="000642BD" w:rsidRPr="000642BD" w:rsidRDefault="000642BD" w:rsidP="000642BD">
      <w:pPr>
        <w:pStyle w:val="EndNoteBibliography"/>
        <w:spacing w:after="0"/>
      </w:pPr>
      <w:r w:rsidRPr="000642BD">
        <w:t>5.</w:t>
      </w:r>
      <w:r w:rsidRPr="000642BD">
        <w:tab/>
        <w:t xml:space="preserve">Benny PA, Alakwaa FM, Schlueter RJ, Lassiter CB, Garmire LX. A review of omics approaches to study preeclampsia. </w:t>
      </w:r>
      <w:r w:rsidRPr="000642BD">
        <w:rPr>
          <w:i/>
        </w:rPr>
        <w:t>Placenta</w:t>
      </w:r>
      <w:r w:rsidRPr="000642BD">
        <w:t xml:space="preserve"> 2020; </w:t>
      </w:r>
      <w:r w:rsidRPr="000642BD">
        <w:rPr>
          <w:b/>
        </w:rPr>
        <w:t>92</w:t>
      </w:r>
      <w:r w:rsidRPr="000642BD">
        <w:t>: 17-27.</w:t>
      </w:r>
    </w:p>
    <w:p w14:paraId="6DB3F183" w14:textId="77777777" w:rsidR="000642BD" w:rsidRPr="000642BD" w:rsidRDefault="000642BD" w:rsidP="000642BD">
      <w:pPr>
        <w:pStyle w:val="EndNoteBibliography"/>
        <w:spacing w:after="0"/>
      </w:pPr>
      <w:r w:rsidRPr="000642BD">
        <w:t>6.</w:t>
      </w:r>
      <w:r w:rsidRPr="000642BD">
        <w:tab/>
        <w:t xml:space="preserve">Lisonkova S, Joseph KS. Incidence of preeclampsia: risk factors and outcomes associated with early- versus late-onset disease. </w:t>
      </w:r>
      <w:r w:rsidRPr="000642BD">
        <w:rPr>
          <w:i/>
        </w:rPr>
        <w:t>Am J Obstet Gynecol</w:t>
      </w:r>
      <w:r w:rsidRPr="000642BD">
        <w:t xml:space="preserve"> 2013; </w:t>
      </w:r>
      <w:r w:rsidRPr="000642BD">
        <w:rPr>
          <w:b/>
        </w:rPr>
        <w:t>209</w:t>
      </w:r>
      <w:r w:rsidRPr="000642BD">
        <w:t>(6): 544.e1-.e12.</w:t>
      </w:r>
    </w:p>
    <w:p w14:paraId="17439D87" w14:textId="77777777" w:rsidR="000642BD" w:rsidRPr="000642BD" w:rsidRDefault="000642BD" w:rsidP="000642BD">
      <w:pPr>
        <w:pStyle w:val="EndNoteBibliography"/>
        <w:spacing w:after="0"/>
      </w:pPr>
      <w:r w:rsidRPr="000642BD">
        <w:t>7.</w:t>
      </w:r>
      <w:r w:rsidRPr="000642BD">
        <w:tab/>
        <w:t xml:space="preserve">Ødegård RA, Vatten LJ, Nilsen ST, Salvesen KÅ, Austgulen R. Risk factors and clinical manifestations of pre-eclampsia. </w:t>
      </w:r>
      <w:r w:rsidRPr="000642BD">
        <w:rPr>
          <w:i/>
        </w:rPr>
        <w:t>BJOG: An International Journal of Obstetrics &amp; Gynaecology</w:t>
      </w:r>
      <w:r w:rsidRPr="000642BD">
        <w:t xml:space="preserve"> 2000; </w:t>
      </w:r>
      <w:r w:rsidRPr="000642BD">
        <w:rPr>
          <w:b/>
        </w:rPr>
        <w:t>107</w:t>
      </w:r>
      <w:r w:rsidRPr="000642BD">
        <w:t>(11): 1410-6.</w:t>
      </w:r>
    </w:p>
    <w:p w14:paraId="18BB086D" w14:textId="77777777" w:rsidR="000642BD" w:rsidRPr="000642BD" w:rsidRDefault="000642BD" w:rsidP="000642BD">
      <w:pPr>
        <w:pStyle w:val="EndNoteBibliography"/>
        <w:spacing w:after="0"/>
      </w:pPr>
      <w:r w:rsidRPr="000642BD">
        <w:t>8.</w:t>
      </w:r>
      <w:r w:rsidRPr="000642BD">
        <w:tab/>
        <w:t xml:space="preserve">Sibai BM. Diagnosis and Management of Gestational Hypertension and Preeclampsia. </w:t>
      </w:r>
      <w:r w:rsidRPr="000642BD">
        <w:rPr>
          <w:i/>
        </w:rPr>
        <w:t>Obstetrics &amp; Gynecology</w:t>
      </w:r>
      <w:r w:rsidRPr="000642BD">
        <w:t xml:space="preserve"> 2003; </w:t>
      </w:r>
      <w:r w:rsidRPr="000642BD">
        <w:rPr>
          <w:b/>
        </w:rPr>
        <w:t>102</w:t>
      </w:r>
      <w:r w:rsidRPr="000642BD">
        <w:t>(1): 181-92.</w:t>
      </w:r>
    </w:p>
    <w:p w14:paraId="0B00264B" w14:textId="77777777" w:rsidR="000642BD" w:rsidRPr="000642BD" w:rsidRDefault="000642BD" w:rsidP="000642BD">
      <w:pPr>
        <w:pStyle w:val="EndNoteBibliography"/>
        <w:spacing w:after="0"/>
      </w:pPr>
      <w:r w:rsidRPr="000642BD">
        <w:t>9.</w:t>
      </w:r>
      <w:r w:rsidRPr="000642BD">
        <w:tab/>
        <w:t xml:space="preserve">Poon LC, Shennan A, Hyett JA, et al. The International Federation of Gynecology and Obstetrics (FIGO) initiative on pre-eclampsia: A pragmatic guide for first-trimester screening and prevention. </w:t>
      </w:r>
      <w:r w:rsidRPr="000642BD">
        <w:rPr>
          <w:i/>
        </w:rPr>
        <w:t>International Journal of Gynecology &amp; Obstetrics</w:t>
      </w:r>
      <w:r w:rsidRPr="000642BD">
        <w:t xml:space="preserve"> 2019; </w:t>
      </w:r>
      <w:r w:rsidRPr="000642BD">
        <w:rPr>
          <w:b/>
        </w:rPr>
        <w:t>145</w:t>
      </w:r>
      <w:r w:rsidRPr="000642BD">
        <w:t>(S1): 1-33.</w:t>
      </w:r>
    </w:p>
    <w:p w14:paraId="2A3C0094" w14:textId="77777777" w:rsidR="000642BD" w:rsidRPr="000642BD" w:rsidRDefault="000642BD" w:rsidP="000642BD">
      <w:pPr>
        <w:pStyle w:val="EndNoteBibliography"/>
        <w:spacing w:after="0"/>
      </w:pPr>
      <w:r w:rsidRPr="000642BD">
        <w:t>10.</w:t>
      </w:r>
      <w:r w:rsidRPr="000642BD">
        <w:tab/>
        <w:t xml:space="preserve">Wójtowicz A, Zembala-Szczerba M, Babczyk D, Kołodziejczyk-Pietruszka M, Lewaczyńska O, Huras H. Early- and Late-Onset Preeclampsia: A Comprehensive Cohort Study of Laboratory and Clinical Findings according to the New ISHHP Criteria. </w:t>
      </w:r>
      <w:r w:rsidRPr="000642BD">
        <w:rPr>
          <w:i/>
        </w:rPr>
        <w:t>Int J Hypertens</w:t>
      </w:r>
      <w:r w:rsidRPr="000642BD">
        <w:t xml:space="preserve"> 2019; </w:t>
      </w:r>
      <w:r w:rsidRPr="000642BD">
        <w:rPr>
          <w:b/>
        </w:rPr>
        <w:t>2019</w:t>
      </w:r>
      <w:r w:rsidRPr="000642BD">
        <w:t>: 4108271.</w:t>
      </w:r>
    </w:p>
    <w:p w14:paraId="244FD40B" w14:textId="65998E93" w:rsidR="000642BD" w:rsidRPr="000642BD" w:rsidRDefault="000642BD" w:rsidP="000642BD">
      <w:pPr>
        <w:pStyle w:val="EndNoteBibliography"/>
      </w:pPr>
      <w:r w:rsidRPr="000642BD">
        <w:t>11.</w:t>
      </w:r>
      <w:r w:rsidRPr="000642BD">
        <w:tab/>
        <w:t xml:space="preserve">WHO recommendations on antiplatelet agents for the prevention of pre-eclampsia. Geneva: World Health Organization, 2021. </w:t>
      </w:r>
      <w:hyperlink r:id="rId13" w:history="1">
        <w:r w:rsidRPr="000642BD">
          <w:rPr>
            <w:rStyle w:val="Hyperlink"/>
          </w:rPr>
          <w:t>https://iris.who.int/bitstream/handle/10665/350190/9789240037540-eng.pdf?sequence=1</w:t>
        </w:r>
      </w:hyperlink>
      <w:r w:rsidRPr="000642BD">
        <w:t>.</w:t>
      </w:r>
    </w:p>
    <w:p w14:paraId="0D985BF7" w14:textId="0D747EF4" w:rsidR="000642BD" w:rsidRPr="000642BD" w:rsidRDefault="000642BD" w:rsidP="000642BD">
      <w:pPr>
        <w:pStyle w:val="EndNoteBibliography"/>
        <w:spacing w:after="0"/>
      </w:pPr>
      <w:r w:rsidRPr="000642BD">
        <w:t>12.</w:t>
      </w:r>
      <w:r w:rsidRPr="000642BD">
        <w:tab/>
        <w:t xml:space="preserve">National Institute for Health and Care Excellence. Hypertension in pregnancy: diagnosis and management. 2019. </w:t>
      </w:r>
      <w:hyperlink r:id="rId14" w:anchor="management-of-pre-eclampsia" w:history="1">
        <w:r w:rsidRPr="000642BD">
          <w:rPr>
            <w:rStyle w:val="Hyperlink"/>
          </w:rPr>
          <w:t>https://www.nice.org.uk/guidance/ng133/chapter/Recommendations#management-of-pre-eclampsia</w:t>
        </w:r>
      </w:hyperlink>
      <w:r w:rsidRPr="000642BD">
        <w:t xml:space="preserve"> (accessed 05 March 2024).</w:t>
      </w:r>
    </w:p>
    <w:p w14:paraId="5C2DD6D3" w14:textId="65D46AB2" w:rsidR="000642BD" w:rsidRPr="000642BD" w:rsidRDefault="000642BD" w:rsidP="000642BD">
      <w:pPr>
        <w:pStyle w:val="EndNoteBibliography"/>
        <w:spacing w:after="0"/>
      </w:pPr>
      <w:r w:rsidRPr="000642BD">
        <w:lastRenderedPageBreak/>
        <w:t>13.</w:t>
      </w:r>
      <w:r w:rsidRPr="000642BD">
        <w:tab/>
        <w:t xml:space="preserve">The American College of Obstetricians and Gynecologists. Low-Dose Aspirin Use for the Prevention of Preeclampsia and Related Morbidity and Mortality. 2021. </w:t>
      </w:r>
      <w:hyperlink r:id="rId15" w:history="1">
        <w:r w:rsidRPr="000642BD">
          <w:rPr>
            <w:rStyle w:val="Hyperlink"/>
          </w:rPr>
          <w:t>https://www.acog.org/clinical/clinical-guidance/practice-advisory/articles/2021/12/low-dose-aspirin-use-for-the-prevention-of-preeclampsia-and-related-morbidity-and-mortality</w:t>
        </w:r>
      </w:hyperlink>
      <w:r w:rsidRPr="000642BD">
        <w:t xml:space="preserve"> (accessed 05 March 2024).</w:t>
      </w:r>
    </w:p>
    <w:p w14:paraId="7B2E6235" w14:textId="0EEE5A1B" w:rsidR="000642BD" w:rsidRPr="000642BD" w:rsidRDefault="000642BD" w:rsidP="000642BD">
      <w:pPr>
        <w:pStyle w:val="EndNoteBibliography"/>
      </w:pPr>
      <w:r w:rsidRPr="000642BD">
        <w:t>14.</w:t>
      </w:r>
      <w:r w:rsidRPr="000642BD">
        <w:tab/>
        <w:t xml:space="preserve">Hypertension in pregnancy: the management of hypertensive disorders during pregnancy. United Kingdom: National Collaborating Centre for Women's Children's Health, 2019. </w:t>
      </w:r>
      <w:hyperlink r:id="rId16" w:history="1">
        <w:r w:rsidRPr="000642BD">
          <w:rPr>
            <w:rStyle w:val="Hyperlink"/>
          </w:rPr>
          <w:t>https://www.ncbi.nlm.nih.gov/books/NBK62652/</w:t>
        </w:r>
      </w:hyperlink>
      <w:r w:rsidRPr="000642BD">
        <w:t>.</w:t>
      </w:r>
    </w:p>
    <w:p w14:paraId="3A568AC5" w14:textId="77777777" w:rsidR="000642BD" w:rsidRPr="000642BD" w:rsidRDefault="000642BD" w:rsidP="000642BD">
      <w:pPr>
        <w:pStyle w:val="EndNoteBibliography"/>
        <w:spacing w:after="0"/>
      </w:pPr>
      <w:r w:rsidRPr="000642BD">
        <w:t>15.</w:t>
      </w:r>
      <w:r w:rsidRPr="000642BD">
        <w:tab/>
        <w:t xml:space="preserve">O'Gorman N, Wright D, Poon LC, et al. Multicenter screening for pre-eclampsia by maternal factors and biomarkers at 11–13 weeks' gestation: comparison with NICE guidelines and ACOG recommendations. </w:t>
      </w:r>
      <w:r w:rsidRPr="000642BD">
        <w:rPr>
          <w:i/>
        </w:rPr>
        <w:t>Ultrasound in Obstetrics &amp; Gynecology</w:t>
      </w:r>
      <w:r w:rsidRPr="000642BD">
        <w:t xml:space="preserve"> 2017; </w:t>
      </w:r>
      <w:r w:rsidRPr="000642BD">
        <w:rPr>
          <w:b/>
        </w:rPr>
        <w:t>49</w:t>
      </w:r>
      <w:r w:rsidRPr="000642BD">
        <w:t>(6): 756-60.</w:t>
      </w:r>
    </w:p>
    <w:p w14:paraId="2E7BBA00" w14:textId="14BDCB98" w:rsidR="000642BD" w:rsidRPr="000642BD" w:rsidRDefault="000642BD" w:rsidP="000642BD">
      <w:pPr>
        <w:pStyle w:val="EndNoteBibliography"/>
        <w:spacing w:after="0"/>
      </w:pPr>
      <w:r w:rsidRPr="000642BD">
        <w:t>16.</w:t>
      </w:r>
      <w:r w:rsidRPr="000642BD">
        <w:tab/>
        <w:t xml:space="preserve">Policy Cures Research. Maternal Health Pipeline. 2024. </w:t>
      </w:r>
      <w:hyperlink r:id="rId17" w:history="1">
        <w:r w:rsidRPr="000642BD">
          <w:rPr>
            <w:rStyle w:val="Hyperlink"/>
          </w:rPr>
          <w:t>https://www.policycuresresearch.org/maternal-health-pipeline/</w:t>
        </w:r>
      </w:hyperlink>
      <w:r w:rsidRPr="000642BD">
        <w:t xml:space="preserve"> (accessed 01 June 2024).</w:t>
      </w:r>
    </w:p>
    <w:p w14:paraId="739373A3" w14:textId="77777777" w:rsidR="000642BD" w:rsidRPr="000642BD" w:rsidRDefault="000642BD" w:rsidP="000642BD">
      <w:pPr>
        <w:pStyle w:val="EndNoteBibliography"/>
        <w:spacing w:after="0"/>
      </w:pPr>
      <w:r w:rsidRPr="000642BD">
        <w:t>17.</w:t>
      </w:r>
      <w:r w:rsidRPr="000642BD">
        <w:tab/>
        <w:t xml:space="preserve">De Borre M, Che H, Yu Q, et al. Cell-free DNA methylome analysis for early preeclampsia prediction. </w:t>
      </w:r>
      <w:r w:rsidRPr="000642BD">
        <w:rPr>
          <w:i/>
        </w:rPr>
        <w:t>Nature Medicine</w:t>
      </w:r>
      <w:r w:rsidRPr="000642BD">
        <w:t xml:space="preserve"> 2023; </w:t>
      </w:r>
      <w:r w:rsidRPr="000642BD">
        <w:rPr>
          <w:b/>
        </w:rPr>
        <w:t>29</w:t>
      </w:r>
      <w:r w:rsidRPr="000642BD">
        <w:t>(9): 2206-15.</w:t>
      </w:r>
    </w:p>
    <w:p w14:paraId="54370F2D" w14:textId="055DED48" w:rsidR="000642BD" w:rsidRPr="000642BD" w:rsidRDefault="000642BD" w:rsidP="000642BD">
      <w:pPr>
        <w:pStyle w:val="EndNoteBibliography"/>
        <w:spacing w:after="0"/>
      </w:pPr>
      <w:r w:rsidRPr="000642BD">
        <w:t>18.</w:t>
      </w:r>
      <w:r w:rsidRPr="000642BD">
        <w:tab/>
        <w:t xml:space="preserve">The Fetal Medicine Foundation. Risk assessment - Risk for preeclampsia. 2024. </w:t>
      </w:r>
      <w:hyperlink r:id="rId18" w:history="1">
        <w:r w:rsidRPr="000642BD">
          <w:rPr>
            <w:rStyle w:val="Hyperlink"/>
          </w:rPr>
          <w:t>https://fetalmedicine.org/research/assess/preeclampsia/first-trimester</w:t>
        </w:r>
      </w:hyperlink>
      <w:r w:rsidRPr="000642BD">
        <w:t xml:space="preserve"> (accessed 30 January 2024).</w:t>
      </w:r>
    </w:p>
    <w:p w14:paraId="058632F8" w14:textId="77777777" w:rsidR="000642BD" w:rsidRPr="000642BD" w:rsidRDefault="000642BD" w:rsidP="000642BD">
      <w:pPr>
        <w:pStyle w:val="EndNoteBibliography"/>
        <w:spacing w:after="0"/>
      </w:pPr>
      <w:r w:rsidRPr="000642BD">
        <w:t>19.</w:t>
      </w:r>
      <w:r w:rsidRPr="000642BD">
        <w:tab/>
        <w:t>Tan MY, Syngelaki A, Poon LC, et al. Screening for pre-eclampsia by maternal factors and biomarkers at 11–13</w:t>
      </w:r>
      <w:r w:rsidRPr="000642BD">
        <w:rPr>
          <w:rFonts w:ascii="Arial" w:hAnsi="Arial" w:cs="Arial"/>
        </w:rPr>
        <w:t> </w:t>
      </w:r>
      <w:r w:rsidRPr="000642BD">
        <w:t xml:space="preserve">weeks' gestation. </w:t>
      </w:r>
      <w:r w:rsidRPr="000642BD">
        <w:rPr>
          <w:i/>
        </w:rPr>
        <w:t>Ultrasound in Obstetrics &amp; Gynecology</w:t>
      </w:r>
      <w:r w:rsidRPr="000642BD">
        <w:t xml:space="preserve"> 2018; </w:t>
      </w:r>
      <w:r w:rsidRPr="000642BD">
        <w:rPr>
          <w:b/>
        </w:rPr>
        <w:t>52</w:t>
      </w:r>
      <w:r w:rsidRPr="000642BD">
        <w:t>(2): 186-95.</w:t>
      </w:r>
    </w:p>
    <w:p w14:paraId="19836728" w14:textId="77777777" w:rsidR="000642BD" w:rsidRPr="000642BD" w:rsidRDefault="000642BD" w:rsidP="000642BD">
      <w:pPr>
        <w:pStyle w:val="EndNoteBibliography"/>
        <w:spacing w:after="0"/>
      </w:pPr>
      <w:r w:rsidRPr="000642BD">
        <w:t>20.</w:t>
      </w:r>
      <w:r w:rsidRPr="000642BD">
        <w:tab/>
        <w:t xml:space="preserve">O’Gorman N, Wright D, Syngelaki A, et al. Competing risks model in screening for preeclampsia by maternal factors and biomarkers at 11-13 weeks gestation. </w:t>
      </w:r>
      <w:r w:rsidRPr="000642BD">
        <w:rPr>
          <w:i/>
        </w:rPr>
        <w:t>American Journal of Obstetrics and Gynecology</w:t>
      </w:r>
      <w:r w:rsidRPr="000642BD">
        <w:t xml:space="preserve"> 2016; </w:t>
      </w:r>
      <w:r w:rsidRPr="000642BD">
        <w:rPr>
          <w:b/>
        </w:rPr>
        <w:t>214</w:t>
      </w:r>
      <w:r w:rsidRPr="000642BD">
        <w:t>(1): 103.e1-.e12.</w:t>
      </w:r>
    </w:p>
    <w:p w14:paraId="5186D0F5" w14:textId="77777777" w:rsidR="000642BD" w:rsidRPr="000642BD" w:rsidRDefault="000642BD" w:rsidP="000642BD">
      <w:pPr>
        <w:pStyle w:val="EndNoteBibliography"/>
        <w:spacing w:after="0"/>
      </w:pPr>
      <w:r w:rsidRPr="000642BD">
        <w:t>21.</w:t>
      </w:r>
      <w:r w:rsidRPr="000642BD">
        <w:tab/>
        <w:t xml:space="preserve">Tiruneh SA, Vu TTT, Moran LJ, et al. Externally validated prediction models for pre-eclampsia: systematic review and meta-analysis. </w:t>
      </w:r>
      <w:r w:rsidRPr="000642BD">
        <w:rPr>
          <w:i/>
        </w:rPr>
        <w:t>Ultrasound in Obstetrics &amp; Gynecology</w:t>
      </w:r>
      <w:r w:rsidRPr="000642BD">
        <w:t xml:space="preserve"> 2024; </w:t>
      </w:r>
      <w:r w:rsidRPr="000642BD">
        <w:rPr>
          <w:b/>
        </w:rPr>
        <w:t>63</w:t>
      </w:r>
      <w:r w:rsidRPr="000642BD">
        <w:t>(5): 592-604.</w:t>
      </w:r>
    </w:p>
    <w:p w14:paraId="51848AFF" w14:textId="77777777" w:rsidR="000642BD" w:rsidRPr="000642BD" w:rsidRDefault="000642BD" w:rsidP="000642BD">
      <w:pPr>
        <w:pStyle w:val="EndNoteBibliography"/>
        <w:spacing w:after="0"/>
      </w:pPr>
      <w:r w:rsidRPr="000642BD">
        <w:t>22.</w:t>
      </w:r>
      <w:r w:rsidRPr="000642BD">
        <w:tab/>
        <w:t xml:space="preserve">Sedgh G, Singh S, Hussain R. Intended and unintended pregnancies worldwide in 2012 and recent trends. </w:t>
      </w:r>
      <w:r w:rsidRPr="000642BD">
        <w:rPr>
          <w:i/>
        </w:rPr>
        <w:t>Stud Fam Plann</w:t>
      </w:r>
      <w:r w:rsidRPr="000642BD">
        <w:t xml:space="preserve"> 2014; </w:t>
      </w:r>
      <w:r w:rsidRPr="000642BD">
        <w:rPr>
          <w:b/>
        </w:rPr>
        <w:t>45</w:t>
      </w:r>
      <w:r w:rsidRPr="000642BD">
        <w:t>(3): 301-14.</w:t>
      </w:r>
    </w:p>
    <w:p w14:paraId="3B6F9A46" w14:textId="77777777" w:rsidR="000642BD" w:rsidRPr="000642BD" w:rsidRDefault="000642BD" w:rsidP="000642BD">
      <w:pPr>
        <w:pStyle w:val="EndNoteBibliography"/>
        <w:spacing w:after="0"/>
      </w:pPr>
      <w:r w:rsidRPr="000642BD">
        <w:t>23.</w:t>
      </w:r>
      <w:r w:rsidRPr="000642BD">
        <w:tab/>
        <w:t xml:space="preserve">Lenka B, Özge T, Allisyn CM, Oona Maeve Renee C. Not just a number: examining coverage and content of antenatal care in low-income and middle-income countries. </w:t>
      </w:r>
      <w:r w:rsidRPr="000642BD">
        <w:rPr>
          <w:i/>
        </w:rPr>
        <w:t>BMJ Global Health</w:t>
      </w:r>
      <w:r w:rsidRPr="000642BD">
        <w:t xml:space="preserve"> 2018; </w:t>
      </w:r>
      <w:r w:rsidRPr="000642BD">
        <w:rPr>
          <w:b/>
        </w:rPr>
        <w:t>3</w:t>
      </w:r>
      <w:r w:rsidRPr="000642BD">
        <w:t>(2): e000779.</w:t>
      </w:r>
    </w:p>
    <w:p w14:paraId="5B35D71F" w14:textId="77777777" w:rsidR="000642BD" w:rsidRPr="000642BD" w:rsidRDefault="000642BD" w:rsidP="000642BD">
      <w:pPr>
        <w:pStyle w:val="EndNoteBibliography"/>
        <w:spacing w:after="0"/>
      </w:pPr>
      <w:r w:rsidRPr="000642BD">
        <w:t>24.</w:t>
      </w:r>
      <w:r w:rsidRPr="000642BD">
        <w:tab/>
        <w:t xml:space="preserve">Khatri RB, Mengistu TS, Assefa Y. Input, process, and output factors contributing to quality of antenatal care services: a scoping review of evidence. </w:t>
      </w:r>
      <w:r w:rsidRPr="000642BD">
        <w:rPr>
          <w:i/>
        </w:rPr>
        <w:t>BMC Pregnancy and Childbirth</w:t>
      </w:r>
      <w:r w:rsidRPr="000642BD">
        <w:t xml:space="preserve"> 2022; </w:t>
      </w:r>
      <w:r w:rsidRPr="000642BD">
        <w:rPr>
          <w:b/>
        </w:rPr>
        <w:t>22</w:t>
      </w:r>
      <w:r w:rsidRPr="000642BD">
        <w:t>(1): 977.</w:t>
      </w:r>
    </w:p>
    <w:p w14:paraId="03FBACF5" w14:textId="77777777" w:rsidR="000642BD" w:rsidRPr="000642BD" w:rsidRDefault="000642BD" w:rsidP="000642BD">
      <w:pPr>
        <w:pStyle w:val="EndNoteBibliography"/>
        <w:spacing w:after="0"/>
      </w:pPr>
      <w:r w:rsidRPr="000642BD">
        <w:t>25.</w:t>
      </w:r>
      <w:r w:rsidRPr="000642BD">
        <w:tab/>
        <w:t xml:space="preserve">Seidu AA. Factors associated with early antenatal care attendance among women in Papua New Guinea: a population-based cross-sectional study. </w:t>
      </w:r>
      <w:r w:rsidRPr="000642BD">
        <w:rPr>
          <w:i/>
        </w:rPr>
        <w:t>Arch Public Health</w:t>
      </w:r>
      <w:r w:rsidRPr="000642BD">
        <w:t xml:space="preserve"> 2021; </w:t>
      </w:r>
      <w:r w:rsidRPr="000642BD">
        <w:rPr>
          <w:b/>
        </w:rPr>
        <w:t>79</w:t>
      </w:r>
      <w:r w:rsidRPr="000642BD">
        <w:t>(1): 70.</w:t>
      </w:r>
    </w:p>
    <w:p w14:paraId="37D053AC" w14:textId="77777777" w:rsidR="000642BD" w:rsidRPr="000642BD" w:rsidRDefault="000642BD" w:rsidP="000642BD">
      <w:pPr>
        <w:pStyle w:val="EndNoteBibliography"/>
        <w:spacing w:after="0"/>
      </w:pPr>
      <w:r w:rsidRPr="000642BD">
        <w:t>26.</w:t>
      </w:r>
      <w:r w:rsidRPr="000642BD">
        <w:tab/>
        <w:t xml:space="preserve">Gebresilassie B, Belete T, Tilahun W, Berhane B, Gebresilassie S. Timing of first antenatal care attendance and associated factors among pregnant women in public health institutions of Axum town, Tigray, Ethiopia, 2017: a mixed design study. </w:t>
      </w:r>
      <w:r w:rsidRPr="000642BD">
        <w:rPr>
          <w:i/>
        </w:rPr>
        <w:t>BMC Pregnancy Childbirth</w:t>
      </w:r>
      <w:r w:rsidRPr="000642BD">
        <w:t xml:space="preserve"> 2019; </w:t>
      </w:r>
      <w:r w:rsidRPr="000642BD">
        <w:rPr>
          <w:b/>
        </w:rPr>
        <w:t>19</w:t>
      </w:r>
      <w:r w:rsidRPr="000642BD">
        <w:t>(1): 340.</w:t>
      </w:r>
    </w:p>
    <w:p w14:paraId="3EC4952C" w14:textId="77777777" w:rsidR="000642BD" w:rsidRPr="000642BD" w:rsidRDefault="000642BD" w:rsidP="000642BD">
      <w:pPr>
        <w:pStyle w:val="EndNoteBibliography"/>
        <w:spacing w:after="0"/>
      </w:pPr>
      <w:r w:rsidRPr="000642BD">
        <w:lastRenderedPageBreak/>
        <w:t>27.</w:t>
      </w:r>
      <w:r w:rsidRPr="000642BD">
        <w:tab/>
        <w:t xml:space="preserve">von Dadelszen P, Vidler M, Tsigas E, Magee LA. Management of Preeclampsia in Low- and Middle-Income Countries: Lessons to Date, and Questions Arising, from the PRE-EMPT and Related Initiatives. </w:t>
      </w:r>
      <w:r w:rsidRPr="000642BD">
        <w:rPr>
          <w:i/>
        </w:rPr>
        <w:t>Maternal-Fetal Medicine</w:t>
      </w:r>
      <w:r w:rsidRPr="000642BD">
        <w:t xml:space="preserve"> 2021; </w:t>
      </w:r>
      <w:r w:rsidRPr="000642BD">
        <w:rPr>
          <w:b/>
        </w:rPr>
        <w:t>3</w:t>
      </w:r>
      <w:r w:rsidRPr="000642BD">
        <w:t>(2).</w:t>
      </w:r>
    </w:p>
    <w:p w14:paraId="0F7501C3" w14:textId="15244CE3" w:rsidR="000642BD" w:rsidRPr="000642BD" w:rsidRDefault="000642BD" w:rsidP="000642BD">
      <w:pPr>
        <w:pStyle w:val="EndNoteBibliography"/>
      </w:pPr>
      <w:r w:rsidRPr="000642BD">
        <w:t>28.</w:t>
      </w:r>
      <w:r w:rsidRPr="000642BD">
        <w:tab/>
        <w:t xml:space="preserve">Food and Drug Administration. Guidance for Industry and Review Staff Target Product Profile — A Strategic Development Process Tool (Draft Guidance), 2007. </w:t>
      </w:r>
      <w:hyperlink r:id="rId19" w:history="1">
        <w:r w:rsidRPr="000642BD">
          <w:rPr>
            <w:rStyle w:val="Hyperlink"/>
          </w:rPr>
          <w:t>https://fda.report/media/72566/Target-Product-Profile----A-Strategic-Development-Process-Tool.pdf</w:t>
        </w:r>
      </w:hyperlink>
      <w:r w:rsidRPr="000642BD">
        <w:t>.</w:t>
      </w:r>
    </w:p>
    <w:p w14:paraId="3B4E1DB7" w14:textId="77777777" w:rsidR="000642BD" w:rsidRPr="000642BD" w:rsidRDefault="000642BD" w:rsidP="000642BD">
      <w:pPr>
        <w:pStyle w:val="EndNoteBibliography"/>
        <w:spacing w:after="0"/>
      </w:pPr>
      <w:r w:rsidRPr="000642BD">
        <w:t>29.</w:t>
      </w:r>
      <w:r w:rsidRPr="000642BD">
        <w:tab/>
        <w:t xml:space="preserve">Tyndall A, Du W, Breder CD. The target product profile as a tool for regulatory communication: advantageous but underused. </w:t>
      </w:r>
      <w:r w:rsidRPr="000642BD">
        <w:rPr>
          <w:i/>
        </w:rPr>
        <w:t>Nature Reviews Drug Discovery</w:t>
      </w:r>
      <w:r w:rsidRPr="000642BD">
        <w:t xml:space="preserve"> 2017; </w:t>
      </w:r>
      <w:r w:rsidRPr="000642BD">
        <w:rPr>
          <w:b/>
        </w:rPr>
        <w:t>16</w:t>
      </w:r>
      <w:r w:rsidRPr="000642BD">
        <w:t>(3): 156-.</w:t>
      </w:r>
    </w:p>
    <w:p w14:paraId="51BF8FC1" w14:textId="5C96AE3D" w:rsidR="000642BD" w:rsidRPr="000642BD" w:rsidRDefault="000642BD" w:rsidP="000642BD">
      <w:pPr>
        <w:pStyle w:val="EndNoteBibliography"/>
        <w:spacing w:after="0"/>
      </w:pPr>
      <w:r w:rsidRPr="000642BD">
        <w:t>30.</w:t>
      </w:r>
      <w:r w:rsidRPr="000642BD">
        <w:tab/>
        <w:t xml:space="preserve">World Health Organization. Target Product Profile Directory. 2024. </w:t>
      </w:r>
      <w:hyperlink r:id="rId20" w:history="1">
        <w:r w:rsidRPr="000642BD">
          <w:rPr>
            <w:rStyle w:val="Hyperlink"/>
          </w:rPr>
          <w:t>https://www.who.int/tools/target-product-profile-database</w:t>
        </w:r>
      </w:hyperlink>
      <w:r w:rsidRPr="000642BD">
        <w:t xml:space="preserve"> (accessed 29 January 2024).</w:t>
      </w:r>
    </w:p>
    <w:p w14:paraId="5C1524F4" w14:textId="77777777" w:rsidR="000642BD" w:rsidRPr="000642BD" w:rsidRDefault="000642BD" w:rsidP="000642BD">
      <w:pPr>
        <w:pStyle w:val="EndNoteBibliography"/>
        <w:spacing w:after="0"/>
      </w:pPr>
      <w:r w:rsidRPr="000642BD">
        <w:t>31.</w:t>
      </w:r>
      <w:r w:rsidRPr="000642BD">
        <w:tab/>
        <w:t>Duley L, Meher S, Hunter KE, Seidler AL, Askie LM. Antiplatelet agents for preventing pre</w:t>
      </w:r>
      <w:r w:rsidRPr="000642BD">
        <w:rPr>
          <w:rFonts w:ascii="Cambria Math" w:hAnsi="Cambria Math" w:cs="Cambria Math"/>
        </w:rPr>
        <w:t>‐</w:t>
      </w:r>
      <w:r w:rsidRPr="000642BD">
        <w:t xml:space="preserve">eclampsia and its complications. </w:t>
      </w:r>
      <w:r w:rsidRPr="000642BD">
        <w:rPr>
          <w:i/>
        </w:rPr>
        <w:t>Cochrane Database of Systematic Reviews</w:t>
      </w:r>
      <w:r w:rsidRPr="000642BD">
        <w:t xml:space="preserve"> 2019; (10).</w:t>
      </w:r>
    </w:p>
    <w:p w14:paraId="302B1A55" w14:textId="043AC729" w:rsidR="000642BD" w:rsidRPr="000642BD" w:rsidRDefault="000642BD" w:rsidP="00C81180">
      <w:pPr>
        <w:pStyle w:val="EndNoteBibliography"/>
      </w:pPr>
      <w:r w:rsidRPr="000642BD">
        <w:t>32.</w:t>
      </w:r>
      <w:r w:rsidRPr="000642BD">
        <w:tab/>
        <w:t xml:space="preserve">What do we know about community health workers? A systematic review of existing reviews. Geneva: World Health Organization, 2020. </w:t>
      </w:r>
      <w:hyperlink r:id="rId21" w:history="1">
        <w:r w:rsidRPr="000642BD">
          <w:rPr>
            <w:rStyle w:val="Hyperlink"/>
          </w:rPr>
          <w:t>https://iris.who.int/bitstream/handle/10665/340717/9789241512022-eng.pdf?sequence=1</w:t>
        </w:r>
      </w:hyperlink>
      <w:r w:rsidRPr="000642BD">
        <w:t>.</w:t>
      </w:r>
    </w:p>
    <w:p w14:paraId="4B639009" w14:textId="77777777" w:rsidR="000642BD" w:rsidRPr="000642BD" w:rsidRDefault="000642BD" w:rsidP="000642BD">
      <w:pPr>
        <w:pStyle w:val="EndNoteBibliography"/>
        <w:spacing w:after="0"/>
      </w:pPr>
      <w:r w:rsidRPr="000642BD">
        <w:t>33.</w:t>
      </w:r>
      <w:r w:rsidRPr="000642BD">
        <w:tab/>
        <w:t xml:space="preserve">Abimbola O, Barbara M, Sarah B-Z, Nynke van den B. The roles of community health workers who provide maternal and newborn health services: case studies from Africa and Asia. </w:t>
      </w:r>
      <w:r w:rsidRPr="000642BD">
        <w:rPr>
          <w:i/>
        </w:rPr>
        <w:t>BMJ Global Health</w:t>
      </w:r>
      <w:r w:rsidRPr="000642BD">
        <w:t xml:space="preserve"> 2019; </w:t>
      </w:r>
      <w:r w:rsidRPr="000642BD">
        <w:rPr>
          <w:b/>
        </w:rPr>
        <w:t>4</w:t>
      </w:r>
      <w:r w:rsidRPr="000642BD">
        <w:t>(4): e001388.</w:t>
      </w:r>
    </w:p>
    <w:p w14:paraId="7BC64B97" w14:textId="77777777" w:rsidR="000642BD" w:rsidRPr="000642BD" w:rsidRDefault="000642BD" w:rsidP="000642BD">
      <w:pPr>
        <w:pStyle w:val="EndNoteBibliography"/>
        <w:spacing w:after="0"/>
      </w:pPr>
      <w:r w:rsidRPr="000642BD">
        <w:t>34.</w:t>
      </w:r>
      <w:r w:rsidRPr="000642BD">
        <w:tab/>
        <w:t xml:space="preserve">Zamanzadeh V, Ghahramanian A, Rassouli M, Abbaszadeh A, Alavi-Majd H, Nikanfar AR. Design and Implementation Content Validity Study: Development of an instrument for measuring Patient-Centered Communication. </w:t>
      </w:r>
      <w:r w:rsidRPr="000642BD">
        <w:rPr>
          <w:i/>
        </w:rPr>
        <w:t>J Caring Sci</w:t>
      </w:r>
      <w:r w:rsidRPr="000642BD">
        <w:t xml:space="preserve"> 2015; </w:t>
      </w:r>
      <w:r w:rsidRPr="000642BD">
        <w:rPr>
          <w:b/>
        </w:rPr>
        <w:t>4</w:t>
      </w:r>
      <w:r w:rsidRPr="000642BD">
        <w:t>(2): 165-78.</w:t>
      </w:r>
    </w:p>
    <w:p w14:paraId="6D65071E" w14:textId="72C714F0" w:rsidR="000642BD" w:rsidRPr="000642BD" w:rsidRDefault="000642BD" w:rsidP="00C81180">
      <w:pPr>
        <w:pStyle w:val="EndNoteBibliography"/>
      </w:pPr>
      <w:r w:rsidRPr="000642BD">
        <w:t>35.</w:t>
      </w:r>
      <w:r w:rsidRPr="000642BD">
        <w:tab/>
        <w:t xml:space="preserve">WHO global model regulatory framework for medical devices including in vitro diagnostic medical devices. Geneva: World Health Organization, 2017. </w:t>
      </w:r>
      <w:hyperlink r:id="rId22" w:history="1">
        <w:r w:rsidRPr="000642BD">
          <w:rPr>
            <w:rStyle w:val="Hyperlink"/>
          </w:rPr>
          <w:t>https://www.who.int/publications/i/item/9789241512350</w:t>
        </w:r>
      </w:hyperlink>
      <w:r w:rsidRPr="000642BD">
        <w:t>.</w:t>
      </w:r>
    </w:p>
    <w:p w14:paraId="3A9E51D2" w14:textId="4232FC47" w:rsidR="000642BD" w:rsidRPr="000642BD" w:rsidRDefault="000642BD" w:rsidP="000642BD">
      <w:pPr>
        <w:pStyle w:val="EndNoteBibliography"/>
        <w:spacing w:after="0"/>
      </w:pPr>
      <w:r w:rsidRPr="000642BD">
        <w:t>36.</w:t>
      </w:r>
      <w:r w:rsidRPr="000642BD">
        <w:tab/>
        <w:t xml:space="preserve">National Institute for Health and Care Excellence. Lumella point-of-care test for assessing pre-eclampsia risk. 2022. </w:t>
      </w:r>
      <w:hyperlink r:id="rId23" w:history="1">
        <w:r w:rsidRPr="000642BD">
          <w:rPr>
            <w:rStyle w:val="Hyperlink"/>
          </w:rPr>
          <w:t>https://www.nice.org.uk/advice/mib287/chapter/The-technology</w:t>
        </w:r>
      </w:hyperlink>
      <w:r w:rsidRPr="000642BD">
        <w:t xml:space="preserve"> (accessed 02 March 2024).</w:t>
      </w:r>
    </w:p>
    <w:p w14:paraId="6BAB5472" w14:textId="77777777" w:rsidR="000642BD" w:rsidRPr="000642BD" w:rsidRDefault="000642BD" w:rsidP="000642BD">
      <w:pPr>
        <w:pStyle w:val="EndNoteBibliography"/>
        <w:spacing w:after="0"/>
      </w:pPr>
      <w:r w:rsidRPr="000642BD">
        <w:t>37.</w:t>
      </w:r>
      <w:r w:rsidRPr="000642BD">
        <w:tab/>
        <w:t xml:space="preserve">Land KJ, Boeras DI, Chen X-S, Ramsay AR, Peeling RW. REASSURED diagnostics to inform disease control strategies, strengthen health systems and improve patient outcomes. </w:t>
      </w:r>
      <w:r w:rsidRPr="000642BD">
        <w:rPr>
          <w:i/>
        </w:rPr>
        <w:t>Nature Microbiology</w:t>
      </w:r>
      <w:r w:rsidRPr="000642BD">
        <w:t xml:space="preserve"> 2019; </w:t>
      </w:r>
      <w:r w:rsidRPr="000642BD">
        <w:rPr>
          <w:b/>
        </w:rPr>
        <w:t>4</w:t>
      </w:r>
      <w:r w:rsidRPr="000642BD">
        <w:t>(1): 46-54.</w:t>
      </w:r>
    </w:p>
    <w:p w14:paraId="285AE319" w14:textId="3C6FCAE8" w:rsidR="000642BD" w:rsidRPr="000642BD" w:rsidRDefault="000642BD" w:rsidP="000642BD">
      <w:pPr>
        <w:pStyle w:val="EndNoteBibliography"/>
      </w:pPr>
      <w:r w:rsidRPr="000642BD">
        <w:t>38.</w:t>
      </w:r>
      <w:r w:rsidRPr="000642BD">
        <w:tab/>
        <w:t xml:space="preserve">The American College of Obstetricians and Gynecologists. Guidelines for Diagnostic Imaging During Pregnancy and Lactation, 2017. </w:t>
      </w:r>
      <w:hyperlink r:id="rId24" w:history="1">
        <w:r w:rsidRPr="000642BD">
          <w:rPr>
            <w:rStyle w:val="Hyperlink"/>
          </w:rPr>
          <w:t>https://www.acog.org/clinical/clinical-guidance/committee-opinion/articles/2017/10/guidelines-for-diagnostic-imaging-during-pregnancy-and-lactation</w:t>
        </w:r>
      </w:hyperlink>
      <w:r w:rsidRPr="000642BD">
        <w:t>.</w:t>
      </w:r>
    </w:p>
    <w:p w14:paraId="0B2274C6" w14:textId="77777777" w:rsidR="000642BD" w:rsidRPr="000642BD" w:rsidRDefault="000642BD" w:rsidP="000642BD">
      <w:pPr>
        <w:pStyle w:val="EndNoteBibliography"/>
        <w:spacing w:after="0"/>
      </w:pPr>
    </w:p>
    <w:p w14:paraId="5188CBF9" w14:textId="14B570EE" w:rsidR="000642BD" w:rsidRPr="000642BD" w:rsidRDefault="000642BD" w:rsidP="000642BD">
      <w:pPr>
        <w:pStyle w:val="EndNoteBibliography"/>
      </w:pPr>
      <w:r w:rsidRPr="000642BD">
        <w:lastRenderedPageBreak/>
        <w:t>39.</w:t>
      </w:r>
      <w:r w:rsidRPr="000642BD">
        <w:tab/>
        <w:t xml:space="preserve">WHO recommendation: Calcium supplementation during pregnancy for prevention of pre-eclampsia and its complications. Geneva: World Health Organization, 2018. </w:t>
      </w:r>
      <w:hyperlink r:id="rId25" w:history="1">
        <w:r w:rsidRPr="000642BD">
          <w:rPr>
            <w:rStyle w:val="Hyperlink"/>
          </w:rPr>
          <w:t>https://www.who.int/publications/i/item/9789241550451</w:t>
        </w:r>
      </w:hyperlink>
      <w:r w:rsidRPr="000642BD">
        <w:t>.</w:t>
      </w:r>
    </w:p>
    <w:p w14:paraId="654FA03A" w14:textId="77777777" w:rsidR="000642BD" w:rsidRPr="000642BD" w:rsidRDefault="000642BD" w:rsidP="000642BD">
      <w:pPr>
        <w:pStyle w:val="EndNoteBibliography"/>
      </w:pPr>
    </w:p>
    <w:p w14:paraId="05A310FA" w14:textId="0805E5DA" w:rsidR="00C87D5A" w:rsidRDefault="00D25438" w:rsidP="5F6A44BB">
      <w:pPr>
        <w:rPr>
          <w:rFonts w:ascii="Calibri" w:eastAsia="Calibri" w:hAnsi="Calibri" w:cs="Calibri"/>
          <w:b/>
          <w:bCs/>
        </w:rPr>
      </w:pPr>
      <w:r>
        <w:rPr>
          <w:rFonts w:ascii="Calibri" w:eastAsia="Calibri" w:hAnsi="Calibri" w:cs="Calibri"/>
          <w:b/>
          <w:bCs/>
        </w:rPr>
        <w:fldChar w:fldCharType="end"/>
      </w:r>
    </w:p>
    <w:sectPr w:rsidR="00C87D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820E8" w14:textId="77777777" w:rsidR="009966DC" w:rsidRDefault="009966DC" w:rsidP="003A359D">
      <w:pPr>
        <w:spacing w:after="0" w:line="240" w:lineRule="auto"/>
      </w:pPr>
      <w:r>
        <w:separator/>
      </w:r>
    </w:p>
  </w:endnote>
  <w:endnote w:type="continuationSeparator" w:id="0">
    <w:p w14:paraId="4EE913B2" w14:textId="77777777" w:rsidR="009966DC" w:rsidRDefault="009966DC" w:rsidP="003A359D">
      <w:pPr>
        <w:spacing w:after="0" w:line="240" w:lineRule="auto"/>
      </w:pPr>
      <w:r>
        <w:continuationSeparator/>
      </w:r>
    </w:p>
  </w:endnote>
  <w:endnote w:type="continuationNotice" w:id="1">
    <w:p w14:paraId="0ACB8686" w14:textId="77777777" w:rsidR="009966DC" w:rsidRDefault="00996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708923"/>
      <w:docPartObj>
        <w:docPartGallery w:val="Page Numbers (Bottom of Page)"/>
        <w:docPartUnique/>
      </w:docPartObj>
    </w:sdtPr>
    <w:sdtEndPr>
      <w:rPr>
        <w:noProof/>
        <w:color w:val="404040" w:themeColor="text1" w:themeTint="BF"/>
      </w:rPr>
    </w:sdtEndPr>
    <w:sdtContent>
      <w:p w14:paraId="6DDC854B" w14:textId="4D4FCE2F" w:rsidR="00D00956" w:rsidRPr="00D00956" w:rsidRDefault="00D00956">
        <w:pPr>
          <w:pStyle w:val="Footer"/>
          <w:jc w:val="center"/>
          <w:rPr>
            <w:color w:val="404040" w:themeColor="text1" w:themeTint="BF"/>
          </w:rPr>
        </w:pPr>
        <w:r w:rsidRPr="00D00956">
          <w:rPr>
            <w:color w:val="404040" w:themeColor="text1" w:themeTint="BF"/>
          </w:rPr>
          <w:fldChar w:fldCharType="begin"/>
        </w:r>
        <w:r w:rsidRPr="00D00956">
          <w:rPr>
            <w:color w:val="404040" w:themeColor="text1" w:themeTint="BF"/>
          </w:rPr>
          <w:instrText xml:space="preserve"> PAGE   \* MERGEFORMAT </w:instrText>
        </w:r>
        <w:r w:rsidRPr="00D00956">
          <w:rPr>
            <w:color w:val="404040" w:themeColor="text1" w:themeTint="BF"/>
          </w:rPr>
          <w:fldChar w:fldCharType="separate"/>
        </w:r>
        <w:r w:rsidRPr="00D00956">
          <w:rPr>
            <w:noProof/>
            <w:color w:val="404040" w:themeColor="text1" w:themeTint="BF"/>
          </w:rPr>
          <w:t>2</w:t>
        </w:r>
        <w:r w:rsidRPr="00D00956">
          <w:rPr>
            <w:noProof/>
            <w:color w:val="404040" w:themeColor="text1" w:themeTint="BF"/>
          </w:rPr>
          <w:fldChar w:fldCharType="end"/>
        </w:r>
      </w:p>
    </w:sdtContent>
  </w:sdt>
  <w:p w14:paraId="788B8E85" w14:textId="10DD78B8" w:rsidR="727CF50B" w:rsidRDefault="727CF50B" w:rsidP="727CF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4052" w14:textId="77777777" w:rsidR="009966DC" w:rsidRDefault="009966DC" w:rsidP="003A359D">
      <w:pPr>
        <w:spacing w:after="0" w:line="240" w:lineRule="auto"/>
      </w:pPr>
      <w:r>
        <w:separator/>
      </w:r>
    </w:p>
  </w:footnote>
  <w:footnote w:type="continuationSeparator" w:id="0">
    <w:p w14:paraId="03A19013" w14:textId="77777777" w:rsidR="009966DC" w:rsidRDefault="009966DC" w:rsidP="003A359D">
      <w:pPr>
        <w:spacing w:after="0" w:line="240" w:lineRule="auto"/>
      </w:pPr>
      <w:r>
        <w:continuationSeparator/>
      </w:r>
    </w:p>
  </w:footnote>
  <w:footnote w:type="continuationNotice" w:id="1">
    <w:p w14:paraId="508DBD15" w14:textId="77777777" w:rsidR="009966DC" w:rsidRDefault="00996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075059"/>
      <w:docPartObj>
        <w:docPartGallery w:val="Watermarks"/>
        <w:docPartUnique/>
      </w:docPartObj>
    </w:sdtPr>
    <w:sdtEndPr/>
    <w:sdtContent>
      <w:p w14:paraId="7C8A235D" w14:textId="66C82C2C" w:rsidR="003A359D" w:rsidRDefault="0026234E">
        <w:pPr>
          <w:pStyle w:val="Header"/>
        </w:pPr>
        <w:r>
          <w:rPr>
            <w:noProof/>
          </w:rPr>
          <w:pict w14:anchorId="2F92C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bookmark int2:bookmarkName="_Int_1LoyPazc" int2:invalidationBookmarkName="" int2:hashCode="YAINGxlwe1h1dK" int2:id="WZLqL93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BEB90"/>
    <w:multiLevelType w:val="hybridMultilevel"/>
    <w:tmpl w:val="59AA5ED6"/>
    <w:lvl w:ilvl="0" w:tplc="D1C27E9E">
      <w:start w:val="1"/>
      <w:numFmt w:val="decimal"/>
      <w:lvlText w:val="%1."/>
      <w:lvlJc w:val="left"/>
      <w:pPr>
        <w:ind w:left="720" w:hanging="360"/>
      </w:pPr>
    </w:lvl>
    <w:lvl w:ilvl="1" w:tplc="06C2B4B2">
      <w:start w:val="1"/>
      <w:numFmt w:val="lowerLetter"/>
      <w:lvlText w:val="%2."/>
      <w:lvlJc w:val="left"/>
      <w:pPr>
        <w:ind w:left="1440" w:hanging="360"/>
      </w:pPr>
    </w:lvl>
    <w:lvl w:ilvl="2" w:tplc="81040F6A">
      <w:start w:val="1"/>
      <w:numFmt w:val="lowerRoman"/>
      <w:lvlText w:val="%3."/>
      <w:lvlJc w:val="right"/>
      <w:pPr>
        <w:ind w:left="2160" w:hanging="180"/>
      </w:pPr>
    </w:lvl>
    <w:lvl w:ilvl="3" w:tplc="CE2E638A">
      <w:start w:val="1"/>
      <w:numFmt w:val="decimal"/>
      <w:lvlText w:val="%4."/>
      <w:lvlJc w:val="left"/>
      <w:pPr>
        <w:ind w:left="2880" w:hanging="360"/>
      </w:pPr>
    </w:lvl>
    <w:lvl w:ilvl="4" w:tplc="2DC658F0">
      <w:start w:val="1"/>
      <w:numFmt w:val="lowerLetter"/>
      <w:lvlText w:val="%5."/>
      <w:lvlJc w:val="left"/>
      <w:pPr>
        <w:ind w:left="3600" w:hanging="360"/>
      </w:pPr>
    </w:lvl>
    <w:lvl w:ilvl="5" w:tplc="62A0039C">
      <w:start w:val="1"/>
      <w:numFmt w:val="lowerRoman"/>
      <w:lvlText w:val="%6."/>
      <w:lvlJc w:val="right"/>
      <w:pPr>
        <w:ind w:left="4320" w:hanging="180"/>
      </w:pPr>
    </w:lvl>
    <w:lvl w:ilvl="6" w:tplc="C3760D9E">
      <w:start w:val="1"/>
      <w:numFmt w:val="decimal"/>
      <w:lvlText w:val="%7."/>
      <w:lvlJc w:val="left"/>
      <w:pPr>
        <w:ind w:left="5040" w:hanging="360"/>
      </w:pPr>
    </w:lvl>
    <w:lvl w:ilvl="7" w:tplc="E28A8E14">
      <w:start w:val="1"/>
      <w:numFmt w:val="lowerLetter"/>
      <w:lvlText w:val="%8."/>
      <w:lvlJc w:val="left"/>
      <w:pPr>
        <w:ind w:left="5760" w:hanging="360"/>
      </w:pPr>
    </w:lvl>
    <w:lvl w:ilvl="8" w:tplc="0160128C">
      <w:start w:val="1"/>
      <w:numFmt w:val="lowerRoman"/>
      <w:lvlText w:val="%9."/>
      <w:lvlJc w:val="right"/>
      <w:pPr>
        <w:ind w:left="6480" w:hanging="180"/>
      </w:pPr>
    </w:lvl>
  </w:abstractNum>
  <w:abstractNum w:abstractNumId="1" w15:restartNumberingAfterBreak="0">
    <w:nsid w:val="2B3C5DFC"/>
    <w:multiLevelType w:val="multilevel"/>
    <w:tmpl w:val="10A03A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4D8E3F38"/>
    <w:multiLevelType w:val="multilevel"/>
    <w:tmpl w:val="10A03A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5F0DA24A"/>
    <w:multiLevelType w:val="multilevel"/>
    <w:tmpl w:val="EC30A2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61B24092"/>
    <w:multiLevelType w:val="multilevel"/>
    <w:tmpl w:val="C21EABA2"/>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647DE43D"/>
    <w:multiLevelType w:val="multilevel"/>
    <w:tmpl w:val="C01CAC80"/>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741644C5"/>
    <w:multiLevelType w:val="multilevel"/>
    <w:tmpl w:val="F0185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570468">
    <w:abstractNumId w:val="5"/>
  </w:num>
  <w:num w:numId="2" w16cid:durableId="173420158">
    <w:abstractNumId w:val="4"/>
  </w:num>
  <w:num w:numId="3" w16cid:durableId="1239513325">
    <w:abstractNumId w:val="3"/>
  </w:num>
  <w:num w:numId="4" w16cid:durableId="897084104">
    <w:abstractNumId w:val="2"/>
  </w:num>
  <w:num w:numId="5" w16cid:durableId="28071918">
    <w:abstractNumId w:val="0"/>
  </w:num>
  <w:num w:numId="6" w16cid:durableId="1117145442">
    <w:abstractNumId w:val="6"/>
  </w:num>
  <w:num w:numId="7" w16cid:durableId="167838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 TPP&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w2tatdmt2p5de9txkpdaxcpprs9ss55xed&quot;&gt;My EndNote Library&lt;record-ids&gt;&lt;item&gt;134&lt;/item&gt;&lt;item&gt;143&lt;/item&gt;&lt;item&gt;219&lt;/item&gt;&lt;item&gt;220&lt;/item&gt;&lt;item&gt;222&lt;/item&gt;&lt;item&gt;231&lt;/item&gt;&lt;item&gt;232&lt;/item&gt;&lt;item&gt;233&lt;/item&gt;&lt;item&gt;234&lt;/item&gt;&lt;item&gt;235&lt;/item&gt;&lt;item&gt;236&lt;/item&gt;&lt;item&gt;237&lt;/item&gt;&lt;item&gt;238&lt;/item&gt;&lt;item&gt;239&lt;/item&gt;&lt;item&gt;240&lt;/item&gt;&lt;item&gt;241&lt;/item&gt;&lt;item&gt;244&lt;/item&gt;&lt;item&gt;245&lt;/item&gt;&lt;item&gt;246&lt;/item&gt;&lt;item&gt;247&lt;/item&gt;&lt;item&gt;248&lt;/item&gt;&lt;item&gt;249&lt;/item&gt;&lt;item&gt;250&lt;/item&gt;&lt;item&gt;253&lt;/item&gt;&lt;item&gt;260&lt;/item&gt;&lt;item&gt;264&lt;/item&gt;&lt;item&gt;265&lt;/item&gt;&lt;item&gt;266&lt;/item&gt;&lt;item&gt;267&lt;/item&gt;&lt;item&gt;268&lt;/item&gt;&lt;item&gt;269&lt;/item&gt;&lt;item&gt;270&lt;/item&gt;&lt;item&gt;271&lt;/item&gt;&lt;item&gt;272&lt;/item&gt;&lt;item&gt;273&lt;/item&gt;&lt;item&gt;274&lt;/item&gt;&lt;item&gt;275&lt;/item&gt;&lt;item&gt;277&lt;/item&gt;&lt;item&gt;1078&lt;/item&gt;&lt;/record-ids&gt;&lt;/item&gt;&lt;/Libraries&gt;"/>
  </w:docVars>
  <w:rsids>
    <w:rsidRoot w:val="0AC5FE20"/>
    <w:rsid w:val="00007782"/>
    <w:rsid w:val="00010F29"/>
    <w:rsid w:val="0001242B"/>
    <w:rsid w:val="00012EC6"/>
    <w:rsid w:val="00020DD5"/>
    <w:rsid w:val="00023F66"/>
    <w:rsid w:val="00032F12"/>
    <w:rsid w:val="00034B77"/>
    <w:rsid w:val="00035033"/>
    <w:rsid w:val="0004197E"/>
    <w:rsid w:val="000468C4"/>
    <w:rsid w:val="000512A7"/>
    <w:rsid w:val="00053369"/>
    <w:rsid w:val="000540B2"/>
    <w:rsid w:val="00055C71"/>
    <w:rsid w:val="00055F39"/>
    <w:rsid w:val="0005688D"/>
    <w:rsid w:val="000642BD"/>
    <w:rsid w:val="00072C08"/>
    <w:rsid w:val="000736EB"/>
    <w:rsid w:val="00082688"/>
    <w:rsid w:val="00085D94"/>
    <w:rsid w:val="00086C8D"/>
    <w:rsid w:val="00090D09"/>
    <w:rsid w:val="00091057"/>
    <w:rsid w:val="00092015"/>
    <w:rsid w:val="000965BC"/>
    <w:rsid w:val="00097B59"/>
    <w:rsid w:val="000A4D76"/>
    <w:rsid w:val="000B2725"/>
    <w:rsid w:val="000B4777"/>
    <w:rsid w:val="000B51F9"/>
    <w:rsid w:val="000B5443"/>
    <w:rsid w:val="000B754D"/>
    <w:rsid w:val="000BC5B7"/>
    <w:rsid w:val="000C2A2F"/>
    <w:rsid w:val="000D1432"/>
    <w:rsid w:val="000D43F6"/>
    <w:rsid w:val="000E0368"/>
    <w:rsid w:val="000E26A7"/>
    <w:rsid w:val="000E2DAE"/>
    <w:rsid w:val="000E380D"/>
    <w:rsid w:val="000F61B5"/>
    <w:rsid w:val="000F65C7"/>
    <w:rsid w:val="00100A72"/>
    <w:rsid w:val="00103B5F"/>
    <w:rsid w:val="00110B6B"/>
    <w:rsid w:val="00113FF8"/>
    <w:rsid w:val="001171E9"/>
    <w:rsid w:val="001318EB"/>
    <w:rsid w:val="00134749"/>
    <w:rsid w:val="00141E6F"/>
    <w:rsid w:val="00150431"/>
    <w:rsid w:val="00151CBD"/>
    <w:rsid w:val="001540D7"/>
    <w:rsid w:val="00162F9F"/>
    <w:rsid w:val="0017473F"/>
    <w:rsid w:val="00174D15"/>
    <w:rsid w:val="001802FD"/>
    <w:rsid w:val="00185F20"/>
    <w:rsid w:val="00187CE3"/>
    <w:rsid w:val="00190C15"/>
    <w:rsid w:val="001A3F4C"/>
    <w:rsid w:val="001A7875"/>
    <w:rsid w:val="001B0531"/>
    <w:rsid w:val="001B392A"/>
    <w:rsid w:val="001B6C7E"/>
    <w:rsid w:val="001B76A5"/>
    <w:rsid w:val="001D0C1F"/>
    <w:rsid w:val="001D0DD9"/>
    <w:rsid w:val="001D48C5"/>
    <w:rsid w:val="001D5A24"/>
    <w:rsid w:val="001D6595"/>
    <w:rsid w:val="001E3033"/>
    <w:rsid w:val="001E693A"/>
    <w:rsid w:val="001F5601"/>
    <w:rsid w:val="00200681"/>
    <w:rsid w:val="00202F40"/>
    <w:rsid w:val="0021717A"/>
    <w:rsid w:val="002238A5"/>
    <w:rsid w:val="00223AEF"/>
    <w:rsid w:val="00224DF0"/>
    <w:rsid w:val="00230CD1"/>
    <w:rsid w:val="002317FD"/>
    <w:rsid w:val="0023407F"/>
    <w:rsid w:val="0023525F"/>
    <w:rsid w:val="0023A761"/>
    <w:rsid w:val="00240048"/>
    <w:rsid w:val="00241451"/>
    <w:rsid w:val="0026234E"/>
    <w:rsid w:val="0026519A"/>
    <w:rsid w:val="00271B74"/>
    <w:rsid w:val="00273E76"/>
    <w:rsid w:val="00275328"/>
    <w:rsid w:val="002754FF"/>
    <w:rsid w:val="002764BE"/>
    <w:rsid w:val="002812E1"/>
    <w:rsid w:val="00281743"/>
    <w:rsid w:val="0028587B"/>
    <w:rsid w:val="0028720E"/>
    <w:rsid w:val="00287F40"/>
    <w:rsid w:val="002976D9"/>
    <w:rsid w:val="002B0A8C"/>
    <w:rsid w:val="002C1015"/>
    <w:rsid w:val="002C12DB"/>
    <w:rsid w:val="002C2E8F"/>
    <w:rsid w:val="002C789D"/>
    <w:rsid w:val="002D3831"/>
    <w:rsid w:val="002D6655"/>
    <w:rsid w:val="002D6F6D"/>
    <w:rsid w:val="002E6975"/>
    <w:rsid w:val="002E6EF7"/>
    <w:rsid w:val="002F0082"/>
    <w:rsid w:val="002F7DAB"/>
    <w:rsid w:val="003051E2"/>
    <w:rsid w:val="003064CA"/>
    <w:rsid w:val="00317271"/>
    <w:rsid w:val="00324847"/>
    <w:rsid w:val="00327B84"/>
    <w:rsid w:val="00337188"/>
    <w:rsid w:val="00341740"/>
    <w:rsid w:val="003427EF"/>
    <w:rsid w:val="00346CC3"/>
    <w:rsid w:val="003471F1"/>
    <w:rsid w:val="00353A20"/>
    <w:rsid w:val="00360418"/>
    <w:rsid w:val="00362736"/>
    <w:rsid w:val="00381A7E"/>
    <w:rsid w:val="00390C9D"/>
    <w:rsid w:val="0039186F"/>
    <w:rsid w:val="00391BFE"/>
    <w:rsid w:val="003A1C09"/>
    <w:rsid w:val="003A22C5"/>
    <w:rsid w:val="003A2FAF"/>
    <w:rsid w:val="003A359D"/>
    <w:rsid w:val="003B5492"/>
    <w:rsid w:val="003C301B"/>
    <w:rsid w:val="003D37E3"/>
    <w:rsid w:val="003D5C21"/>
    <w:rsid w:val="003D635B"/>
    <w:rsid w:val="003E01C0"/>
    <w:rsid w:val="003E01FB"/>
    <w:rsid w:val="003E15E6"/>
    <w:rsid w:val="003E249B"/>
    <w:rsid w:val="003E4E8A"/>
    <w:rsid w:val="003F125E"/>
    <w:rsid w:val="003F1A7C"/>
    <w:rsid w:val="003F1E0E"/>
    <w:rsid w:val="003F2E3B"/>
    <w:rsid w:val="00400F77"/>
    <w:rsid w:val="004069E9"/>
    <w:rsid w:val="004124F0"/>
    <w:rsid w:val="004203FD"/>
    <w:rsid w:val="00420598"/>
    <w:rsid w:val="0042317F"/>
    <w:rsid w:val="00430B62"/>
    <w:rsid w:val="00433897"/>
    <w:rsid w:val="00434E38"/>
    <w:rsid w:val="00436132"/>
    <w:rsid w:val="00436465"/>
    <w:rsid w:val="00437565"/>
    <w:rsid w:val="00440776"/>
    <w:rsid w:val="00444249"/>
    <w:rsid w:val="00445740"/>
    <w:rsid w:val="004460A1"/>
    <w:rsid w:val="00455D07"/>
    <w:rsid w:val="004625A5"/>
    <w:rsid w:val="00465E3F"/>
    <w:rsid w:val="00465FAE"/>
    <w:rsid w:val="00472893"/>
    <w:rsid w:val="00477F17"/>
    <w:rsid w:val="00484F66"/>
    <w:rsid w:val="00485058"/>
    <w:rsid w:val="004930E0"/>
    <w:rsid w:val="00493694"/>
    <w:rsid w:val="004975A7"/>
    <w:rsid w:val="004A3790"/>
    <w:rsid w:val="004B0A79"/>
    <w:rsid w:val="004B37DF"/>
    <w:rsid w:val="004C093B"/>
    <w:rsid w:val="004C154C"/>
    <w:rsid w:val="004C1848"/>
    <w:rsid w:val="004C1CB1"/>
    <w:rsid w:val="004C21D9"/>
    <w:rsid w:val="004E4BBD"/>
    <w:rsid w:val="004E75C4"/>
    <w:rsid w:val="004F4C68"/>
    <w:rsid w:val="00500DD2"/>
    <w:rsid w:val="0050369D"/>
    <w:rsid w:val="00505514"/>
    <w:rsid w:val="005110EE"/>
    <w:rsid w:val="005112A5"/>
    <w:rsid w:val="00511ACF"/>
    <w:rsid w:val="005144C0"/>
    <w:rsid w:val="005172B9"/>
    <w:rsid w:val="00520ACC"/>
    <w:rsid w:val="00520CFD"/>
    <w:rsid w:val="0052632E"/>
    <w:rsid w:val="00527980"/>
    <w:rsid w:val="00530AA6"/>
    <w:rsid w:val="00532790"/>
    <w:rsid w:val="0054029E"/>
    <w:rsid w:val="0054052B"/>
    <w:rsid w:val="005421FA"/>
    <w:rsid w:val="00542DFF"/>
    <w:rsid w:val="00545E78"/>
    <w:rsid w:val="005509DE"/>
    <w:rsid w:val="0056B7F8"/>
    <w:rsid w:val="00574349"/>
    <w:rsid w:val="0057688D"/>
    <w:rsid w:val="00584F7B"/>
    <w:rsid w:val="00585E46"/>
    <w:rsid w:val="005866FB"/>
    <w:rsid w:val="0059193B"/>
    <w:rsid w:val="00591B22"/>
    <w:rsid w:val="00592326"/>
    <w:rsid w:val="00594E2F"/>
    <w:rsid w:val="00596865"/>
    <w:rsid w:val="00596C21"/>
    <w:rsid w:val="005A1ED9"/>
    <w:rsid w:val="005A3E0F"/>
    <w:rsid w:val="005A49E5"/>
    <w:rsid w:val="005A5588"/>
    <w:rsid w:val="005A5B19"/>
    <w:rsid w:val="005A7EBC"/>
    <w:rsid w:val="005B084C"/>
    <w:rsid w:val="005B0E9B"/>
    <w:rsid w:val="005B74B6"/>
    <w:rsid w:val="005C22EC"/>
    <w:rsid w:val="005C2423"/>
    <w:rsid w:val="005C33CF"/>
    <w:rsid w:val="005C72B4"/>
    <w:rsid w:val="005D0FF4"/>
    <w:rsid w:val="005D3856"/>
    <w:rsid w:val="005D5634"/>
    <w:rsid w:val="005D7195"/>
    <w:rsid w:val="005E3A43"/>
    <w:rsid w:val="005F03B5"/>
    <w:rsid w:val="005F2680"/>
    <w:rsid w:val="005F4AEE"/>
    <w:rsid w:val="006039AB"/>
    <w:rsid w:val="006105F2"/>
    <w:rsid w:val="00611795"/>
    <w:rsid w:val="00623F7A"/>
    <w:rsid w:val="00627D30"/>
    <w:rsid w:val="0062A9CB"/>
    <w:rsid w:val="00632BBE"/>
    <w:rsid w:val="006463FA"/>
    <w:rsid w:val="006525BE"/>
    <w:rsid w:val="0065587A"/>
    <w:rsid w:val="006613DA"/>
    <w:rsid w:val="00662EBA"/>
    <w:rsid w:val="00664881"/>
    <w:rsid w:val="00670066"/>
    <w:rsid w:val="006849A6"/>
    <w:rsid w:val="0069247C"/>
    <w:rsid w:val="006A588A"/>
    <w:rsid w:val="006B18B4"/>
    <w:rsid w:val="006C1CB2"/>
    <w:rsid w:val="006C3364"/>
    <w:rsid w:val="006C3995"/>
    <w:rsid w:val="006C457B"/>
    <w:rsid w:val="006C5778"/>
    <w:rsid w:val="006C63B4"/>
    <w:rsid w:val="006D530C"/>
    <w:rsid w:val="006E46BF"/>
    <w:rsid w:val="006E5065"/>
    <w:rsid w:val="006F13B2"/>
    <w:rsid w:val="007004C3"/>
    <w:rsid w:val="00703755"/>
    <w:rsid w:val="00712040"/>
    <w:rsid w:val="007159B5"/>
    <w:rsid w:val="0072100A"/>
    <w:rsid w:val="007221CA"/>
    <w:rsid w:val="007224D0"/>
    <w:rsid w:val="00725791"/>
    <w:rsid w:val="007270C5"/>
    <w:rsid w:val="00730D65"/>
    <w:rsid w:val="007332DE"/>
    <w:rsid w:val="00733E35"/>
    <w:rsid w:val="00735914"/>
    <w:rsid w:val="007513C1"/>
    <w:rsid w:val="00765DF9"/>
    <w:rsid w:val="00770081"/>
    <w:rsid w:val="007872A6"/>
    <w:rsid w:val="00793D97"/>
    <w:rsid w:val="00794F53"/>
    <w:rsid w:val="007A4134"/>
    <w:rsid w:val="007A7A3F"/>
    <w:rsid w:val="007A7EC7"/>
    <w:rsid w:val="007B2C09"/>
    <w:rsid w:val="007B62B6"/>
    <w:rsid w:val="007C1CD4"/>
    <w:rsid w:val="007C2CB4"/>
    <w:rsid w:val="007C466B"/>
    <w:rsid w:val="007C5FDE"/>
    <w:rsid w:val="007D17DA"/>
    <w:rsid w:val="007D33E9"/>
    <w:rsid w:val="007D35E5"/>
    <w:rsid w:val="007D3CE6"/>
    <w:rsid w:val="007E0F34"/>
    <w:rsid w:val="007E28E2"/>
    <w:rsid w:val="007F14EB"/>
    <w:rsid w:val="007F1B6E"/>
    <w:rsid w:val="007F3E56"/>
    <w:rsid w:val="007F6282"/>
    <w:rsid w:val="007F6640"/>
    <w:rsid w:val="007F6871"/>
    <w:rsid w:val="007F737F"/>
    <w:rsid w:val="00800FDC"/>
    <w:rsid w:val="00801D11"/>
    <w:rsid w:val="0080212A"/>
    <w:rsid w:val="0080647D"/>
    <w:rsid w:val="00806E85"/>
    <w:rsid w:val="0081368A"/>
    <w:rsid w:val="008170D2"/>
    <w:rsid w:val="008222D8"/>
    <w:rsid w:val="00822B5A"/>
    <w:rsid w:val="00833070"/>
    <w:rsid w:val="008338FC"/>
    <w:rsid w:val="00837B65"/>
    <w:rsid w:val="0083E71C"/>
    <w:rsid w:val="008426B2"/>
    <w:rsid w:val="008437CE"/>
    <w:rsid w:val="0085553F"/>
    <w:rsid w:val="008577B3"/>
    <w:rsid w:val="008637C0"/>
    <w:rsid w:val="00874816"/>
    <w:rsid w:val="008752F0"/>
    <w:rsid w:val="00875F18"/>
    <w:rsid w:val="0088108F"/>
    <w:rsid w:val="008862F9"/>
    <w:rsid w:val="00887D2F"/>
    <w:rsid w:val="00895BD6"/>
    <w:rsid w:val="00897F3A"/>
    <w:rsid w:val="008A0004"/>
    <w:rsid w:val="008A20F4"/>
    <w:rsid w:val="008A2477"/>
    <w:rsid w:val="008A3F5A"/>
    <w:rsid w:val="008A4219"/>
    <w:rsid w:val="008A534F"/>
    <w:rsid w:val="008A7C71"/>
    <w:rsid w:val="008C57F2"/>
    <w:rsid w:val="008D12B6"/>
    <w:rsid w:val="008D2974"/>
    <w:rsid w:val="008D2F8F"/>
    <w:rsid w:val="008D790E"/>
    <w:rsid w:val="008E029A"/>
    <w:rsid w:val="008E1C60"/>
    <w:rsid w:val="008E1ED8"/>
    <w:rsid w:val="008E8B19"/>
    <w:rsid w:val="008F3E9E"/>
    <w:rsid w:val="008F5047"/>
    <w:rsid w:val="008F75AD"/>
    <w:rsid w:val="009106E4"/>
    <w:rsid w:val="00914770"/>
    <w:rsid w:val="00916F11"/>
    <w:rsid w:val="009216B2"/>
    <w:rsid w:val="009238BD"/>
    <w:rsid w:val="0092523C"/>
    <w:rsid w:val="00925693"/>
    <w:rsid w:val="0093033E"/>
    <w:rsid w:val="0093196E"/>
    <w:rsid w:val="00936C2F"/>
    <w:rsid w:val="009416F7"/>
    <w:rsid w:val="009456C8"/>
    <w:rsid w:val="00953056"/>
    <w:rsid w:val="009566B4"/>
    <w:rsid w:val="00956BAA"/>
    <w:rsid w:val="009576FB"/>
    <w:rsid w:val="009660D0"/>
    <w:rsid w:val="00967751"/>
    <w:rsid w:val="00972402"/>
    <w:rsid w:val="00977A78"/>
    <w:rsid w:val="00983D83"/>
    <w:rsid w:val="0098435C"/>
    <w:rsid w:val="009869D7"/>
    <w:rsid w:val="00991EC9"/>
    <w:rsid w:val="00992858"/>
    <w:rsid w:val="009966DC"/>
    <w:rsid w:val="009A0BCA"/>
    <w:rsid w:val="009A1D8B"/>
    <w:rsid w:val="009A2731"/>
    <w:rsid w:val="009A4CC8"/>
    <w:rsid w:val="009B167F"/>
    <w:rsid w:val="009B3502"/>
    <w:rsid w:val="009C090F"/>
    <w:rsid w:val="009C0977"/>
    <w:rsid w:val="009C2346"/>
    <w:rsid w:val="009C287C"/>
    <w:rsid w:val="009C54E0"/>
    <w:rsid w:val="009C5A08"/>
    <w:rsid w:val="009D5665"/>
    <w:rsid w:val="009D5B91"/>
    <w:rsid w:val="009D6DFD"/>
    <w:rsid w:val="009D7A83"/>
    <w:rsid w:val="009E3F78"/>
    <w:rsid w:val="009E6E4C"/>
    <w:rsid w:val="009F0BD8"/>
    <w:rsid w:val="009F2225"/>
    <w:rsid w:val="009F6884"/>
    <w:rsid w:val="00A019F5"/>
    <w:rsid w:val="00A04F7D"/>
    <w:rsid w:val="00A07E35"/>
    <w:rsid w:val="00A117E0"/>
    <w:rsid w:val="00A12E0B"/>
    <w:rsid w:val="00A12F57"/>
    <w:rsid w:val="00A2264A"/>
    <w:rsid w:val="00A2636B"/>
    <w:rsid w:val="00A278C2"/>
    <w:rsid w:val="00A303E3"/>
    <w:rsid w:val="00A32567"/>
    <w:rsid w:val="00A34298"/>
    <w:rsid w:val="00A34A82"/>
    <w:rsid w:val="00A4546E"/>
    <w:rsid w:val="00A45F13"/>
    <w:rsid w:val="00A5419D"/>
    <w:rsid w:val="00A54AA8"/>
    <w:rsid w:val="00A55E3A"/>
    <w:rsid w:val="00A615E9"/>
    <w:rsid w:val="00A6610B"/>
    <w:rsid w:val="00A719AA"/>
    <w:rsid w:val="00A775E3"/>
    <w:rsid w:val="00A80521"/>
    <w:rsid w:val="00A80537"/>
    <w:rsid w:val="00A806BF"/>
    <w:rsid w:val="00A819AE"/>
    <w:rsid w:val="00A82849"/>
    <w:rsid w:val="00AA1C25"/>
    <w:rsid w:val="00AA647C"/>
    <w:rsid w:val="00AB74EA"/>
    <w:rsid w:val="00AC0A8D"/>
    <w:rsid w:val="00AC4F34"/>
    <w:rsid w:val="00AC5105"/>
    <w:rsid w:val="00AC722E"/>
    <w:rsid w:val="00AD3E5D"/>
    <w:rsid w:val="00AD4B32"/>
    <w:rsid w:val="00AD683A"/>
    <w:rsid w:val="00AD7F42"/>
    <w:rsid w:val="00AE7D2F"/>
    <w:rsid w:val="00AF523B"/>
    <w:rsid w:val="00B00318"/>
    <w:rsid w:val="00B03EE4"/>
    <w:rsid w:val="00B04793"/>
    <w:rsid w:val="00B10AC1"/>
    <w:rsid w:val="00B16BEC"/>
    <w:rsid w:val="00B16FA8"/>
    <w:rsid w:val="00B171D1"/>
    <w:rsid w:val="00B228C6"/>
    <w:rsid w:val="00B23A68"/>
    <w:rsid w:val="00B2715E"/>
    <w:rsid w:val="00B4001E"/>
    <w:rsid w:val="00B53D51"/>
    <w:rsid w:val="00B542B5"/>
    <w:rsid w:val="00B5619F"/>
    <w:rsid w:val="00B572F4"/>
    <w:rsid w:val="00B640EF"/>
    <w:rsid w:val="00B71C66"/>
    <w:rsid w:val="00B7364E"/>
    <w:rsid w:val="00B773A3"/>
    <w:rsid w:val="00B80FDB"/>
    <w:rsid w:val="00B82798"/>
    <w:rsid w:val="00B830B4"/>
    <w:rsid w:val="00B86865"/>
    <w:rsid w:val="00B94AF9"/>
    <w:rsid w:val="00BA28DA"/>
    <w:rsid w:val="00BA528E"/>
    <w:rsid w:val="00BB0250"/>
    <w:rsid w:val="00BB1078"/>
    <w:rsid w:val="00BB2170"/>
    <w:rsid w:val="00BB6E18"/>
    <w:rsid w:val="00BC2AC6"/>
    <w:rsid w:val="00BD1E20"/>
    <w:rsid w:val="00BD779A"/>
    <w:rsid w:val="00BE0269"/>
    <w:rsid w:val="00BE2D84"/>
    <w:rsid w:val="00BE4C3E"/>
    <w:rsid w:val="00BE7CA7"/>
    <w:rsid w:val="00BF4632"/>
    <w:rsid w:val="00BF4EE2"/>
    <w:rsid w:val="00C02647"/>
    <w:rsid w:val="00C07A49"/>
    <w:rsid w:val="00C10A39"/>
    <w:rsid w:val="00C11997"/>
    <w:rsid w:val="00C1788D"/>
    <w:rsid w:val="00C22E08"/>
    <w:rsid w:val="00C233CF"/>
    <w:rsid w:val="00C24D31"/>
    <w:rsid w:val="00C27B7B"/>
    <w:rsid w:val="00C31A34"/>
    <w:rsid w:val="00C341D0"/>
    <w:rsid w:val="00C377C0"/>
    <w:rsid w:val="00C41B60"/>
    <w:rsid w:val="00C42FD5"/>
    <w:rsid w:val="00C47DA6"/>
    <w:rsid w:val="00C50DBD"/>
    <w:rsid w:val="00C65CA2"/>
    <w:rsid w:val="00C679C3"/>
    <w:rsid w:val="00C81180"/>
    <w:rsid w:val="00C84293"/>
    <w:rsid w:val="00C87D5A"/>
    <w:rsid w:val="00C9023C"/>
    <w:rsid w:val="00C9183E"/>
    <w:rsid w:val="00C91B2C"/>
    <w:rsid w:val="00C93541"/>
    <w:rsid w:val="00C93BC5"/>
    <w:rsid w:val="00C95564"/>
    <w:rsid w:val="00C95DC5"/>
    <w:rsid w:val="00CA1BB2"/>
    <w:rsid w:val="00CA27BF"/>
    <w:rsid w:val="00CA5395"/>
    <w:rsid w:val="00CA5BDF"/>
    <w:rsid w:val="00CA6807"/>
    <w:rsid w:val="00CC25B2"/>
    <w:rsid w:val="00CE145C"/>
    <w:rsid w:val="00CE37BF"/>
    <w:rsid w:val="00CE461F"/>
    <w:rsid w:val="00CE55AE"/>
    <w:rsid w:val="00CE69EC"/>
    <w:rsid w:val="00CF7822"/>
    <w:rsid w:val="00CF7FD9"/>
    <w:rsid w:val="00D00956"/>
    <w:rsid w:val="00D02B1C"/>
    <w:rsid w:val="00D07AB9"/>
    <w:rsid w:val="00D10F14"/>
    <w:rsid w:val="00D156CA"/>
    <w:rsid w:val="00D2526A"/>
    <w:rsid w:val="00D25438"/>
    <w:rsid w:val="00D317C7"/>
    <w:rsid w:val="00D37369"/>
    <w:rsid w:val="00D403C1"/>
    <w:rsid w:val="00D4686D"/>
    <w:rsid w:val="00D501A7"/>
    <w:rsid w:val="00D5186C"/>
    <w:rsid w:val="00D51EFD"/>
    <w:rsid w:val="00D526B5"/>
    <w:rsid w:val="00D52783"/>
    <w:rsid w:val="00D5587C"/>
    <w:rsid w:val="00D56B82"/>
    <w:rsid w:val="00D57658"/>
    <w:rsid w:val="00D60720"/>
    <w:rsid w:val="00D652A9"/>
    <w:rsid w:val="00D71294"/>
    <w:rsid w:val="00D71F7F"/>
    <w:rsid w:val="00D72933"/>
    <w:rsid w:val="00D7781E"/>
    <w:rsid w:val="00D8100B"/>
    <w:rsid w:val="00D8419C"/>
    <w:rsid w:val="00D851D2"/>
    <w:rsid w:val="00D875CD"/>
    <w:rsid w:val="00D9455B"/>
    <w:rsid w:val="00DA6C7B"/>
    <w:rsid w:val="00DB26B7"/>
    <w:rsid w:val="00DD01B9"/>
    <w:rsid w:val="00DD448F"/>
    <w:rsid w:val="00DD4FE7"/>
    <w:rsid w:val="00DD79E3"/>
    <w:rsid w:val="00DE0F89"/>
    <w:rsid w:val="00DE329A"/>
    <w:rsid w:val="00DF2923"/>
    <w:rsid w:val="00E00AA7"/>
    <w:rsid w:val="00E03CA9"/>
    <w:rsid w:val="00E26514"/>
    <w:rsid w:val="00E270EA"/>
    <w:rsid w:val="00E309A0"/>
    <w:rsid w:val="00E31879"/>
    <w:rsid w:val="00E41017"/>
    <w:rsid w:val="00E47AE3"/>
    <w:rsid w:val="00E56CB1"/>
    <w:rsid w:val="00E70ED4"/>
    <w:rsid w:val="00E70F23"/>
    <w:rsid w:val="00E75A51"/>
    <w:rsid w:val="00E8138D"/>
    <w:rsid w:val="00E828CB"/>
    <w:rsid w:val="00E82BFF"/>
    <w:rsid w:val="00E958E7"/>
    <w:rsid w:val="00E97A25"/>
    <w:rsid w:val="00EA0B25"/>
    <w:rsid w:val="00EA2561"/>
    <w:rsid w:val="00EA779C"/>
    <w:rsid w:val="00EB056E"/>
    <w:rsid w:val="00EB0F35"/>
    <w:rsid w:val="00EB4C33"/>
    <w:rsid w:val="00EC0EBC"/>
    <w:rsid w:val="00EC4377"/>
    <w:rsid w:val="00EC4B59"/>
    <w:rsid w:val="00EC6765"/>
    <w:rsid w:val="00EC6CBF"/>
    <w:rsid w:val="00ED1E7B"/>
    <w:rsid w:val="00ED31CA"/>
    <w:rsid w:val="00EE1AD8"/>
    <w:rsid w:val="00F034DF"/>
    <w:rsid w:val="00F15E2B"/>
    <w:rsid w:val="00F21250"/>
    <w:rsid w:val="00F23DB8"/>
    <w:rsid w:val="00F25153"/>
    <w:rsid w:val="00F25B73"/>
    <w:rsid w:val="00F33088"/>
    <w:rsid w:val="00F44F0F"/>
    <w:rsid w:val="00F464BB"/>
    <w:rsid w:val="00F4DA35"/>
    <w:rsid w:val="00F50D3B"/>
    <w:rsid w:val="00F52FAB"/>
    <w:rsid w:val="00F53FE2"/>
    <w:rsid w:val="00F61FA3"/>
    <w:rsid w:val="00F64224"/>
    <w:rsid w:val="00F7319B"/>
    <w:rsid w:val="00F8163A"/>
    <w:rsid w:val="00F84375"/>
    <w:rsid w:val="00F84E64"/>
    <w:rsid w:val="00F859B6"/>
    <w:rsid w:val="00F85C86"/>
    <w:rsid w:val="00F867C1"/>
    <w:rsid w:val="00F86E49"/>
    <w:rsid w:val="00F8765B"/>
    <w:rsid w:val="00F90DA3"/>
    <w:rsid w:val="00F93438"/>
    <w:rsid w:val="00F9753A"/>
    <w:rsid w:val="00FA27ED"/>
    <w:rsid w:val="00FB7542"/>
    <w:rsid w:val="00FB7BE0"/>
    <w:rsid w:val="00FC1124"/>
    <w:rsid w:val="00FD5FF5"/>
    <w:rsid w:val="00FE0034"/>
    <w:rsid w:val="00FE0D11"/>
    <w:rsid w:val="00FE10CB"/>
    <w:rsid w:val="00FE7A28"/>
    <w:rsid w:val="00FF4CFC"/>
    <w:rsid w:val="00FF66EB"/>
    <w:rsid w:val="0104160A"/>
    <w:rsid w:val="010A4EFA"/>
    <w:rsid w:val="010A6F6B"/>
    <w:rsid w:val="010DE046"/>
    <w:rsid w:val="010EFF61"/>
    <w:rsid w:val="0116ECE7"/>
    <w:rsid w:val="0118AFB6"/>
    <w:rsid w:val="011BA106"/>
    <w:rsid w:val="012081DA"/>
    <w:rsid w:val="0125CB8A"/>
    <w:rsid w:val="012F69D0"/>
    <w:rsid w:val="013106C7"/>
    <w:rsid w:val="0131E3CD"/>
    <w:rsid w:val="013981E1"/>
    <w:rsid w:val="01418A3E"/>
    <w:rsid w:val="01432EDD"/>
    <w:rsid w:val="014B3E89"/>
    <w:rsid w:val="014CB2EF"/>
    <w:rsid w:val="0165D934"/>
    <w:rsid w:val="0165DAD5"/>
    <w:rsid w:val="0187D952"/>
    <w:rsid w:val="018EFE4E"/>
    <w:rsid w:val="01957562"/>
    <w:rsid w:val="01995D98"/>
    <w:rsid w:val="01A79618"/>
    <w:rsid w:val="01A810B1"/>
    <w:rsid w:val="01AB6531"/>
    <w:rsid w:val="01BAD934"/>
    <w:rsid w:val="01BF933E"/>
    <w:rsid w:val="01C5FFF9"/>
    <w:rsid w:val="01C6EA04"/>
    <w:rsid w:val="01C7DD81"/>
    <w:rsid w:val="01CE0AD3"/>
    <w:rsid w:val="01D15A37"/>
    <w:rsid w:val="01D2E4B2"/>
    <w:rsid w:val="01E24808"/>
    <w:rsid w:val="01F8F234"/>
    <w:rsid w:val="02004A94"/>
    <w:rsid w:val="020F3913"/>
    <w:rsid w:val="02182BFE"/>
    <w:rsid w:val="021847D6"/>
    <w:rsid w:val="021BD974"/>
    <w:rsid w:val="0229A1D9"/>
    <w:rsid w:val="0233EC05"/>
    <w:rsid w:val="023BF3CF"/>
    <w:rsid w:val="0240F326"/>
    <w:rsid w:val="0248C8C8"/>
    <w:rsid w:val="0250DFE3"/>
    <w:rsid w:val="02533BD6"/>
    <w:rsid w:val="026998E4"/>
    <w:rsid w:val="02701110"/>
    <w:rsid w:val="027C7698"/>
    <w:rsid w:val="027EAD6D"/>
    <w:rsid w:val="028D4D8B"/>
    <w:rsid w:val="02A8A833"/>
    <w:rsid w:val="02AC90BB"/>
    <w:rsid w:val="02AD1B51"/>
    <w:rsid w:val="02AF4DFD"/>
    <w:rsid w:val="02AFA8C8"/>
    <w:rsid w:val="02B2BD48"/>
    <w:rsid w:val="02B4C13F"/>
    <w:rsid w:val="02B60B65"/>
    <w:rsid w:val="02B73975"/>
    <w:rsid w:val="02BB0FD9"/>
    <w:rsid w:val="02C09A36"/>
    <w:rsid w:val="02C3F81F"/>
    <w:rsid w:val="02DC34F3"/>
    <w:rsid w:val="02DFE373"/>
    <w:rsid w:val="02E079F4"/>
    <w:rsid w:val="02FC0962"/>
    <w:rsid w:val="02FF87E3"/>
    <w:rsid w:val="03077A4C"/>
    <w:rsid w:val="030E26F2"/>
    <w:rsid w:val="030F582C"/>
    <w:rsid w:val="03237DC8"/>
    <w:rsid w:val="032ACEAF"/>
    <w:rsid w:val="0338D00E"/>
    <w:rsid w:val="035E3DA1"/>
    <w:rsid w:val="03715EA7"/>
    <w:rsid w:val="0379A012"/>
    <w:rsid w:val="037AF154"/>
    <w:rsid w:val="038AA0B0"/>
    <w:rsid w:val="039E0BD3"/>
    <w:rsid w:val="03A7529E"/>
    <w:rsid w:val="03B5B059"/>
    <w:rsid w:val="03B7E856"/>
    <w:rsid w:val="03C83B72"/>
    <w:rsid w:val="03CB81FF"/>
    <w:rsid w:val="03D35990"/>
    <w:rsid w:val="03D3CFB8"/>
    <w:rsid w:val="03DC1298"/>
    <w:rsid w:val="03DC73D0"/>
    <w:rsid w:val="03E03429"/>
    <w:rsid w:val="03EB81CE"/>
    <w:rsid w:val="03FDC833"/>
    <w:rsid w:val="040480F3"/>
    <w:rsid w:val="0417601B"/>
    <w:rsid w:val="042A3698"/>
    <w:rsid w:val="042AD716"/>
    <w:rsid w:val="04425671"/>
    <w:rsid w:val="0450465A"/>
    <w:rsid w:val="045B67CA"/>
    <w:rsid w:val="04617C97"/>
    <w:rsid w:val="0480A746"/>
    <w:rsid w:val="048E8841"/>
    <w:rsid w:val="0490CB1C"/>
    <w:rsid w:val="04910750"/>
    <w:rsid w:val="04930CED"/>
    <w:rsid w:val="04AF27D1"/>
    <w:rsid w:val="04B0002A"/>
    <w:rsid w:val="04B642A0"/>
    <w:rsid w:val="04C89AB3"/>
    <w:rsid w:val="04D63C44"/>
    <w:rsid w:val="04DFC9EC"/>
    <w:rsid w:val="04F06B80"/>
    <w:rsid w:val="04F33B92"/>
    <w:rsid w:val="04F350F1"/>
    <w:rsid w:val="04F37459"/>
    <w:rsid w:val="04F46D3A"/>
    <w:rsid w:val="04F4D940"/>
    <w:rsid w:val="04F9E23D"/>
    <w:rsid w:val="04FFD338"/>
    <w:rsid w:val="05157073"/>
    <w:rsid w:val="0517A3D7"/>
    <w:rsid w:val="0519BDDF"/>
    <w:rsid w:val="053383E3"/>
    <w:rsid w:val="055EEBB1"/>
    <w:rsid w:val="056187AA"/>
    <w:rsid w:val="0562F6E8"/>
    <w:rsid w:val="0579B918"/>
    <w:rsid w:val="057B8169"/>
    <w:rsid w:val="0585DE60"/>
    <w:rsid w:val="0586932D"/>
    <w:rsid w:val="0593551B"/>
    <w:rsid w:val="05B4768F"/>
    <w:rsid w:val="05BA23E9"/>
    <w:rsid w:val="05C03B69"/>
    <w:rsid w:val="05D6BDDF"/>
    <w:rsid w:val="05D8119C"/>
    <w:rsid w:val="05E27084"/>
    <w:rsid w:val="05EA5E0A"/>
    <w:rsid w:val="05EB67E5"/>
    <w:rsid w:val="05F862CF"/>
    <w:rsid w:val="06089C56"/>
    <w:rsid w:val="060FD92D"/>
    <w:rsid w:val="06175E40"/>
    <w:rsid w:val="062056F4"/>
    <w:rsid w:val="063E4DAD"/>
    <w:rsid w:val="06567014"/>
    <w:rsid w:val="0656F3B8"/>
    <w:rsid w:val="066B5B5F"/>
    <w:rsid w:val="0676E1D6"/>
    <w:rsid w:val="067A4583"/>
    <w:rsid w:val="067BA025"/>
    <w:rsid w:val="068F1E18"/>
    <w:rsid w:val="069181D1"/>
    <w:rsid w:val="06B5C663"/>
    <w:rsid w:val="06C4CAFE"/>
    <w:rsid w:val="06DBE744"/>
    <w:rsid w:val="06E94D10"/>
    <w:rsid w:val="0703B246"/>
    <w:rsid w:val="07067B9F"/>
    <w:rsid w:val="0715FD1F"/>
    <w:rsid w:val="0719B21C"/>
    <w:rsid w:val="07298813"/>
    <w:rsid w:val="073D2B4D"/>
    <w:rsid w:val="073EB56F"/>
    <w:rsid w:val="07483F17"/>
    <w:rsid w:val="0756C5DB"/>
    <w:rsid w:val="075C0BCA"/>
    <w:rsid w:val="075DDCCA"/>
    <w:rsid w:val="0766E436"/>
    <w:rsid w:val="07716BB0"/>
    <w:rsid w:val="0773578E"/>
    <w:rsid w:val="077708E8"/>
    <w:rsid w:val="078BAA55"/>
    <w:rsid w:val="07940045"/>
    <w:rsid w:val="079A2C39"/>
    <w:rsid w:val="07C479CD"/>
    <w:rsid w:val="07D5C9B8"/>
    <w:rsid w:val="07E019D7"/>
    <w:rsid w:val="07FFD3AB"/>
    <w:rsid w:val="08159634"/>
    <w:rsid w:val="083C13FD"/>
    <w:rsid w:val="084030EB"/>
    <w:rsid w:val="08549D4D"/>
    <w:rsid w:val="085BD0B2"/>
    <w:rsid w:val="085E39BB"/>
    <w:rsid w:val="08795C6A"/>
    <w:rsid w:val="08866DF0"/>
    <w:rsid w:val="088B1AF8"/>
    <w:rsid w:val="088CC48E"/>
    <w:rsid w:val="088CE614"/>
    <w:rsid w:val="08A0D7F8"/>
    <w:rsid w:val="08A4A5F2"/>
    <w:rsid w:val="08A76DA3"/>
    <w:rsid w:val="08B1CD80"/>
    <w:rsid w:val="08B86704"/>
    <w:rsid w:val="08D8C716"/>
    <w:rsid w:val="08F0CFEE"/>
    <w:rsid w:val="08F31860"/>
    <w:rsid w:val="08FF079B"/>
    <w:rsid w:val="0913D49F"/>
    <w:rsid w:val="09142EFA"/>
    <w:rsid w:val="0921090C"/>
    <w:rsid w:val="0927B7D9"/>
    <w:rsid w:val="092DC339"/>
    <w:rsid w:val="092ED8ED"/>
    <w:rsid w:val="093FF901"/>
    <w:rsid w:val="0945EE37"/>
    <w:rsid w:val="0952E335"/>
    <w:rsid w:val="095FC432"/>
    <w:rsid w:val="09643E4D"/>
    <w:rsid w:val="0981B87E"/>
    <w:rsid w:val="098B59C6"/>
    <w:rsid w:val="09931CC8"/>
    <w:rsid w:val="099F6914"/>
    <w:rsid w:val="09AC149B"/>
    <w:rsid w:val="09B5832C"/>
    <w:rsid w:val="09BB5006"/>
    <w:rsid w:val="09D3445B"/>
    <w:rsid w:val="09D5C5F0"/>
    <w:rsid w:val="09FC7F4A"/>
    <w:rsid w:val="0A16CB9A"/>
    <w:rsid w:val="0A1D6132"/>
    <w:rsid w:val="0A222AC5"/>
    <w:rsid w:val="0A23370E"/>
    <w:rsid w:val="0A26EB59"/>
    <w:rsid w:val="0A2FFB22"/>
    <w:rsid w:val="0A300C19"/>
    <w:rsid w:val="0A412C1A"/>
    <w:rsid w:val="0A4D0945"/>
    <w:rsid w:val="0A4D9DE1"/>
    <w:rsid w:val="0A4E049D"/>
    <w:rsid w:val="0A51E9BE"/>
    <w:rsid w:val="0A765631"/>
    <w:rsid w:val="0A7D4A71"/>
    <w:rsid w:val="0A81F6DD"/>
    <w:rsid w:val="0A91EE4A"/>
    <w:rsid w:val="0A957D8C"/>
    <w:rsid w:val="0A9E7253"/>
    <w:rsid w:val="0AAC6C7B"/>
    <w:rsid w:val="0AB3AC00"/>
    <w:rsid w:val="0ABAF454"/>
    <w:rsid w:val="0ABB432D"/>
    <w:rsid w:val="0AC5FA63"/>
    <w:rsid w:val="0AC5FE20"/>
    <w:rsid w:val="0ACAA94E"/>
    <w:rsid w:val="0ACFD991"/>
    <w:rsid w:val="0AD1CCFB"/>
    <w:rsid w:val="0AD8C4F0"/>
    <w:rsid w:val="0AF83BED"/>
    <w:rsid w:val="0B11F56E"/>
    <w:rsid w:val="0B15BE35"/>
    <w:rsid w:val="0B295C4C"/>
    <w:rsid w:val="0B2C0250"/>
    <w:rsid w:val="0B3A6ECA"/>
    <w:rsid w:val="0B53B9E2"/>
    <w:rsid w:val="0B5836CD"/>
    <w:rsid w:val="0B7BCEE6"/>
    <w:rsid w:val="0B94AC4B"/>
    <w:rsid w:val="0B9A9052"/>
    <w:rsid w:val="0BC486D6"/>
    <w:rsid w:val="0BC7117D"/>
    <w:rsid w:val="0C1238B6"/>
    <w:rsid w:val="0C2DBEAB"/>
    <w:rsid w:val="0C2F7CED"/>
    <w:rsid w:val="0C3C9543"/>
    <w:rsid w:val="0C528C40"/>
    <w:rsid w:val="0C6DD523"/>
    <w:rsid w:val="0C7DC77C"/>
    <w:rsid w:val="0C8338E6"/>
    <w:rsid w:val="0C84CF21"/>
    <w:rsid w:val="0C8B802E"/>
    <w:rsid w:val="0C991E4D"/>
    <w:rsid w:val="0C993AAE"/>
    <w:rsid w:val="0CA47CBB"/>
    <w:rsid w:val="0CAE3B75"/>
    <w:rsid w:val="0CB81499"/>
    <w:rsid w:val="0CD731E9"/>
    <w:rsid w:val="0D0C99BA"/>
    <w:rsid w:val="0D0E4445"/>
    <w:rsid w:val="0D36E709"/>
    <w:rsid w:val="0D4E5F7D"/>
    <w:rsid w:val="0D4EE7F6"/>
    <w:rsid w:val="0D5C129D"/>
    <w:rsid w:val="0D6177DA"/>
    <w:rsid w:val="0D6A0601"/>
    <w:rsid w:val="0D82FA05"/>
    <w:rsid w:val="0D888168"/>
    <w:rsid w:val="0D930EE5"/>
    <w:rsid w:val="0DA056B9"/>
    <w:rsid w:val="0DAC4B8B"/>
    <w:rsid w:val="0DADB98D"/>
    <w:rsid w:val="0DBCCD84"/>
    <w:rsid w:val="0DC68748"/>
    <w:rsid w:val="0DCD1E4E"/>
    <w:rsid w:val="0DD4DF8C"/>
    <w:rsid w:val="0DD555B4"/>
    <w:rsid w:val="0DE91C49"/>
    <w:rsid w:val="0DEBB807"/>
    <w:rsid w:val="0E01345C"/>
    <w:rsid w:val="0E024A10"/>
    <w:rsid w:val="0E0A7440"/>
    <w:rsid w:val="0E10C63B"/>
    <w:rsid w:val="0E1E58D9"/>
    <w:rsid w:val="0E1F0947"/>
    <w:rsid w:val="0E20E79C"/>
    <w:rsid w:val="0E34EAF7"/>
    <w:rsid w:val="0E3FC0E5"/>
    <w:rsid w:val="0E4079B0"/>
    <w:rsid w:val="0E412BB6"/>
    <w:rsid w:val="0E58BD37"/>
    <w:rsid w:val="0E630FBC"/>
    <w:rsid w:val="0E631CE9"/>
    <w:rsid w:val="0E6C19DF"/>
    <w:rsid w:val="0E77AC5D"/>
    <w:rsid w:val="0E82D853"/>
    <w:rsid w:val="0E8716D2"/>
    <w:rsid w:val="0E8B4C30"/>
    <w:rsid w:val="0E9A0C1F"/>
    <w:rsid w:val="0EA2107D"/>
    <w:rsid w:val="0EA997D2"/>
    <w:rsid w:val="0ED33430"/>
    <w:rsid w:val="0EDCAE84"/>
    <w:rsid w:val="0EDFA247"/>
    <w:rsid w:val="0EEA7017"/>
    <w:rsid w:val="0EEBFFE5"/>
    <w:rsid w:val="0EF1084C"/>
    <w:rsid w:val="0EFC2FCF"/>
    <w:rsid w:val="0F0791AC"/>
    <w:rsid w:val="0F14305C"/>
    <w:rsid w:val="0F2E5B95"/>
    <w:rsid w:val="0F3458C1"/>
    <w:rsid w:val="0F3F2E4B"/>
    <w:rsid w:val="0F4195F5"/>
    <w:rsid w:val="0F481BEC"/>
    <w:rsid w:val="0F4C5EE4"/>
    <w:rsid w:val="0F6E2D0E"/>
    <w:rsid w:val="0F74AF79"/>
    <w:rsid w:val="0F7DA1D4"/>
    <w:rsid w:val="0F8B7B33"/>
    <w:rsid w:val="0F8D6A8C"/>
    <w:rsid w:val="0F9E00EF"/>
    <w:rsid w:val="0F9E3310"/>
    <w:rsid w:val="0FA378AE"/>
    <w:rsid w:val="0FB75011"/>
    <w:rsid w:val="0FBC3EBC"/>
    <w:rsid w:val="0FC44BBA"/>
    <w:rsid w:val="0FD0DAC2"/>
    <w:rsid w:val="0FE39858"/>
    <w:rsid w:val="0FF364C6"/>
    <w:rsid w:val="0FF7B29F"/>
    <w:rsid w:val="100775DB"/>
    <w:rsid w:val="10094D84"/>
    <w:rsid w:val="101CD801"/>
    <w:rsid w:val="10226C20"/>
    <w:rsid w:val="1022C162"/>
    <w:rsid w:val="102738DE"/>
    <w:rsid w:val="10314B78"/>
    <w:rsid w:val="1037CA01"/>
    <w:rsid w:val="103D7EBF"/>
    <w:rsid w:val="103EA06B"/>
    <w:rsid w:val="103FF92C"/>
    <w:rsid w:val="104455D7"/>
    <w:rsid w:val="1045E507"/>
    <w:rsid w:val="104E42B5"/>
    <w:rsid w:val="1066C62A"/>
    <w:rsid w:val="106FE05B"/>
    <w:rsid w:val="10722C66"/>
    <w:rsid w:val="1076D4D0"/>
    <w:rsid w:val="108BD83A"/>
    <w:rsid w:val="108D45F0"/>
    <w:rsid w:val="10CAC3F0"/>
    <w:rsid w:val="10D1F58E"/>
    <w:rsid w:val="10D26B95"/>
    <w:rsid w:val="10D934FA"/>
    <w:rsid w:val="10DDB42B"/>
    <w:rsid w:val="10DE80BB"/>
    <w:rsid w:val="10EA47E2"/>
    <w:rsid w:val="1118F71D"/>
    <w:rsid w:val="11201479"/>
    <w:rsid w:val="112C90C7"/>
    <w:rsid w:val="11357DF2"/>
    <w:rsid w:val="113B5236"/>
    <w:rsid w:val="11436023"/>
    <w:rsid w:val="11555D13"/>
    <w:rsid w:val="1158DBAD"/>
    <w:rsid w:val="1159139B"/>
    <w:rsid w:val="11625C5A"/>
    <w:rsid w:val="11754B1A"/>
    <w:rsid w:val="117B5243"/>
    <w:rsid w:val="1189AB8B"/>
    <w:rsid w:val="1189F783"/>
    <w:rsid w:val="11920D22"/>
    <w:rsid w:val="119F2C60"/>
    <w:rsid w:val="11A16051"/>
    <w:rsid w:val="11AB239E"/>
    <w:rsid w:val="11AF0982"/>
    <w:rsid w:val="11BBF8F5"/>
    <w:rsid w:val="11BDD688"/>
    <w:rsid w:val="11C103AD"/>
    <w:rsid w:val="11C73809"/>
    <w:rsid w:val="11D1E80D"/>
    <w:rsid w:val="11E7A7B3"/>
    <w:rsid w:val="11F15062"/>
    <w:rsid w:val="120B8213"/>
    <w:rsid w:val="120C8EF2"/>
    <w:rsid w:val="1223AE04"/>
    <w:rsid w:val="12308929"/>
    <w:rsid w:val="123A3686"/>
    <w:rsid w:val="125040A4"/>
    <w:rsid w:val="125F7071"/>
    <w:rsid w:val="127A16C4"/>
    <w:rsid w:val="12838BF5"/>
    <w:rsid w:val="1283AFDE"/>
    <w:rsid w:val="128AB578"/>
    <w:rsid w:val="128B2B69"/>
    <w:rsid w:val="1295A904"/>
    <w:rsid w:val="12BD99C3"/>
    <w:rsid w:val="12D4984E"/>
    <w:rsid w:val="12EB5F58"/>
    <w:rsid w:val="12EE9A35"/>
    <w:rsid w:val="12EEC410"/>
    <w:rsid w:val="1323A7F7"/>
    <w:rsid w:val="13260344"/>
    <w:rsid w:val="13291CDE"/>
    <w:rsid w:val="1330D230"/>
    <w:rsid w:val="133B2613"/>
    <w:rsid w:val="1340030F"/>
    <w:rsid w:val="134BA775"/>
    <w:rsid w:val="135A0CE2"/>
    <w:rsid w:val="135E3F1A"/>
    <w:rsid w:val="1361CBB4"/>
    <w:rsid w:val="1375F961"/>
    <w:rsid w:val="137610C6"/>
    <w:rsid w:val="137CF0E3"/>
    <w:rsid w:val="13829D5A"/>
    <w:rsid w:val="13837814"/>
    <w:rsid w:val="139C29B9"/>
    <w:rsid w:val="139CAC19"/>
    <w:rsid w:val="13AB5112"/>
    <w:rsid w:val="13AFE0F2"/>
    <w:rsid w:val="13BB95C0"/>
    <w:rsid w:val="13E4A249"/>
    <w:rsid w:val="13F9E3B9"/>
    <w:rsid w:val="140749F5"/>
    <w:rsid w:val="140BBEA5"/>
    <w:rsid w:val="141B853F"/>
    <w:rsid w:val="1424305B"/>
    <w:rsid w:val="1424BCF6"/>
    <w:rsid w:val="1429999A"/>
    <w:rsid w:val="1439F33A"/>
    <w:rsid w:val="143DEF24"/>
    <w:rsid w:val="144FA089"/>
    <w:rsid w:val="14513D71"/>
    <w:rsid w:val="145F9BA9"/>
    <w:rsid w:val="1473791E"/>
    <w:rsid w:val="14750563"/>
    <w:rsid w:val="1477DEC6"/>
    <w:rsid w:val="147EFE40"/>
    <w:rsid w:val="148CC19E"/>
    <w:rsid w:val="14AD2A14"/>
    <w:rsid w:val="14B13967"/>
    <w:rsid w:val="14C7AB81"/>
    <w:rsid w:val="14CD751D"/>
    <w:rsid w:val="14D2DFCA"/>
    <w:rsid w:val="14E12ABC"/>
    <w:rsid w:val="14E2BAAA"/>
    <w:rsid w:val="14E2C460"/>
    <w:rsid w:val="1508A08B"/>
    <w:rsid w:val="150988CF"/>
    <w:rsid w:val="150BAABF"/>
    <w:rsid w:val="150C1BB5"/>
    <w:rsid w:val="15112DAF"/>
    <w:rsid w:val="1518FCBE"/>
    <w:rsid w:val="1519562A"/>
    <w:rsid w:val="151F4875"/>
    <w:rsid w:val="152DD2C7"/>
    <w:rsid w:val="153B94A2"/>
    <w:rsid w:val="155057A0"/>
    <w:rsid w:val="156E2810"/>
    <w:rsid w:val="157AB3EC"/>
    <w:rsid w:val="1580DCB9"/>
    <w:rsid w:val="159E3513"/>
    <w:rsid w:val="15D5A212"/>
    <w:rsid w:val="15D5B4CD"/>
    <w:rsid w:val="15D9B919"/>
    <w:rsid w:val="15DC285F"/>
    <w:rsid w:val="15EF4D09"/>
    <w:rsid w:val="15FCE472"/>
    <w:rsid w:val="1602441E"/>
    <w:rsid w:val="1602CD63"/>
    <w:rsid w:val="160A40EB"/>
    <w:rsid w:val="1612767B"/>
    <w:rsid w:val="161EAF8C"/>
    <w:rsid w:val="16272FFC"/>
    <w:rsid w:val="162EEB8B"/>
    <w:rsid w:val="164972BF"/>
    <w:rsid w:val="16565383"/>
    <w:rsid w:val="165E5FCA"/>
    <w:rsid w:val="16676C64"/>
    <w:rsid w:val="166EB02B"/>
    <w:rsid w:val="166F5ED8"/>
    <w:rsid w:val="168B8FBE"/>
    <w:rsid w:val="16947D67"/>
    <w:rsid w:val="1697A2C6"/>
    <w:rsid w:val="169BFE2E"/>
    <w:rsid w:val="16B5268B"/>
    <w:rsid w:val="16B62D7C"/>
    <w:rsid w:val="16CEBFE7"/>
    <w:rsid w:val="16DA1620"/>
    <w:rsid w:val="16E1341F"/>
    <w:rsid w:val="16EECB8D"/>
    <w:rsid w:val="16F29F65"/>
    <w:rsid w:val="1703FA4C"/>
    <w:rsid w:val="1716844D"/>
    <w:rsid w:val="172F89AE"/>
    <w:rsid w:val="173A0574"/>
    <w:rsid w:val="1742D161"/>
    <w:rsid w:val="1747D495"/>
    <w:rsid w:val="174867A9"/>
    <w:rsid w:val="1748D0E3"/>
    <w:rsid w:val="174BE0F5"/>
    <w:rsid w:val="17576201"/>
    <w:rsid w:val="175DAE80"/>
    <w:rsid w:val="177F51D7"/>
    <w:rsid w:val="1789A068"/>
    <w:rsid w:val="17A03B40"/>
    <w:rsid w:val="17A444AD"/>
    <w:rsid w:val="17AF92FF"/>
    <w:rsid w:val="17B2A99F"/>
    <w:rsid w:val="17D0B387"/>
    <w:rsid w:val="17E1B52F"/>
    <w:rsid w:val="17EC1A6D"/>
    <w:rsid w:val="17ED2793"/>
    <w:rsid w:val="180A808C"/>
    <w:rsid w:val="18178A7F"/>
    <w:rsid w:val="181C147A"/>
    <w:rsid w:val="18239161"/>
    <w:rsid w:val="182FD76C"/>
    <w:rsid w:val="183CB392"/>
    <w:rsid w:val="1842E8DB"/>
    <w:rsid w:val="1847CFA7"/>
    <w:rsid w:val="1853B054"/>
    <w:rsid w:val="185B0CB6"/>
    <w:rsid w:val="185DC0E8"/>
    <w:rsid w:val="1863E53B"/>
    <w:rsid w:val="18911F03"/>
    <w:rsid w:val="18B1ADB3"/>
    <w:rsid w:val="18C6487F"/>
    <w:rsid w:val="18C97421"/>
    <w:rsid w:val="18CB8E05"/>
    <w:rsid w:val="18DDF33C"/>
    <w:rsid w:val="18EA9CF0"/>
    <w:rsid w:val="18F21D00"/>
    <w:rsid w:val="18F2701B"/>
    <w:rsid w:val="18FA8700"/>
    <w:rsid w:val="19033CD5"/>
    <w:rsid w:val="1916C3BC"/>
    <w:rsid w:val="19295360"/>
    <w:rsid w:val="1932E496"/>
    <w:rsid w:val="193A6E25"/>
    <w:rsid w:val="193EE2B7"/>
    <w:rsid w:val="19446DDC"/>
    <w:rsid w:val="19567DC6"/>
    <w:rsid w:val="195A48F5"/>
    <w:rsid w:val="1974DE67"/>
    <w:rsid w:val="19769B7C"/>
    <w:rsid w:val="1994CD20"/>
    <w:rsid w:val="19A0938B"/>
    <w:rsid w:val="19A650ED"/>
    <w:rsid w:val="19B0E7D4"/>
    <w:rsid w:val="19D32EEB"/>
    <w:rsid w:val="19DCF9F2"/>
    <w:rsid w:val="19EA0B5D"/>
    <w:rsid w:val="19F92AFC"/>
    <w:rsid w:val="19FB2F62"/>
    <w:rsid w:val="1A0D4A2C"/>
    <w:rsid w:val="1A14EE78"/>
    <w:rsid w:val="1A596458"/>
    <w:rsid w:val="1A62EBC1"/>
    <w:rsid w:val="1A731FD2"/>
    <w:rsid w:val="1A7C141E"/>
    <w:rsid w:val="1A7E631E"/>
    <w:rsid w:val="1A8AAF8C"/>
    <w:rsid w:val="1A9CC241"/>
    <w:rsid w:val="1A9F5778"/>
    <w:rsid w:val="1AB25B3E"/>
    <w:rsid w:val="1AB2941D"/>
    <w:rsid w:val="1AB53346"/>
    <w:rsid w:val="1AC18460"/>
    <w:rsid w:val="1AC42CE8"/>
    <w:rsid w:val="1AC6E79D"/>
    <w:rsid w:val="1ADEB04E"/>
    <w:rsid w:val="1AEBA507"/>
    <w:rsid w:val="1B0237F6"/>
    <w:rsid w:val="1B0F617A"/>
    <w:rsid w:val="1B1276BD"/>
    <w:rsid w:val="1B12D6FF"/>
    <w:rsid w:val="1B20B257"/>
    <w:rsid w:val="1B265313"/>
    <w:rsid w:val="1B311529"/>
    <w:rsid w:val="1B46E52C"/>
    <w:rsid w:val="1B4EC62D"/>
    <w:rsid w:val="1B5013F4"/>
    <w:rsid w:val="1B6DDE4F"/>
    <w:rsid w:val="1B749FC4"/>
    <w:rsid w:val="1B78CA53"/>
    <w:rsid w:val="1B8BDD9A"/>
    <w:rsid w:val="1B8BEC65"/>
    <w:rsid w:val="1B8C7B90"/>
    <w:rsid w:val="1B9832A8"/>
    <w:rsid w:val="1BA20DE6"/>
    <w:rsid w:val="1BB7849E"/>
    <w:rsid w:val="1BC300D5"/>
    <w:rsid w:val="1BE2D6F5"/>
    <w:rsid w:val="1BE49500"/>
    <w:rsid w:val="1BEEF34C"/>
    <w:rsid w:val="1BF003E7"/>
    <w:rsid w:val="1BFB79BD"/>
    <w:rsid w:val="1C005357"/>
    <w:rsid w:val="1C04F535"/>
    <w:rsid w:val="1C0E8DDA"/>
    <w:rsid w:val="1C1353E8"/>
    <w:rsid w:val="1C1CB961"/>
    <w:rsid w:val="1C1E86BB"/>
    <w:rsid w:val="1C286E0D"/>
    <w:rsid w:val="1C3A37CE"/>
    <w:rsid w:val="1C476136"/>
    <w:rsid w:val="1C47846E"/>
    <w:rsid w:val="1C4E647E"/>
    <w:rsid w:val="1C526708"/>
    <w:rsid w:val="1C715A4D"/>
    <w:rsid w:val="1C816EAC"/>
    <w:rsid w:val="1C863ED3"/>
    <w:rsid w:val="1C96D37A"/>
    <w:rsid w:val="1C9A4561"/>
    <w:rsid w:val="1CA14A36"/>
    <w:rsid w:val="1CBC82B8"/>
    <w:rsid w:val="1CE4AD24"/>
    <w:rsid w:val="1CEA968E"/>
    <w:rsid w:val="1CFC7DEC"/>
    <w:rsid w:val="1D0B3FB2"/>
    <w:rsid w:val="1D0E859E"/>
    <w:rsid w:val="1D19AF06"/>
    <w:rsid w:val="1D1F04C8"/>
    <w:rsid w:val="1D2415F6"/>
    <w:rsid w:val="1D30CBBE"/>
    <w:rsid w:val="1D33831B"/>
    <w:rsid w:val="1D39076D"/>
    <w:rsid w:val="1D403AC1"/>
    <w:rsid w:val="1D41EB24"/>
    <w:rsid w:val="1D4A5DEE"/>
    <w:rsid w:val="1D50B06C"/>
    <w:rsid w:val="1D56490D"/>
    <w:rsid w:val="1D63864B"/>
    <w:rsid w:val="1D6C79D3"/>
    <w:rsid w:val="1D71CCC2"/>
    <w:rsid w:val="1D7A6285"/>
    <w:rsid w:val="1D831860"/>
    <w:rsid w:val="1D841424"/>
    <w:rsid w:val="1D918D0D"/>
    <w:rsid w:val="1D948EC9"/>
    <w:rsid w:val="1DA946F8"/>
    <w:rsid w:val="1DCA54CD"/>
    <w:rsid w:val="1DCC0843"/>
    <w:rsid w:val="1DD5BCC1"/>
    <w:rsid w:val="1DE065BC"/>
    <w:rsid w:val="1DE7620D"/>
    <w:rsid w:val="1DE7E2AC"/>
    <w:rsid w:val="1DE9A5BF"/>
    <w:rsid w:val="1DFA58E2"/>
    <w:rsid w:val="1E05B337"/>
    <w:rsid w:val="1E0AB147"/>
    <w:rsid w:val="1E3677E2"/>
    <w:rsid w:val="1E40BEAF"/>
    <w:rsid w:val="1E54C160"/>
    <w:rsid w:val="1E56CCD2"/>
    <w:rsid w:val="1E58868C"/>
    <w:rsid w:val="1E5B2F06"/>
    <w:rsid w:val="1E745763"/>
    <w:rsid w:val="1E807148"/>
    <w:rsid w:val="1E9F8F4C"/>
    <w:rsid w:val="1EAA55FF"/>
    <w:rsid w:val="1EBFD6EF"/>
    <w:rsid w:val="1EC79E8E"/>
    <w:rsid w:val="1EC8C898"/>
    <w:rsid w:val="1ECCD4B4"/>
    <w:rsid w:val="1ED9007D"/>
    <w:rsid w:val="1EDC0B22"/>
    <w:rsid w:val="1EE0BB4F"/>
    <w:rsid w:val="1EEC4CE9"/>
    <w:rsid w:val="1F365CE4"/>
    <w:rsid w:val="1F38269D"/>
    <w:rsid w:val="1F429E8A"/>
    <w:rsid w:val="1F663EC0"/>
    <w:rsid w:val="1F697BB6"/>
    <w:rsid w:val="1F795A25"/>
    <w:rsid w:val="1F7E7B01"/>
    <w:rsid w:val="1F821786"/>
    <w:rsid w:val="1FA02C1D"/>
    <w:rsid w:val="1FACFB39"/>
    <w:rsid w:val="1FE925FB"/>
    <w:rsid w:val="1FEB547B"/>
    <w:rsid w:val="201AAE28"/>
    <w:rsid w:val="20223750"/>
    <w:rsid w:val="202474D3"/>
    <w:rsid w:val="20462660"/>
    <w:rsid w:val="204CB225"/>
    <w:rsid w:val="20599525"/>
    <w:rsid w:val="20618464"/>
    <w:rsid w:val="20739151"/>
    <w:rsid w:val="20887E81"/>
    <w:rsid w:val="20933987"/>
    <w:rsid w:val="20984C19"/>
    <w:rsid w:val="20A5044F"/>
    <w:rsid w:val="20AB5355"/>
    <w:rsid w:val="20AB680B"/>
    <w:rsid w:val="20AFDC07"/>
    <w:rsid w:val="20C8A5DC"/>
    <w:rsid w:val="20CAD937"/>
    <w:rsid w:val="20D22D45"/>
    <w:rsid w:val="20DFF8E7"/>
    <w:rsid w:val="20E2BB8E"/>
    <w:rsid w:val="20F1E3E8"/>
    <w:rsid w:val="20FF20CE"/>
    <w:rsid w:val="2100B943"/>
    <w:rsid w:val="2103A905"/>
    <w:rsid w:val="2137086D"/>
    <w:rsid w:val="213EB2B9"/>
    <w:rsid w:val="2140FED4"/>
    <w:rsid w:val="21467FBD"/>
    <w:rsid w:val="2157879C"/>
    <w:rsid w:val="2167C117"/>
    <w:rsid w:val="21712126"/>
    <w:rsid w:val="219DFF6D"/>
    <w:rsid w:val="219FAC08"/>
    <w:rsid w:val="21A72059"/>
    <w:rsid w:val="21D6B9B2"/>
    <w:rsid w:val="21DDD438"/>
    <w:rsid w:val="21E4103F"/>
    <w:rsid w:val="21FAE46D"/>
    <w:rsid w:val="22023D8F"/>
    <w:rsid w:val="220EA98E"/>
    <w:rsid w:val="220F61B2"/>
    <w:rsid w:val="2226C672"/>
    <w:rsid w:val="222F09E8"/>
    <w:rsid w:val="2244D864"/>
    <w:rsid w:val="225F080D"/>
    <w:rsid w:val="2260C6E3"/>
    <w:rsid w:val="226B5848"/>
    <w:rsid w:val="226DFDA6"/>
    <w:rsid w:val="2273170A"/>
    <w:rsid w:val="227349C7"/>
    <w:rsid w:val="227436B9"/>
    <w:rsid w:val="229399F0"/>
    <w:rsid w:val="22951ABD"/>
    <w:rsid w:val="22AB8442"/>
    <w:rsid w:val="22C9B012"/>
    <w:rsid w:val="22E2501E"/>
    <w:rsid w:val="22E2D378"/>
    <w:rsid w:val="22F0098B"/>
    <w:rsid w:val="22F7B7E3"/>
    <w:rsid w:val="22F7D369"/>
    <w:rsid w:val="22FD69DE"/>
    <w:rsid w:val="2308EF6D"/>
    <w:rsid w:val="231981A0"/>
    <w:rsid w:val="232486BA"/>
    <w:rsid w:val="232C3AD4"/>
    <w:rsid w:val="232E3AB5"/>
    <w:rsid w:val="233C270E"/>
    <w:rsid w:val="233E25B1"/>
    <w:rsid w:val="234A6E7D"/>
    <w:rsid w:val="234CB0EB"/>
    <w:rsid w:val="23601E4E"/>
    <w:rsid w:val="2382971A"/>
    <w:rsid w:val="238F7CD1"/>
    <w:rsid w:val="239030D6"/>
    <w:rsid w:val="23923A97"/>
    <w:rsid w:val="239E9D71"/>
    <w:rsid w:val="23A00D42"/>
    <w:rsid w:val="23A85B81"/>
    <w:rsid w:val="23B316BE"/>
    <w:rsid w:val="23B73DA6"/>
    <w:rsid w:val="23B99F72"/>
    <w:rsid w:val="23BC47D8"/>
    <w:rsid w:val="23C025EB"/>
    <w:rsid w:val="23C296D3"/>
    <w:rsid w:val="23CADA49"/>
    <w:rsid w:val="23CD2D54"/>
    <w:rsid w:val="23E3B24A"/>
    <w:rsid w:val="2409CE07"/>
    <w:rsid w:val="2409FCA2"/>
    <w:rsid w:val="241509F3"/>
    <w:rsid w:val="2418703F"/>
    <w:rsid w:val="241B3AF4"/>
    <w:rsid w:val="242EFC27"/>
    <w:rsid w:val="2437B25F"/>
    <w:rsid w:val="246A0A4B"/>
    <w:rsid w:val="247DD308"/>
    <w:rsid w:val="248BD9EC"/>
    <w:rsid w:val="249F6C3F"/>
    <w:rsid w:val="24AD34B0"/>
    <w:rsid w:val="24BE8BFF"/>
    <w:rsid w:val="24D08D47"/>
    <w:rsid w:val="24DB3BCC"/>
    <w:rsid w:val="24DE2428"/>
    <w:rsid w:val="24E53E87"/>
    <w:rsid w:val="24F3B972"/>
    <w:rsid w:val="24FBD1DA"/>
    <w:rsid w:val="25069936"/>
    <w:rsid w:val="251A1FB8"/>
    <w:rsid w:val="25255614"/>
    <w:rsid w:val="25279A1F"/>
    <w:rsid w:val="2535E5A5"/>
    <w:rsid w:val="253BDDA3"/>
    <w:rsid w:val="25470274"/>
    <w:rsid w:val="2549A9EE"/>
    <w:rsid w:val="255C67C9"/>
    <w:rsid w:val="255CBE47"/>
    <w:rsid w:val="256249F4"/>
    <w:rsid w:val="256E56E5"/>
    <w:rsid w:val="25762E1F"/>
    <w:rsid w:val="258DE455"/>
    <w:rsid w:val="259356E2"/>
    <w:rsid w:val="25998A14"/>
    <w:rsid w:val="259AEA35"/>
    <w:rsid w:val="259EE6D8"/>
    <w:rsid w:val="25AD9648"/>
    <w:rsid w:val="25E6AE74"/>
    <w:rsid w:val="25FB60E9"/>
    <w:rsid w:val="2600E94D"/>
    <w:rsid w:val="2606FD9B"/>
    <w:rsid w:val="260B780E"/>
    <w:rsid w:val="260E8FE4"/>
    <w:rsid w:val="2642291D"/>
    <w:rsid w:val="26455CB2"/>
    <w:rsid w:val="264E17DA"/>
    <w:rsid w:val="264F4353"/>
    <w:rsid w:val="2662F915"/>
    <w:rsid w:val="266542F7"/>
    <w:rsid w:val="267B2294"/>
    <w:rsid w:val="267FB4FC"/>
    <w:rsid w:val="2686842A"/>
    <w:rsid w:val="26878F0C"/>
    <w:rsid w:val="269178D4"/>
    <w:rsid w:val="26930C99"/>
    <w:rsid w:val="269EFB93"/>
    <w:rsid w:val="26A0981B"/>
    <w:rsid w:val="26AC2297"/>
    <w:rsid w:val="26B7169E"/>
    <w:rsid w:val="26B9F751"/>
    <w:rsid w:val="26C291D5"/>
    <w:rsid w:val="26E942FD"/>
    <w:rsid w:val="26F105D7"/>
    <w:rsid w:val="26F201FB"/>
    <w:rsid w:val="26FB79B2"/>
    <w:rsid w:val="270E4294"/>
    <w:rsid w:val="271860D6"/>
    <w:rsid w:val="271C971B"/>
    <w:rsid w:val="271CCEEA"/>
    <w:rsid w:val="273EFEFF"/>
    <w:rsid w:val="2764F059"/>
    <w:rsid w:val="27654EC4"/>
    <w:rsid w:val="2765B732"/>
    <w:rsid w:val="276F5321"/>
    <w:rsid w:val="277FABD4"/>
    <w:rsid w:val="27901D6B"/>
    <w:rsid w:val="27A4E039"/>
    <w:rsid w:val="27D20238"/>
    <w:rsid w:val="27F1B130"/>
    <w:rsid w:val="280BC100"/>
    <w:rsid w:val="280C3353"/>
    <w:rsid w:val="282D4935"/>
    <w:rsid w:val="282E5018"/>
    <w:rsid w:val="282EA19A"/>
    <w:rsid w:val="28352668"/>
    <w:rsid w:val="283ACBF4"/>
    <w:rsid w:val="2851D63B"/>
    <w:rsid w:val="286588FD"/>
    <w:rsid w:val="287EFEAC"/>
    <w:rsid w:val="28864572"/>
    <w:rsid w:val="289607F6"/>
    <w:rsid w:val="28972FA1"/>
    <w:rsid w:val="28A2ABC8"/>
    <w:rsid w:val="28A37C3D"/>
    <w:rsid w:val="28A45F60"/>
    <w:rsid w:val="28AD6112"/>
    <w:rsid w:val="28B06DB0"/>
    <w:rsid w:val="28DCABE2"/>
    <w:rsid w:val="28F78D09"/>
    <w:rsid w:val="28FF2C44"/>
    <w:rsid w:val="28FFEAFA"/>
    <w:rsid w:val="290A5FCA"/>
    <w:rsid w:val="2911FB91"/>
    <w:rsid w:val="29181E7F"/>
    <w:rsid w:val="292073E1"/>
    <w:rsid w:val="2925FA34"/>
    <w:rsid w:val="2926CFD5"/>
    <w:rsid w:val="292A626B"/>
    <w:rsid w:val="292F28CD"/>
    <w:rsid w:val="2940B09A"/>
    <w:rsid w:val="294730DF"/>
    <w:rsid w:val="2955F40D"/>
    <w:rsid w:val="295E8366"/>
    <w:rsid w:val="2960593C"/>
    <w:rsid w:val="29612A25"/>
    <w:rsid w:val="296A8D85"/>
    <w:rsid w:val="2974433C"/>
    <w:rsid w:val="2976E3CC"/>
    <w:rsid w:val="29775758"/>
    <w:rsid w:val="297AE8DD"/>
    <w:rsid w:val="2988EC8B"/>
    <w:rsid w:val="29B3BC86"/>
    <w:rsid w:val="29BC546F"/>
    <w:rsid w:val="29C8A33A"/>
    <w:rsid w:val="29CC3616"/>
    <w:rsid w:val="29D8D34D"/>
    <w:rsid w:val="29DECB8F"/>
    <w:rsid w:val="29E348D6"/>
    <w:rsid w:val="29EDA69C"/>
    <w:rsid w:val="2A00E526"/>
    <w:rsid w:val="2A06BDCC"/>
    <w:rsid w:val="2A08DB4A"/>
    <w:rsid w:val="2A14CEFF"/>
    <w:rsid w:val="2A1DF79F"/>
    <w:rsid w:val="2A28E0F6"/>
    <w:rsid w:val="2A315BC2"/>
    <w:rsid w:val="2A3413A9"/>
    <w:rsid w:val="2A378A61"/>
    <w:rsid w:val="2A38A3E6"/>
    <w:rsid w:val="2A3BA0F1"/>
    <w:rsid w:val="2A4199AB"/>
    <w:rsid w:val="2A4D6D6F"/>
    <w:rsid w:val="2A4DC253"/>
    <w:rsid w:val="2A571438"/>
    <w:rsid w:val="2A5DE567"/>
    <w:rsid w:val="2A62599A"/>
    <w:rsid w:val="2A6C0798"/>
    <w:rsid w:val="2AB3EEE0"/>
    <w:rsid w:val="2ABB5EC5"/>
    <w:rsid w:val="2AC4D4F9"/>
    <w:rsid w:val="2AC733EA"/>
    <w:rsid w:val="2ACE9F28"/>
    <w:rsid w:val="2ADDDAA1"/>
    <w:rsid w:val="2AFB054B"/>
    <w:rsid w:val="2B44DFBE"/>
    <w:rsid w:val="2B455628"/>
    <w:rsid w:val="2B460292"/>
    <w:rsid w:val="2B4A50A6"/>
    <w:rsid w:val="2B4AF799"/>
    <w:rsid w:val="2B50E4DC"/>
    <w:rsid w:val="2B64739B"/>
    <w:rsid w:val="2B697D7E"/>
    <w:rsid w:val="2B6B3083"/>
    <w:rsid w:val="2B83C445"/>
    <w:rsid w:val="2BA1A599"/>
    <w:rsid w:val="2BAED2A2"/>
    <w:rsid w:val="2BB1CD78"/>
    <w:rsid w:val="2BB49DE9"/>
    <w:rsid w:val="2BB643F8"/>
    <w:rsid w:val="2BCCD107"/>
    <w:rsid w:val="2BD190EA"/>
    <w:rsid w:val="2BD3168C"/>
    <w:rsid w:val="2BD80AD3"/>
    <w:rsid w:val="2BE07413"/>
    <w:rsid w:val="2BE5E6B1"/>
    <w:rsid w:val="2BEB6F3C"/>
    <w:rsid w:val="2BFE5C32"/>
    <w:rsid w:val="2C060E10"/>
    <w:rsid w:val="2C07BDC4"/>
    <w:rsid w:val="2C07D7F9"/>
    <w:rsid w:val="2C0D0031"/>
    <w:rsid w:val="2C0EB5DD"/>
    <w:rsid w:val="2C0FD4C1"/>
    <w:rsid w:val="2C20D21F"/>
    <w:rsid w:val="2C244773"/>
    <w:rsid w:val="2C38617C"/>
    <w:rsid w:val="2C3F0E31"/>
    <w:rsid w:val="2C47D4B8"/>
    <w:rsid w:val="2C50AD2E"/>
    <w:rsid w:val="2C705E42"/>
    <w:rsid w:val="2C7B5B1B"/>
    <w:rsid w:val="2C8C5724"/>
    <w:rsid w:val="2C9CE375"/>
    <w:rsid w:val="2CA58584"/>
    <w:rsid w:val="2CBBFCD9"/>
    <w:rsid w:val="2CC829CF"/>
    <w:rsid w:val="2CCA8BFA"/>
    <w:rsid w:val="2CCF8DBE"/>
    <w:rsid w:val="2CD3BAE1"/>
    <w:rsid w:val="2CE57639"/>
    <w:rsid w:val="2CEF2785"/>
    <w:rsid w:val="2CF3FA6C"/>
    <w:rsid w:val="2D01034F"/>
    <w:rsid w:val="2D01C13B"/>
    <w:rsid w:val="2D039AC4"/>
    <w:rsid w:val="2D0EBDCC"/>
    <w:rsid w:val="2D20CC64"/>
    <w:rsid w:val="2D25475E"/>
    <w:rsid w:val="2D379D9E"/>
    <w:rsid w:val="2D4BDCD8"/>
    <w:rsid w:val="2D5F6E47"/>
    <w:rsid w:val="2D6081B8"/>
    <w:rsid w:val="2D646AC3"/>
    <w:rsid w:val="2D9B3860"/>
    <w:rsid w:val="2DA81B49"/>
    <w:rsid w:val="2DA86DB7"/>
    <w:rsid w:val="2DBDA3EA"/>
    <w:rsid w:val="2DDADE92"/>
    <w:rsid w:val="2DE68F32"/>
    <w:rsid w:val="2E0A001C"/>
    <w:rsid w:val="2E29C996"/>
    <w:rsid w:val="2E2A0A08"/>
    <w:rsid w:val="2E47E3DB"/>
    <w:rsid w:val="2E4E6911"/>
    <w:rsid w:val="2E52CD63"/>
    <w:rsid w:val="2E58F08C"/>
    <w:rsid w:val="2E5D3C0C"/>
    <w:rsid w:val="2E616483"/>
    <w:rsid w:val="2E67B275"/>
    <w:rsid w:val="2E6E1E07"/>
    <w:rsid w:val="2E798139"/>
    <w:rsid w:val="2E8360CB"/>
    <w:rsid w:val="2E8B4AE3"/>
    <w:rsid w:val="2E8E57C9"/>
    <w:rsid w:val="2E938112"/>
    <w:rsid w:val="2EAFFBCC"/>
    <w:rsid w:val="2EB6CFCB"/>
    <w:rsid w:val="2EC8674F"/>
    <w:rsid w:val="2EDF7702"/>
    <w:rsid w:val="2EDF88B7"/>
    <w:rsid w:val="2EED8801"/>
    <w:rsid w:val="2EEDE4BA"/>
    <w:rsid w:val="2EEF7A41"/>
    <w:rsid w:val="2EF18D41"/>
    <w:rsid w:val="2EF43ED1"/>
    <w:rsid w:val="2F061FF3"/>
    <w:rsid w:val="2F15B8AB"/>
    <w:rsid w:val="2F19C607"/>
    <w:rsid w:val="2F28BFA9"/>
    <w:rsid w:val="2F3BA3CE"/>
    <w:rsid w:val="2F3CF09D"/>
    <w:rsid w:val="2F59744B"/>
    <w:rsid w:val="2F76AEF3"/>
    <w:rsid w:val="2F8C2954"/>
    <w:rsid w:val="2F8E57F6"/>
    <w:rsid w:val="2F91D93D"/>
    <w:rsid w:val="2F95BF31"/>
    <w:rsid w:val="2F970D78"/>
    <w:rsid w:val="2F9E0D62"/>
    <w:rsid w:val="2F9EB8B1"/>
    <w:rsid w:val="2FB0E04E"/>
    <w:rsid w:val="2FB51F13"/>
    <w:rsid w:val="2FD3AA41"/>
    <w:rsid w:val="2FD70201"/>
    <w:rsid w:val="2FD766ED"/>
    <w:rsid w:val="2FD93285"/>
    <w:rsid w:val="2FF2916F"/>
    <w:rsid w:val="302920D8"/>
    <w:rsid w:val="302CCE7F"/>
    <w:rsid w:val="3031C288"/>
    <w:rsid w:val="3040E79C"/>
    <w:rsid w:val="305A7A37"/>
    <w:rsid w:val="306038ED"/>
    <w:rsid w:val="30629211"/>
    <w:rsid w:val="306521E3"/>
    <w:rsid w:val="306AC375"/>
    <w:rsid w:val="307B2459"/>
    <w:rsid w:val="3093AF88"/>
    <w:rsid w:val="3097A684"/>
    <w:rsid w:val="309AAA0D"/>
    <w:rsid w:val="30C94B13"/>
    <w:rsid w:val="30CB1506"/>
    <w:rsid w:val="30D05D8A"/>
    <w:rsid w:val="30D12D2B"/>
    <w:rsid w:val="30E22EF0"/>
    <w:rsid w:val="30F544AC"/>
    <w:rsid w:val="3107C4F7"/>
    <w:rsid w:val="310EA44A"/>
    <w:rsid w:val="31179A3E"/>
    <w:rsid w:val="31233064"/>
    <w:rsid w:val="312A4AAA"/>
    <w:rsid w:val="3134C71F"/>
    <w:rsid w:val="31385419"/>
    <w:rsid w:val="3145F9A8"/>
    <w:rsid w:val="314CB31E"/>
    <w:rsid w:val="315D2E47"/>
    <w:rsid w:val="316956E2"/>
    <w:rsid w:val="3172A2CD"/>
    <w:rsid w:val="31762031"/>
    <w:rsid w:val="318FC114"/>
    <w:rsid w:val="31916F6B"/>
    <w:rsid w:val="319E7B13"/>
    <w:rsid w:val="31CF3951"/>
    <w:rsid w:val="31D65F83"/>
    <w:rsid w:val="31EF0CA8"/>
    <w:rsid w:val="31F08095"/>
    <w:rsid w:val="31F46765"/>
    <w:rsid w:val="31FDF6F4"/>
    <w:rsid w:val="3203126D"/>
    <w:rsid w:val="320F3030"/>
    <w:rsid w:val="3216F4BA"/>
    <w:rsid w:val="321E1C15"/>
    <w:rsid w:val="322993F3"/>
    <w:rsid w:val="3233F2DB"/>
    <w:rsid w:val="32344D8A"/>
    <w:rsid w:val="323579E9"/>
    <w:rsid w:val="323A022E"/>
    <w:rsid w:val="324AFBA6"/>
    <w:rsid w:val="324BF4CE"/>
    <w:rsid w:val="325934C0"/>
    <w:rsid w:val="327A187B"/>
    <w:rsid w:val="32AA23E8"/>
    <w:rsid w:val="32B9880B"/>
    <w:rsid w:val="32C0BB94"/>
    <w:rsid w:val="32CCCAB9"/>
    <w:rsid w:val="32E23A71"/>
    <w:rsid w:val="32E8837F"/>
    <w:rsid w:val="32F749D7"/>
    <w:rsid w:val="33229684"/>
    <w:rsid w:val="332B449D"/>
    <w:rsid w:val="33331134"/>
    <w:rsid w:val="3335D739"/>
    <w:rsid w:val="333A5145"/>
    <w:rsid w:val="334144F7"/>
    <w:rsid w:val="334BE269"/>
    <w:rsid w:val="33630EEE"/>
    <w:rsid w:val="3370CD90"/>
    <w:rsid w:val="33726F13"/>
    <w:rsid w:val="337972B0"/>
    <w:rsid w:val="337D7E9B"/>
    <w:rsid w:val="337EC00C"/>
    <w:rsid w:val="337F51FC"/>
    <w:rsid w:val="33BA7144"/>
    <w:rsid w:val="33C4D9E5"/>
    <w:rsid w:val="33C88B3F"/>
    <w:rsid w:val="33D2EC11"/>
    <w:rsid w:val="33DE9EEF"/>
    <w:rsid w:val="33DFBC10"/>
    <w:rsid w:val="33E30393"/>
    <w:rsid w:val="33EB399A"/>
    <w:rsid w:val="33F2B8D4"/>
    <w:rsid w:val="341537DA"/>
    <w:rsid w:val="341B602F"/>
    <w:rsid w:val="3421CA41"/>
    <w:rsid w:val="34512A2D"/>
    <w:rsid w:val="34943BE6"/>
    <w:rsid w:val="34C3862F"/>
    <w:rsid w:val="34CF3FB0"/>
    <w:rsid w:val="34EFB877"/>
    <w:rsid w:val="34F56389"/>
    <w:rsid w:val="34F73144"/>
    <w:rsid w:val="34FC5620"/>
    <w:rsid w:val="34FE2CD2"/>
    <w:rsid w:val="350C7D12"/>
    <w:rsid w:val="35157688"/>
    <w:rsid w:val="35194EFC"/>
    <w:rsid w:val="35329C0A"/>
    <w:rsid w:val="354285D4"/>
    <w:rsid w:val="354E957C"/>
    <w:rsid w:val="355799BC"/>
    <w:rsid w:val="355F8D97"/>
    <w:rsid w:val="35695DF6"/>
    <w:rsid w:val="358038BA"/>
    <w:rsid w:val="35A267E1"/>
    <w:rsid w:val="35AD5829"/>
    <w:rsid w:val="35B23FC6"/>
    <w:rsid w:val="35BCBF73"/>
    <w:rsid w:val="35D4CBDD"/>
    <w:rsid w:val="35DA35A1"/>
    <w:rsid w:val="35E51FDE"/>
    <w:rsid w:val="35EA04E0"/>
    <w:rsid w:val="360D84AC"/>
    <w:rsid w:val="3637C0D4"/>
    <w:rsid w:val="363B3285"/>
    <w:rsid w:val="3645BB9D"/>
    <w:rsid w:val="36501A52"/>
    <w:rsid w:val="3670AE9B"/>
    <w:rsid w:val="367631B1"/>
    <w:rsid w:val="36869EE2"/>
    <w:rsid w:val="369C95DB"/>
    <w:rsid w:val="36AB0393"/>
    <w:rsid w:val="36C28888"/>
    <w:rsid w:val="36D5AEDB"/>
    <w:rsid w:val="36D991CC"/>
    <w:rsid w:val="36DA04F9"/>
    <w:rsid w:val="36E1D9C5"/>
    <w:rsid w:val="36E2F9D7"/>
    <w:rsid w:val="37048B24"/>
    <w:rsid w:val="37052E57"/>
    <w:rsid w:val="371495FF"/>
    <w:rsid w:val="3714D4CD"/>
    <w:rsid w:val="37373233"/>
    <w:rsid w:val="3738EADC"/>
    <w:rsid w:val="373BDB0C"/>
    <w:rsid w:val="3748C034"/>
    <w:rsid w:val="375A59D5"/>
    <w:rsid w:val="375D1AD9"/>
    <w:rsid w:val="3773926C"/>
    <w:rsid w:val="3781C0D8"/>
    <w:rsid w:val="379555BC"/>
    <w:rsid w:val="37990A8C"/>
    <w:rsid w:val="37A02CCC"/>
    <w:rsid w:val="37A4157A"/>
    <w:rsid w:val="37B7806A"/>
    <w:rsid w:val="37BFA102"/>
    <w:rsid w:val="37C84892"/>
    <w:rsid w:val="37E1E6D8"/>
    <w:rsid w:val="37F6CD58"/>
    <w:rsid w:val="3814D629"/>
    <w:rsid w:val="383467DE"/>
    <w:rsid w:val="38359DF0"/>
    <w:rsid w:val="383B06A7"/>
    <w:rsid w:val="3857BD3C"/>
    <w:rsid w:val="38611580"/>
    <w:rsid w:val="3868B1FD"/>
    <w:rsid w:val="3870899B"/>
    <w:rsid w:val="38788C74"/>
    <w:rsid w:val="387FAD1A"/>
    <w:rsid w:val="38886F2B"/>
    <w:rsid w:val="38970851"/>
    <w:rsid w:val="38A4E876"/>
    <w:rsid w:val="38A6BC7F"/>
    <w:rsid w:val="38C4A356"/>
    <w:rsid w:val="38D56BE1"/>
    <w:rsid w:val="38F9E5B3"/>
    <w:rsid w:val="390D721B"/>
    <w:rsid w:val="3914A430"/>
    <w:rsid w:val="391D9139"/>
    <w:rsid w:val="3958DC52"/>
    <w:rsid w:val="395EDEA3"/>
    <w:rsid w:val="3960939A"/>
    <w:rsid w:val="3970A742"/>
    <w:rsid w:val="3975771C"/>
    <w:rsid w:val="399BDE7E"/>
    <w:rsid w:val="399FEEB3"/>
    <w:rsid w:val="39C9A552"/>
    <w:rsid w:val="39CB995E"/>
    <w:rsid w:val="39CE2C25"/>
    <w:rsid w:val="39DCCB3F"/>
    <w:rsid w:val="39EBE600"/>
    <w:rsid w:val="39FC88F3"/>
    <w:rsid w:val="3A040B2D"/>
    <w:rsid w:val="3A065848"/>
    <w:rsid w:val="3A07EA32"/>
    <w:rsid w:val="3A0F0335"/>
    <w:rsid w:val="3A0FD235"/>
    <w:rsid w:val="3A316EFA"/>
    <w:rsid w:val="3A37CCC3"/>
    <w:rsid w:val="3A3DDC00"/>
    <w:rsid w:val="3A40B8D7"/>
    <w:rsid w:val="3A41F958"/>
    <w:rsid w:val="3A6631E2"/>
    <w:rsid w:val="3A782926"/>
    <w:rsid w:val="3A8C1C54"/>
    <w:rsid w:val="3A94AD07"/>
    <w:rsid w:val="3AA7DCD8"/>
    <w:rsid w:val="3AB08D71"/>
    <w:rsid w:val="3AB929C4"/>
    <w:rsid w:val="3AC6A37F"/>
    <w:rsid w:val="3ACC6DED"/>
    <w:rsid w:val="3AD5C410"/>
    <w:rsid w:val="3AF710CB"/>
    <w:rsid w:val="3B02155C"/>
    <w:rsid w:val="3B17CF35"/>
    <w:rsid w:val="3B1F6FD7"/>
    <w:rsid w:val="3B2E30DB"/>
    <w:rsid w:val="3B3C56CB"/>
    <w:rsid w:val="3B3D1BBD"/>
    <w:rsid w:val="3B3D6864"/>
    <w:rsid w:val="3B51CF78"/>
    <w:rsid w:val="3B556B26"/>
    <w:rsid w:val="3B57C09E"/>
    <w:rsid w:val="3B5A6B09"/>
    <w:rsid w:val="3B6AB761"/>
    <w:rsid w:val="3B8C56FC"/>
    <w:rsid w:val="3B91B52A"/>
    <w:rsid w:val="3B95AF6D"/>
    <w:rsid w:val="3BABE467"/>
    <w:rsid w:val="3BAE5B67"/>
    <w:rsid w:val="3BC12F81"/>
    <w:rsid w:val="3BCEA913"/>
    <w:rsid w:val="3BD62553"/>
    <w:rsid w:val="3BD81B70"/>
    <w:rsid w:val="3BE048ED"/>
    <w:rsid w:val="3BE8BBC6"/>
    <w:rsid w:val="3BEF0565"/>
    <w:rsid w:val="3BEF8346"/>
    <w:rsid w:val="3BF086B6"/>
    <w:rsid w:val="3C1E1F66"/>
    <w:rsid w:val="3C3A55B0"/>
    <w:rsid w:val="3C4247A1"/>
    <w:rsid w:val="3C43A639"/>
    <w:rsid w:val="3C563CB9"/>
    <w:rsid w:val="3C590256"/>
    <w:rsid w:val="3C6BE579"/>
    <w:rsid w:val="3C9022C2"/>
    <w:rsid w:val="3C9CE2F1"/>
    <w:rsid w:val="3CA36DCA"/>
    <w:rsid w:val="3CA4CA22"/>
    <w:rsid w:val="3CA70258"/>
    <w:rsid w:val="3CAAC268"/>
    <w:rsid w:val="3CAEEE94"/>
    <w:rsid w:val="3CB9B38A"/>
    <w:rsid w:val="3CC07F7E"/>
    <w:rsid w:val="3CCB1872"/>
    <w:rsid w:val="3CCCC390"/>
    <w:rsid w:val="3CE2BF94"/>
    <w:rsid w:val="3CEB31FB"/>
    <w:rsid w:val="3CEE4EF7"/>
    <w:rsid w:val="3CFD7BDD"/>
    <w:rsid w:val="3CFE0394"/>
    <w:rsid w:val="3D0A042A"/>
    <w:rsid w:val="3D1527F7"/>
    <w:rsid w:val="3D1D62C6"/>
    <w:rsid w:val="3D29B480"/>
    <w:rsid w:val="3D3039D2"/>
    <w:rsid w:val="3D304DD5"/>
    <w:rsid w:val="3D4251F1"/>
    <w:rsid w:val="3D4A0364"/>
    <w:rsid w:val="3D564167"/>
    <w:rsid w:val="3D7F54CF"/>
    <w:rsid w:val="3D8FCDDF"/>
    <w:rsid w:val="3D9536D9"/>
    <w:rsid w:val="3D9F8F29"/>
    <w:rsid w:val="3DAED980"/>
    <w:rsid w:val="3DB59B9B"/>
    <w:rsid w:val="3DCBF262"/>
    <w:rsid w:val="3DD2DA39"/>
    <w:rsid w:val="3DD4ECDA"/>
    <w:rsid w:val="3DDB5E6E"/>
    <w:rsid w:val="3DE1C8AC"/>
    <w:rsid w:val="3DE33732"/>
    <w:rsid w:val="3DFCA5F5"/>
    <w:rsid w:val="3E0A62B3"/>
    <w:rsid w:val="3E0C27BF"/>
    <w:rsid w:val="3E147DBD"/>
    <w:rsid w:val="3E2FB342"/>
    <w:rsid w:val="3E30A5C7"/>
    <w:rsid w:val="3E31F4BC"/>
    <w:rsid w:val="3E36EF16"/>
    <w:rsid w:val="3E3AACF2"/>
    <w:rsid w:val="3E566F1E"/>
    <w:rsid w:val="3E5E1BA1"/>
    <w:rsid w:val="3E60BA52"/>
    <w:rsid w:val="3E634FF9"/>
    <w:rsid w:val="3E71B0E6"/>
    <w:rsid w:val="3E78E91E"/>
    <w:rsid w:val="3E807F90"/>
    <w:rsid w:val="3E880F85"/>
    <w:rsid w:val="3E8C7298"/>
    <w:rsid w:val="3E92145E"/>
    <w:rsid w:val="3EA9223C"/>
    <w:rsid w:val="3EAC220E"/>
    <w:rsid w:val="3EB39AFC"/>
    <w:rsid w:val="3ED1C3CF"/>
    <w:rsid w:val="3EE2D160"/>
    <w:rsid w:val="3EECDF79"/>
    <w:rsid w:val="3EEF83EC"/>
    <w:rsid w:val="3EF17538"/>
    <w:rsid w:val="3EF211C8"/>
    <w:rsid w:val="3EF8110D"/>
    <w:rsid w:val="3F00F005"/>
    <w:rsid w:val="3F024AE2"/>
    <w:rsid w:val="3F06B866"/>
    <w:rsid w:val="3F10A970"/>
    <w:rsid w:val="3F1275E3"/>
    <w:rsid w:val="3F15BB27"/>
    <w:rsid w:val="3F165F51"/>
    <w:rsid w:val="3F238911"/>
    <w:rsid w:val="3F271758"/>
    <w:rsid w:val="3F2FF82E"/>
    <w:rsid w:val="3F3FD5C4"/>
    <w:rsid w:val="3F43FCC1"/>
    <w:rsid w:val="3F659008"/>
    <w:rsid w:val="3F677BDD"/>
    <w:rsid w:val="3F6E0A15"/>
    <w:rsid w:val="3F74556C"/>
    <w:rsid w:val="3F78E419"/>
    <w:rsid w:val="3F831507"/>
    <w:rsid w:val="3F92FDB2"/>
    <w:rsid w:val="3F9462DA"/>
    <w:rsid w:val="3F9E6833"/>
    <w:rsid w:val="3FA59F45"/>
    <w:rsid w:val="3FAB8F39"/>
    <w:rsid w:val="3FB2809B"/>
    <w:rsid w:val="3FC654FE"/>
    <w:rsid w:val="3FCFDEBE"/>
    <w:rsid w:val="3FFC8AB3"/>
    <w:rsid w:val="400325AB"/>
    <w:rsid w:val="400BCBA8"/>
    <w:rsid w:val="401B6467"/>
    <w:rsid w:val="40248B24"/>
    <w:rsid w:val="402630DA"/>
    <w:rsid w:val="40517572"/>
    <w:rsid w:val="4053E709"/>
    <w:rsid w:val="405AB5CC"/>
    <w:rsid w:val="4067A3D4"/>
    <w:rsid w:val="40736AFB"/>
    <w:rsid w:val="408AF0A1"/>
    <w:rsid w:val="408F91A8"/>
    <w:rsid w:val="4097FE49"/>
    <w:rsid w:val="40A21A36"/>
    <w:rsid w:val="40AFFA5B"/>
    <w:rsid w:val="40B4CCE2"/>
    <w:rsid w:val="40C19C3D"/>
    <w:rsid w:val="40DBA625"/>
    <w:rsid w:val="40F5C514"/>
    <w:rsid w:val="40FB42BE"/>
    <w:rsid w:val="410526AD"/>
    <w:rsid w:val="411C8BBF"/>
    <w:rsid w:val="411DD020"/>
    <w:rsid w:val="4128A31E"/>
    <w:rsid w:val="412E0D9C"/>
    <w:rsid w:val="413459BA"/>
    <w:rsid w:val="41472038"/>
    <w:rsid w:val="414873AB"/>
    <w:rsid w:val="414E50FC"/>
    <w:rsid w:val="4158F572"/>
    <w:rsid w:val="415A3996"/>
    <w:rsid w:val="415B0B26"/>
    <w:rsid w:val="41609D83"/>
    <w:rsid w:val="41668FBE"/>
    <w:rsid w:val="416C95E8"/>
    <w:rsid w:val="417E3300"/>
    <w:rsid w:val="418A3890"/>
    <w:rsid w:val="419452AE"/>
    <w:rsid w:val="41969413"/>
    <w:rsid w:val="41985B14"/>
    <w:rsid w:val="41A401E5"/>
    <w:rsid w:val="41A6E5A2"/>
    <w:rsid w:val="41B7C5E0"/>
    <w:rsid w:val="41D6380D"/>
    <w:rsid w:val="41E2A24F"/>
    <w:rsid w:val="41EFB76A"/>
    <w:rsid w:val="41F2C8E5"/>
    <w:rsid w:val="420F0A05"/>
    <w:rsid w:val="4214E125"/>
    <w:rsid w:val="422B26C1"/>
    <w:rsid w:val="42327056"/>
    <w:rsid w:val="423E3A5B"/>
    <w:rsid w:val="424371E9"/>
    <w:rsid w:val="42549DD0"/>
    <w:rsid w:val="42608BBF"/>
    <w:rsid w:val="4261A434"/>
    <w:rsid w:val="42695477"/>
    <w:rsid w:val="42726202"/>
    <w:rsid w:val="4277FCF2"/>
    <w:rsid w:val="42833B4B"/>
    <w:rsid w:val="4288CFEA"/>
    <w:rsid w:val="42C866D1"/>
    <w:rsid w:val="42CDB779"/>
    <w:rsid w:val="42E51E4A"/>
    <w:rsid w:val="42FD1B7F"/>
    <w:rsid w:val="42FE95B8"/>
    <w:rsid w:val="4301BE67"/>
    <w:rsid w:val="4310E71E"/>
    <w:rsid w:val="43155972"/>
    <w:rsid w:val="432D3D6F"/>
    <w:rsid w:val="4334EFC0"/>
    <w:rsid w:val="43540D02"/>
    <w:rsid w:val="4362D563"/>
    <w:rsid w:val="436305B0"/>
    <w:rsid w:val="43769818"/>
    <w:rsid w:val="437F8737"/>
    <w:rsid w:val="438D72DA"/>
    <w:rsid w:val="438E42DF"/>
    <w:rsid w:val="438F06D3"/>
    <w:rsid w:val="4390A162"/>
    <w:rsid w:val="43982B20"/>
    <w:rsid w:val="439B8FEB"/>
    <w:rsid w:val="43A3B9B7"/>
    <w:rsid w:val="43A4C7F9"/>
    <w:rsid w:val="43A99C37"/>
    <w:rsid w:val="43AB7560"/>
    <w:rsid w:val="43B189BD"/>
    <w:rsid w:val="43BF4E99"/>
    <w:rsid w:val="43C7DCFF"/>
    <w:rsid w:val="43EF5B9A"/>
    <w:rsid w:val="440791E4"/>
    <w:rsid w:val="440BAD54"/>
    <w:rsid w:val="4430DF61"/>
    <w:rsid w:val="4465ED9C"/>
    <w:rsid w:val="44725FFB"/>
    <w:rsid w:val="447F005C"/>
    <w:rsid w:val="44854742"/>
    <w:rsid w:val="4488D412"/>
    <w:rsid w:val="449FC0D2"/>
    <w:rsid w:val="44A2A61B"/>
    <w:rsid w:val="44AA9D16"/>
    <w:rsid w:val="44B18DCA"/>
    <w:rsid w:val="44BBEAC4"/>
    <w:rsid w:val="44C0819C"/>
    <w:rsid w:val="44D0448C"/>
    <w:rsid w:val="44D2305A"/>
    <w:rsid w:val="44D39838"/>
    <w:rsid w:val="44E2E21A"/>
    <w:rsid w:val="44E3FAA4"/>
    <w:rsid w:val="44EE83D5"/>
    <w:rsid w:val="45071BBC"/>
    <w:rsid w:val="450FB8A0"/>
    <w:rsid w:val="4514F9AE"/>
    <w:rsid w:val="452565B5"/>
    <w:rsid w:val="452CEA68"/>
    <w:rsid w:val="452EAFF3"/>
    <w:rsid w:val="456388CD"/>
    <w:rsid w:val="4578C21C"/>
    <w:rsid w:val="457B0965"/>
    <w:rsid w:val="45840CC5"/>
    <w:rsid w:val="459961B6"/>
    <w:rsid w:val="45B4F234"/>
    <w:rsid w:val="45CB1DBD"/>
    <w:rsid w:val="45DAEBD0"/>
    <w:rsid w:val="45DC10DC"/>
    <w:rsid w:val="46011E24"/>
    <w:rsid w:val="460401C7"/>
    <w:rsid w:val="46057793"/>
    <w:rsid w:val="46142231"/>
    <w:rsid w:val="461720C9"/>
    <w:rsid w:val="461AD0BD"/>
    <w:rsid w:val="46273BC3"/>
    <w:rsid w:val="4627F7E1"/>
    <w:rsid w:val="464AAD53"/>
    <w:rsid w:val="46661FD7"/>
    <w:rsid w:val="466C1813"/>
    <w:rsid w:val="46A4B8DC"/>
    <w:rsid w:val="46B2EE42"/>
    <w:rsid w:val="46B46E18"/>
    <w:rsid w:val="46BAA72B"/>
    <w:rsid w:val="46D00222"/>
    <w:rsid w:val="46D330AD"/>
    <w:rsid w:val="46E75FE7"/>
    <w:rsid w:val="46ED0195"/>
    <w:rsid w:val="470460A3"/>
    <w:rsid w:val="4705F6E0"/>
    <w:rsid w:val="471AB9A2"/>
    <w:rsid w:val="471D87C8"/>
    <w:rsid w:val="473E6334"/>
    <w:rsid w:val="476F5BBC"/>
    <w:rsid w:val="476F81C4"/>
    <w:rsid w:val="477E68A0"/>
    <w:rsid w:val="47829780"/>
    <w:rsid w:val="478BCC37"/>
    <w:rsid w:val="47A04884"/>
    <w:rsid w:val="47A53793"/>
    <w:rsid w:val="47B5E148"/>
    <w:rsid w:val="47C80750"/>
    <w:rsid w:val="47DF9598"/>
    <w:rsid w:val="47EACCAD"/>
    <w:rsid w:val="47F17091"/>
    <w:rsid w:val="47F2242C"/>
    <w:rsid w:val="47F5FACF"/>
    <w:rsid w:val="48114ABB"/>
    <w:rsid w:val="482695F5"/>
    <w:rsid w:val="482A0D8E"/>
    <w:rsid w:val="482B6B73"/>
    <w:rsid w:val="48339BD5"/>
    <w:rsid w:val="4834A27E"/>
    <w:rsid w:val="48520832"/>
    <w:rsid w:val="4856778C"/>
    <w:rsid w:val="4871F64D"/>
    <w:rsid w:val="487C5A07"/>
    <w:rsid w:val="487EC877"/>
    <w:rsid w:val="4884D698"/>
    <w:rsid w:val="48895C22"/>
    <w:rsid w:val="48A8FD12"/>
    <w:rsid w:val="48AD7F2D"/>
    <w:rsid w:val="490011B9"/>
    <w:rsid w:val="49033B70"/>
    <w:rsid w:val="490387D3"/>
    <w:rsid w:val="49174676"/>
    <w:rsid w:val="491EF61A"/>
    <w:rsid w:val="4920CDD8"/>
    <w:rsid w:val="49215956"/>
    <w:rsid w:val="492F7C0C"/>
    <w:rsid w:val="493F012B"/>
    <w:rsid w:val="49400DF4"/>
    <w:rsid w:val="494107F4"/>
    <w:rsid w:val="494DDB84"/>
    <w:rsid w:val="494EC18B"/>
    <w:rsid w:val="49546749"/>
    <w:rsid w:val="495AEE79"/>
    <w:rsid w:val="495B0ECA"/>
    <w:rsid w:val="496007F5"/>
    <w:rsid w:val="4962D111"/>
    <w:rsid w:val="4963D7B1"/>
    <w:rsid w:val="49640F50"/>
    <w:rsid w:val="497E91E0"/>
    <w:rsid w:val="49AEE5EC"/>
    <w:rsid w:val="49D61CE0"/>
    <w:rsid w:val="49E52D36"/>
    <w:rsid w:val="49EEAE6E"/>
    <w:rsid w:val="4A052F23"/>
    <w:rsid w:val="4A0B368F"/>
    <w:rsid w:val="4A0E8B4C"/>
    <w:rsid w:val="4A14B58F"/>
    <w:rsid w:val="4A1F0860"/>
    <w:rsid w:val="4A2C8976"/>
    <w:rsid w:val="4A3B3191"/>
    <w:rsid w:val="4A487AFF"/>
    <w:rsid w:val="4A732AE2"/>
    <w:rsid w:val="4A91D6F3"/>
    <w:rsid w:val="4A9E2001"/>
    <w:rsid w:val="4A9FD731"/>
    <w:rsid w:val="4AA71C9E"/>
    <w:rsid w:val="4AACA1F0"/>
    <w:rsid w:val="4AACE0CD"/>
    <w:rsid w:val="4AB29C2A"/>
    <w:rsid w:val="4ABA3842"/>
    <w:rsid w:val="4ABE6D8C"/>
    <w:rsid w:val="4AC13CE8"/>
    <w:rsid w:val="4AC164A1"/>
    <w:rsid w:val="4AC2BFF2"/>
    <w:rsid w:val="4ACB12AB"/>
    <w:rsid w:val="4AD7BD45"/>
    <w:rsid w:val="4AEB4E1D"/>
    <w:rsid w:val="4AF15957"/>
    <w:rsid w:val="4AF428AF"/>
    <w:rsid w:val="4AF44B60"/>
    <w:rsid w:val="4AF9919B"/>
    <w:rsid w:val="4AFC06EA"/>
    <w:rsid w:val="4AFE470D"/>
    <w:rsid w:val="4B02641B"/>
    <w:rsid w:val="4B12F237"/>
    <w:rsid w:val="4B18CD0B"/>
    <w:rsid w:val="4B24D9C9"/>
    <w:rsid w:val="4B30AC6E"/>
    <w:rsid w:val="4B52D954"/>
    <w:rsid w:val="4B7641CA"/>
    <w:rsid w:val="4B81CA25"/>
    <w:rsid w:val="4B87DF3B"/>
    <w:rsid w:val="4B8F1C96"/>
    <w:rsid w:val="4B96B6B5"/>
    <w:rsid w:val="4BA60DA0"/>
    <w:rsid w:val="4BA7BA9B"/>
    <w:rsid w:val="4BAB30C8"/>
    <w:rsid w:val="4BB8EF30"/>
    <w:rsid w:val="4BD9D173"/>
    <w:rsid w:val="4BDBFAAF"/>
    <w:rsid w:val="4BDE32ED"/>
    <w:rsid w:val="4C269F52"/>
    <w:rsid w:val="4C3524EF"/>
    <w:rsid w:val="4C5DD101"/>
    <w:rsid w:val="4C692A55"/>
    <w:rsid w:val="4C86F5A1"/>
    <w:rsid w:val="4C8C080B"/>
    <w:rsid w:val="4C976B28"/>
    <w:rsid w:val="4C9A64C3"/>
    <w:rsid w:val="4CB77B3C"/>
    <w:rsid w:val="4CC5954F"/>
    <w:rsid w:val="4CCF7C8C"/>
    <w:rsid w:val="4CE642EC"/>
    <w:rsid w:val="4CEC1E79"/>
    <w:rsid w:val="4CFD1626"/>
    <w:rsid w:val="4CFF129E"/>
    <w:rsid w:val="4D10FA20"/>
    <w:rsid w:val="4D1A58B4"/>
    <w:rsid w:val="4D3239BC"/>
    <w:rsid w:val="4D333384"/>
    <w:rsid w:val="4D36928A"/>
    <w:rsid w:val="4D38C5A6"/>
    <w:rsid w:val="4D41C48E"/>
    <w:rsid w:val="4D478F92"/>
    <w:rsid w:val="4D4A6A82"/>
    <w:rsid w:val="4D4D2E1A"/>
    <w:rsid w:val="4D5CEEB3"/>
    <w:rsid w:val="4D60B760"/>
    <w:rsid w:val="4D6C8D44"/>
    <w:rsid w:val="4D821BF6"/>
    <w:rsid w:val="4D8AC614"/>
    <w:rsid w:val="4D8C9BCB"/>
    <w:rsid w:val="4DA183BA"/>
    <w:rsid w:val="4DC84DD5"/>
    <w:rsid w:val="4DCD85D9"/>
    <w:rsid w:val="4DCF00E1"/>
    <w:rsid w:val="4DDDFF6C"/>
    <w:rsid w:val="4DDFEB93"/>
    <w:rsid w:val="4DE21773"/>
    <w:rsid w:val="4DE3E1B2"/>
    <w:rsid w:val="4DEDAA24"/>
    <w:rsid w:val="4DF1D904"/>
    <w:rsid w:val="4DF74150"/>
    <w:rsid w:val="4DFF4A73"/>
    <w:rsid w:val="4E04A1E9"/>
    <w:rsid w:val="4E0FBC75"/>
    <w:rsid w:val="4E19E855"/>
    <w:rsid w:val="4E35C0EA"/>
    <w:rsid w:val="4E382EF9"/>
    <w:rsid w:val="4E3FCE26"/>
    <w:rsid w:val="4E437085"/>
    <w:rsid w:val="4E4ABF25"/>
    <w:rsid w:val="4E54D3A8"/>
    <w:rsid w:val="4E598675"/>
    <w:rsid w:val="4E6165B0"/>
    <w:rsid w:val="4E6A468F"/>
    <w:rsid w:val="4E6F5168"/>
    <w:rsid w:val="4E705B43"/>
    <w:rsid w:val="4E7C9589"/>
    <w:rsid w:val="4E82134D"/>
    <w:rsid w:val="4E86F3EA"/>
    <w:rsid w:val="4E8A0BBF"/>
    <w:rsid w:val="4E9201D7"/>
    <w:rsid w:val="4E94C56C"/>
    <w:rsid w:val="4EB08A64"/>
    <w:rsid w:val="4EB11A4F"/>
    <w:rsid w:val="4EC149B6"/>
    <w:rsid w:val="4EC5B910"/>
    <w:rsid w:val="4ECE3A72"/>
    <w:rsid w:val="4ED8D34E"/>
    <w:rsid w:val="4EE5C335"/>
    <w:rsid w:val="4EE6F701"/>
    <w:rsid w:val="4EE925E7"/>
    <w:rsid w:val="4EF6DADF"/>
    <w:rsid w:val="4EFB7285"/>
    <w:rsid w:val="4F0BAB5B"/>
    <w:rsid w:val="4F1AE0F1"/>
    <w:rsid w:val="4F1B8FDA"/>
    <w:rsid w:val="4F34E5D4"/>
    <w:rsid w:val="4F3E534B"/>
    <w:rsid w:val="4F404C8D"/>
    <w:rsid w:val="4F4C1A58"/>
    <w:rsid w:val="4F61062F"/>
    <w:rsid w:val="4F7A3AD0"/>
    <w:rsid w:val="4F942B9A"/>
    <w:rsid w:val="4FA8C999"/>
    <w:rsid w:val="4FB04978"/>
    <w:rsid w:val="4FB3E02B"/>
    <w:rsid w:val="4FB43504"/>
    <w:rsid w:val="4FD64D10"/>
    <w:rsid w:val="4FD716D5"/>
    <w:rsid w:val="4FF0F86C"/>
    <w:rsid w:val="4FF3D9C0"/>
    <w:rsid w:val="4FF8FEFE"/>
    <w:rsid w:val="5007302A"/>
    <w:rsid w:val="50090F4E"/>
    <w:rsid w:val="5014DA9F"/>
    <w:rsid w:val="501534BB"/>
    <w:rsid w:val="50212CA4"/>
    <w:rsid w:val="5021CBCF"/>
    <w:rsid w:val="5024A33A"/>
    <w:rsid w:val="502CFAC9"/>
    <w:rsid w:val="5040AEDC"/>
    <w:rsid w:val="50423CB0"/>
    <w:rsid w:val="50496CAC"/>
    <w:rsid w:val="505B7EF9"/>
    <w:rsid w:val="50682F5D"/>
    <w:rsid w:val="506C4E7D"/>
    <w:rsid w:val="508137A8"/>
    <w:rsid w:val="5085367E"/>
    <w:rsid w:val="508A4B1D"/>
    <w:rsid w:val="508F0EDC"/>
    <w:rsid w:val="509AE15C"/>
    <w:rsid w:val="509D1B07"/>
    <w:rsid w:val="509F4EEF"/>
    <w:rsid w:val="50A10C7E"/>
    <w:rsid w:val="50A4CB32"/>
    <w:rsid w:val="50A964BC"/>
    <w:rsid w:val="50AD76ED"/>
    <w:rsid w:val="50B258AA"/>
    <w:rsid w:val="50B881E4"/>
    <w:rsid w:val="50BF6D86"/>
    <w:rsid w:val="50C5D182"/>
    <w:rsid w:val="50CBB3D6"/>
    <w:rsid w:val="50CE0BAB"/>
    <w:rsid w:val="50D7928B"/>
    <w:rsid w:val="50DCC9B6"/>
    <w:rsid w:val="50DF938E"/>
    <w:rsid w:val="510567FF"/>
    <w:rsid w:val="511226DC"/>
    <w:rsid w:val="51137731"/>
    <w:rsid w:val="5119114E"/>
    <w:rsid w:val="511B57CE"/>
    <w:rsid w:val="51262F1B"/>
    <w:rsid w:val="5127397F"/>
    <w:rsid w:val="5131A90F"/>
    <w:rsid w:val="513D4102"/>
    <w:rsid w:val="513DAED6"/>
    <w:rsid w:val="51815E62"/>
    <w:rsid w:val="51A4C49A"/>
    <w:rsid w:val="51A7B3F1"/>
    <w:rsid w:val="51A92089"/>
    <w:rsid w:val="51A9FDC6"/>
    <w:rsid w:val="51AA0DA2"/>
    <w:rsid w:val="51BA0BC3"/>
    <w:rsid w:val="51D1D11F"/>
    <w:rsid w:val="51E723CF"/>
    <w:rsid w:val="51F88146"/>
    <w:rsid w:val="520C34C5"/>
    <w:rsid w:val="52382253"/>
    <w:rsid w:val="524B30DB"/>
    <w:rsid w:val="5257F6F9"/>
    <w:rsid w:val="525F87CA"/>
    <w:rsid w:val="526991F1"/>
    <w:rsid w:val="526B7337"/>
    <w:rsid w:val="52785891"/>
    <w:rsid w:val="527A40D7"/>
    <w:rsid w:val="527ADF86"/>
    <w:rsid w:val="528309AE"/>
    <w:rsid w:val="52892841"/>
    <w:rsid w:val="52973C66"/>
    <w:rsid w:val="52A8332D"/>
    <w:rsid w:val="52B11023"/>
    <w:rsid w:val="52C4EF7C"/>
    <w:rsid w:val="52C5FF6E"/>
    <w:rsid w:val="52C61F78"/>
    <w:rsid w:val="52E2FB2B"/>
    <w:rsid w:val="5306C227"/>
    <w:rsid w:val="5306EA3B"/>
    <w:rsid w:val="53078831"/>
    <w:rsid w:val="53143787"/>
    <w:rsid w:val="5329F3D4"/>
    <w:rsid w:val="5336744F"/>
    <w:rsid w:val="53394F8F"/>
    <w:rsid w:val="53438452"/>
    <w:rsid w:val="534BB9EC"/>
    <w:rsid w:val="5356C059"/>
    <w:rsid w:val="5362AB94"/>
    <w:rsid w:val="536E1972"/>
    <w:rsid w:val="53969F63"/>
    <w:rsid w:val="53AE97FF"/>
    <w:rsid w:val="53F07CF8"/>
    <w:rsid w:val="5405AC6D"/>
    <w:rsid w:val="540EE8E3"/>
    <w:rsid w:val="542E3182"/>
    <w:rsid w:val="543D08C1"/>
    <w:rsid w:val="5449D2E9"/>
    <w:rsid w:val="5452A54C"/>
    <w:rsid w:val="5461EFD9"/>
    <w:rsid w:val="54633A04"/>
    <w:rsid w:val="546E61A0"/>
    <w:rsid w:val="547B5E0B"/>
    <w:rsid w:val="547E5530"/>
    <w:rsid w:val="54923359"/>
    <w:rsid w:val="54A35BDA"/>
    <w:rsid w:val="54A970BD"/>
    <w:rsid w:val="54AE792D"/>
    <w:rsid w:val="54B45C4E"/>
    <w:rsid w:val="54C0D30E"/>
    <w:rsid w:val="54D3D0BC"/>
    <w:rsid w:val="54E0AACF"/>
    <w:rsid w:val="54EE47FE"/>
    <w:rsid w:val="550A523C"/>
    <w:rsid w:val="5510C1A6"/>
    <w:rsid w:val="551A6B1D"/>
    <w:rsid w:val="55219F59"/>
    <w:rsid w:val="552E820D"/>
    <w:rsid w:val="5537ECAA"/>
    <w:rsid w:val="55395B0D"/>
    <w:rsid w:val="553E2F9B"/>
    <w:rsid w:val="55434596"/>
    <w:rsid w:val="5544316D"/>
    <w:rsid w:val="554E2CA1"/>
    <w:rsid w:val="5553DE3B"/>
    <w:rsid w:val="556264C3"/>
    <w:rsid w:val="5568C2B0"/>
    <w:rsid w:val="55711F85"/>
    <w:rsid w:val="55745AED"/>
    <w:rsid w:val="5579E798"/>
    <w:rsid w:val="5581625A"/>
    <w:rsid w:val="558BEF88"/>
    <w:rsid w:val="559F1548"/>
    <w:rsid w:val="55A4F0D0"/>
    <w:rsid w:val="55B8D1C2"/>
    <w:rsid w:val="55F20940"/>
    <w:rsid w:val="55F45CE1"/>
    <w:rsid w:val="55F46753"/>
    <w:rsid w:val="55FF0A65"/>
    <w:rsid w:val="5600FD34"/>
    <w:rsid w:val="560A3201"/>
    <w:rsid w:val="561118FA"/>
    <w:rsid w:val="5618168C"/>
    <w:rsid w:val="56298CAD"/>
    <w:rsid w:val="562AA3BE"/>
    <w:rsid w:val="56344DB1"/>
    <w:rsid w:val="564DBDDF"/>
    <w:rsid w:val="565EFE0E"/>
    <w:rsid w:val="5675CC75"/>
    <w:rsid w:val="5684DDAF"/>
    <w:rsid w:val="5687C308"/>
    <w:rsid w:val="56A18196"/>
    <w:rsid w:val="56B1FBD7"/>
    <w:rsid w:val="56B63210"/>
    <w:rsid w:val="56C4A3F7"/>
    <w:rsid w:val="56CBF15A"/>
    <w:rsid w:val="56D0E6B9"/>
    <w:rsid w:val="56E30873"/>
    <w:rsid w:val="56E83058"/>
    <w:rsid w:val="56F9F85F"/>
    <w:rsid w:val="5713F419"/>
    <w:rsid w:val="5715599E"/>
    <w:rsid w:val="572A9BB6"/>
    <w:rsid w:val="572DB987"/>
    <w:rsid w:val="57324A3A"/>
    <w:rsid w:val="573D4D2F"/>
    <w:rsid w:val="5744CFE4"/>
    <w:rsid w:val="57487985"/>
    <w:rsid w:val="574E75C2"/>
    <w:rsid w:val="575B0DE0"/>
    <w:rsid w:val="5764715F"/>
    <w:rsid w:val="576CCD5F"/>
    <w:rsid w:val="5773BFE7"/>
    <w:rsid w:val="5779AF54"/>
    <w:rsid w:val="57951F64"/>
    <w:rsid w:val="57AD51AD"/>
    <w:rsid w:val="57C1EA40"/>
    <w:rsid w:val="57C74C82"/>
    <w:rsid w:val="57D8B440"/>
    <w:rsid w:val="57DA5B5E"/>
    <w:rsid w:val="57DCF3CD"/>
    <w:rsid w:val="57F97B33"/>
    <w:rsid w:val="57FFAB5C"/>
    <w:rsid w:val="5803A8CD"/>
    <w:rsid w:val="5803CEB7"/>
    <w:rsid w:val="58119CD6"/>
    <w:rsid w:val="58216F20"/>
    <w:rsid w:val="5825D391"/>
    <w:rsid w:val="5837CC51"/>
    <w:rsid w:val="5840313F"/>
    <w:rsid w:val="584741CF"/>
    <w:rsid w:val="587581B0"/>
    <w:rsid w:val="587DBFC7"/>
    <w:rsid w:val="5883E240"/>
    <w:rsid w:val="5885CD63"/>
    <w:rsid w:val="5893DD4D"/>
    <w:rsid w:val="5895C4E9"/>
    <w:rsid w:val="58B38584"/>
    <w:rsid w:val="58B9D3A9"/>
    <w:rsid w:val="58C0EBB9"/>
    <w:rsid w:val="58D43367"/>
    <w:rsid w:val="58D654BA"/>
    <w:rsid w:val="58D91D90"/>
    <w:rsid w:val="5905C03A"/>
    <w:rsid w:val="5916C7A1"/>
    <w:rsid w:val="5918E23C"/>
    <w:rsid w:val="591E032C"/>
    <w:rsid w:val="5941592C"/>
    <w:rsid w:val="5946796E"/>
    <w:rsid w:val="59534392"/>
    <w:rsid w:val="595FBF6E"/>
    <w:rsid w:val="596681A4"/>
    <w:rsid w:val="59737A3F"/>
    <w:rsid w:val="597E3076"/>
    <w:rsid w:val="597F97C3"/>
    <w:rsid w:val="5982FA91"/>
    <w:rsid w:val="59856D3C"/>
    <w:rsid w:val="598AB5EA"/>
    <w:rsid w:val="598D56D2"/>
    <w:rsid w:val="599398C9"/>
    <w:rsid w:val="599C27FB"/>
    <w:rsid w:val="59A1B2D6"/>
    <w:rsid w:val="59AB9CC4"/>
    <w:rsid w:val="59B2C5D6"/>
    <w:rsid w:val="59CA42EE"/>
    <w:rsid w:val="59CF2C3B"/>
    <w:rsid w:val="59D66763"/>
    <w:rsid w:val="59DDD256"/>
    <w:rsid w:val="59E24794"/>
    <w:rsid w:val="5A33159F"/>
    <w:rsid w:val="5A3EA8C1"/>
    <w:rsid w:val="5A553151"/>
    <w:rsid w:val="5A57C241"/>
    <w:rsid w:val="5A67D5BD"/>
    <w:rsid w:val="5A79C7C8"/>
    <w:rsid w:val="5A876C5D"/>
    <w:rsid w:val="5AA558FF"/>
    <w:rsid w:val="5AA761AC"/>
    <w:rsid w:val="5AAD042B"/>
    <w:rsid w:val="5AADAADE"/>
    <w:rsid w:val="5AB10AB4"/>
    <w:rsid w:val="5AB57799"/>
    <w:rsid w:val="5AB9B4AB"/>
    <w:rsid w:val="5AC6CF10"/>
    <w:rsid w:val="5AC9A16A"/>
    <w:rsid w:val="5ACE95DE"/>
    <w:rsid w:val="5AD41AB2"/>
    <w:rsid w:val="5AE4576C"/>
    <w:rsid w:val="5AFB8FCF"/>
    <w:rsid w:val="5AFC1281"/>
    <w:rsid w:val="5AFC8FB9"/>
    <w:rsid w:val="5AFD807B"/>
    <w:rsid w:val="5AFF87A4"/>
    <w:rsid w:val="5B1E12BD"/>
    <w:rsid w:val="5B22E27F"/>
    <w:rsid w:val="5B2422A0"/>
    <w:rsid w:val="5B340D37"/>
    <w:rsid w:val="5B42EB19"/>
    <w:rsid w:val="5B48A9E1"/>
    <w:rsid w:val="5B537618"/>
    <w:rsid w:val="5B7C66A8"/>
    <w:rsid w:val="5B82D23F"/>
    <w:rsid w:val="5B857997"/>
    <w:rsid w:val="5BA16396"/>
    <w:rsid w:val="5BB0B148"/>
    <w:rsid w:val="5BB6F995"/>
    <w:rsid w:val="5BD3141A"/>
    <w:rsid w:val="5BEB4670"/>
    <w:rsid w:val="5BFB8EDD"/>
    <w:rsid w:val="5C026514"/>
    <w:rsid w:val="5C06A43D"/>
    <w:rsid w:val="5C0AAF5D"/>
    <w:rsid w:val="5C104E14"/>
    <w:rsid w:val="5C10E9DB"/>
    <w:rsid w:val="5C3419B9"/>
    <w:rsid w:val="5C3D95FF"/>
    <w:rsid w:val="5C51493F"/>
    <w:rsid w:val="5C514CE8"/>
    <w:rsid w:val="5C73330B"/>
    <w:rsid w:val="5C8134C3"/>
    <w:rsid w:val="5C8E70F8"/>
    <w:rsid w:val="5C8FCD58"/>
    <w:rsid w:val="5C974592"/>
    <w:rsid w:val="5CA4739D"/>
    <w:rsid w:val="5CB41468"/>
    <w:rsid w:val="5CC66258"/>
    <w:rsid w:val="5CC6A2D6"/>
    <w:rsid w:val="5CC94C48"/>
    <w:rsid w:val="5CCC1EBB"/>
    <w:rsid w:val="5CDAFC38"/>
    <w:rsid w:val="5CDBB8B0"/>
    <w:rsid w:val="5CDC2845"/>
    <w:rsid w:val="5CDC40E1"/>
    <w:rsid w:val="5CE040FB"/>
    <w:rsid w:val="5CE9230C"/>
    <w:rsid w:val="5CEE3BD4"/>
    <w:rsid w:val="5CF2319B"/>
    <w:rsid w:val="5CF86C7C"/>
    <w:rsid w:val="5D086755"/>
    <w:rsid w:val="5D1DF6A3"/>
    <w:rsid w:val="5D2017C1"/>
    <w:rsid w:val="5D2BCBD5"/>
    <w:rsid w:val="5D464F5B"/>
    <w:rsid w:val="5D5CE7D2"/>
    <w:rsid w:val="5D8388DB"/>
    <w:rsid w:val="5D87F7C5"/>
    <w:rsid w:val="5DA11CF5"/>
    <w:rsid w:val="5DACFA18"/>
    <w:rsid w:val="5DD41B60"/>
    <w:rsid w:val="5DD89AAD"/>
    <w:rsid w:val="5DD9CA43"/>
    <w:rsid w:val="5DDF2896"/>
    <w:rsid w:val="5DF0C8CF"/>
    <w:rsid w:val="5DF82075"/>
    <w:rsid w:val="5E029BAD"/>
    <w:rsid w:val="5E146DFC"/>
    <w:rsid w:val="5E238CCE"/>
    <w:rsid w:val="5E2A4159"/>
    <w:rsid w:val="5E3EE1FD"/>
    <w:rsid w:val="5E42DF87"/>
    <w:rsid w:val="5E43FB34"/>
    <w:rsid w:val="5E4A5C12"/>
    <w:rsid w:val="5E4E88E7"/>
    <w:rsid w:val="5E5109FE"/>
    <w:rsid w:val="5E56270E"/>
    <w:rsid w:val="5E5C99CF"/>
    <w:rsid w:val="5E714D48"/>
    <w:rsid w:val="5E748B6B"/>
    <w:rsid w:val="5E74DBE0"/>
    <w:rsid w:val="5E790D74"/>
    <w:rsid w:val="5E797FC9"/>
    <w:rsid w:val="5E7D87AC"/>
    <w:rsid w:val="5E84FA52"/>
    <w:rsid w:val="5E859014"/>
    <w:rsid w:val="5E85C308"/>
    <w:rsid w:val="5E86FC40"/>
    <w:rsid w:val="5E96C2C5"/>
    <w:rsid w:val="5EA18494"/>
    <w:rsid w:val="5EABC210"/>
    <w:rsid w:val="5EBDBF23"/>
    <w:rsid w:val="5EBF8175"/>
    <w:rsid w:val="5ED0A63B"/>
    <w:rsid w:val="5ED6AF7D"/>
    <w:rsid w:val="5EDFD983"/>
    <w:rsid w:val="5EDFFCFA"/>
    <w:rsid w:val="5EE6E9B2"/>
    <w:rsid w:val="5EEA5FC2"/>
    <w:rsid w:val="5EF5DE5E"/>
    <w:rsid w:val="5F0F48B3"/>
    <w:rsid w:val="5F1FECDA"/>
    <w:rsid w:val="5F2259FA"/>
    <w:rsid w:val="5F267685"/>
    <w:rsid w:val="5F285615"/>
    <w:rsid w:val="5F3AC83B"/>
    <w:rsid w:val="5F3C5908"/>
    <w:rsid w:val="5F3F957C"/>
    <w:rsid w:val="5F41489C"/>
    <w:rsid w:val="5F430897"/>
    <w:rsid w:val="5F4AB5D3"/>
    <w:rsid w:val="5F504D3C"/>
    <w:rsid w:val="5F52D385"/>
    <w:rsid w:val="5F5A9CC8"/>
    <w:rsid w:val="5F5AF340"/>
    <w:rsid w:val="5F69D100"/>
    <w:rsid w:val="5F6A44BB"/>
    <w:rsid w:val="5F6E81D2"/>
    <w:rsid w:val="5F6ED791"/>
    <w:rsid w:val="5F706147"/>
    <w:rsid w:val="5F864700"/>
    <w:rsid w:val="5F8BF392"/>
    <w:rsid w:val="5F9565EA"/>
    <w:rsid w:val="5FA5C548"/>
    <w:rsid w:val="5FA84BAD"/>
    <w:rsid w:val="5FB0AF87"/>
    <w:rsid w:val="5FB20816"/>
    <w:rsid w:val="5FEA53D9"/>
    <w:rsid w:val="5FF5794C"/>
    <w:rsid w:val="60131D6F"/>
    <w:rsid w:val="60252E9E"/>
    <w:rsid w:val="602D12E3"/>
    <w:rsid w:val="6039BE78"/>
    <w:rsid w:val="604BF3B8"/>
    <w:rsid w:val="604C1489"/>
    <w:rsid w:val="604EB4F4"/>
    <w:rsid w:val="605ACDAE"/>
    <w:rsid w:val="6064FC55"/>
    <w:rsid w:val="6070B607"/>
    <w:rsid w:val="607A9315"/>
    <w:rsid w:val="6088942E"/>
    <w:rsid w:val="608A1607"/>
    <w:rsid w:val="6094D2B5"/>
    <w:rsid w:val="60A96479"/>
    <w:rsid w:val="60B0D632"/>
    <w:rsid w:val="60B42C34"/>
    <w:rsid w:val="60B431F2"/>
    <w:rsid w:val="60BE0AF7"/>
    <w:rsid w:val="60BF9887"/>
    <w:rsid w:val="60C6939E"/>
    <w:rsid w:val="60DB9EDA"/>
    <w:rsid w:val="60DF5822"/>
    <w:rsid w:val="60ECB951"/>
    <w:rsid w:val="60F4C522"/>
    <w:rsid w:val="60F4DF6D"/>
    <w:rsid w:val="61061F0E"/>
    <w:rsid w:val="61356014"/>
    <w:rsid w:val="6140452C"/>
    <w:rsid w:val="614195F7"/>
    <w:rsid w:val="61507EF9"/>
    <w:rsid w:val="6157145E"/>
    <w:rsid w:val="61639520"/>
    <w:rsid w:val="6167A2C8"/>
    <w:rsid w:val="616E925D"/>
    <w:rsid w:val="6173B848"/>
    <w:rsid w:val="619974E7"/>
    <w:rsid w:val="61A87AE3"/>
    <w:rsid w:val="61C51F38"/>
    <w:rsid w:val="61C64DF2"/>
    <w:rsid w:val="61CF6544"/>
    <w:rsid w:val="61D19C84"/>
    <w:rsid w:val="61D6C525"/>
    <w:rsid w:val="61EB8A13"/>
    <w:rsid w:val="61FAC2BF"/>
    <w:rsid w:val="6200035B"/>
    <w:rsid w:val="6204D38E"/>
    <w:rsid w:val="620CB141"/>
    <w:rsid w:val="622569B5"/>
    <w:rsid w:val="623772CE"/>
    <w:rsid w:val="6237D953"/>
    <w:rsid w:val="62395578"/>
    <w:rsid w:val="623E7DB1"/>
    <w:rsid w:val="625BD411"/>
    <w:rsid w:val="62673699"/>
    <w:rsid w:val="6271A698"/>
    <w:rsid w:val="62767EB9"/>
    <w:rsid w:val="627A10FA"/>
    <w:rsid w:val="627FDE61"/>
    <w:rsid w:val="6289DBD5"/>
    <w:rsid w:val="628A7447"/>
    <w:rsid w:val="6295C8D2"/>
    <w:rsid w:val="62A08976"/>
    <w:rsid w:val="62A6B5BA"/>
    <w:rsid w:val="62BF6166"/>
    <w:rsid w:val="62DC29CC"/>
    <w:rsid w:val="62E7DF1F"/>
    <w:rsid w:val="62FC690D"/>
    <w:rsid w:val="62FCB935"/>
    <w:rsid w:val="631458C2"/>
    <w:rsid w:val="6317E3D2"/>
    <w:rsid w:val="632ED06F"/>
    <w:rsid w:val="6331ABCE"/>
    <w:rsid w:val="6336ACAE"/>
    <w:rsid w:val="6346C39C"/>
    <w:rsid w:val="6349023C"/>
    <w:rsid w:val="6358E655"/>
    <w:rsid w:val="6363A3AC"/>
    <w:rsid w:val="6381B48C"/>
    <w:rsid w:val="63A205CD"/>
    <w:rsid w:val="63B36E1D"/>
    <w:rsid w:val="63B93C0D"/>
    <w:rsid w:val="63DE20DE"/>
    <w:rsid w:val="63F97A40"/>
    <w:rsid w:val="63F9DE42"/>
    <w:rsid w:val="63FEB2FF"/>
    <w:rsid w:val="64088B52"/>
    <w:rsid w:val="6413069F"/>
    <w:rsid w:val="6434F18E"/>
    <w:rsid w:val="643C943A"/>
    <w:rsid w:val="64627048"/>
    <w:rsid w:val="64632C03"/>
    <w:rsid w:val="64655350"/>
    <w:rsid w:val="647AFF24"/>
    <w:rsid w:val="64857939"/>
    <w:rsid w:val="6485F67B"/>
    <w:rsid w:val="64888179"/>
    <w:rsid w:val="648F81AA"/>
    <w:rsid w:val="6496214F"/>
    <w:rsid w:val="64A27215"/>
    <w:rsid w:val="64A2A152"/>
    <w:rsid w:val="64B33CB8"/>
    <w:rsid w:val="64C09770"/>
    <w:rsid w:val="64C891B0"/>
    <w:rsid w:val="64DF7764"/>
    <w:rsid w:val="64EB2A86"/>
    <w:rsid w:val="650DECBC"/>
    <w:rsid w:val="6520AE9F"/>
    <w:rsid w:val="65293FF9"/>
    <w:rsid w:val="652D1A15"/>
    <w:rsid w:val="654F0356"/>
    <w:rsid w:val="6551D8E8"/>
    <w:rsid w:val="6579E14D"/>
    <w:rsid w:val="6587B27C"/>
    <w:rsid w:val="658C13FE"/>
    <w:rsid w:val="658E561D"/>
    <w:rsid w:val="659A94A4"/>
    <w:rsid w:val="65B66A99"/>
    <w:rsid w:val="65BA6CB9"/>
    <w:rsid w:val="65BF7855"/>
    <w:rsid w:val="65CA2DCD"/>
    <w:rsid w:val="65CE636E"/>
    <w:rsid w:val="65CEA3CD"/>
    <w:rsid w:val="65E00A2D"/>
    <w:rsid w:val="65ECC069"/>
    <w:rsid w:val="65FAF3F2"/>
    <w:rsid w:val="6616CF85"/>
    <w:rsid w:val="663E4276"/>
    <w:rsid w:val="66465D52"/>
    <w:rsid w:val="664BB690"/>
    <w:rsid w:val="6679AA49"/>
    <w:rsid w:val="66878487"/>
    <w:rsid w:val="66908717"/>
    <w:rsid w:val="669BC20E"/>
    <w:rsid w:val="66DBCACD"/>
    <w:rsid w:val="66ED136D"/>
    <w:rsid w:val="66FF1699"/>
    <w:rsid w:val="67088A8A"/>
    <w:rsid w:val="6710495C"/>
    <w:rsid w:val="6712F200"/>
    <w:rsid w:val="67317F04"/>
    <w:rsid w:val="67374FB3"/>
    <w:rsid w:val="673765BE"/>
    <w:rsid w:val="67503ED4"/>
    <w:rsid w:val="675B3079"/>
    <w:rsid w:val="675E246E"/>
    <w:rsid w:val="677D477C"/>
    <w:rsid w:val="677F3BA6"/>
    <w:rsid w:val="67857B79"/>
    <w:rsid w:val="67950B96"/>
    <w:rsid w:val="679FE42F"/>
    <w:rsid w:val="67AD7C1B"/>
    <w:rsid w:val="67AFFBBE"/>
    <w:rsid w:val="67B29FE6"/>
    <w:rsid w:val="67BC7F4A"/>
    <w:rsid w:val="67C78433"/>
    <w:rsid w:val="67C7BD01"/>
    <w:rsid w:val="67CF3AA6"/>
    <w:rsid w:val="67D2082D"/>
    <w:rsid w:val="67DAA83F"/>
    <w:rsid w:val="67DB458E"/>
    <w:rsid w:val="67E870E2"/>
    <w:rsid w:val="67EADD7A"/>
    <w:rsid w:val="67F0B9E2"/>
    <w:rsid w:val="68050E55"/>
    <w:rsid w:val="6808D033"/>
    <w:rsid w:val="6811F5CD"/>
    <w:rsid w:val="682E2C78"/>
    <w:rsid w:val="68304E57"/>
    <w:rsid w:val="6834A023"/>
    <w:rsid w:val="683B7C11"/>
    <w:rsid w:val="683F1950"/>
    <w:rsid w:val="68434286"/>
    <w:rsid w:val="684889BB"/>
    <w:rsid w:val="685D3B91"/>
    <w:rsid w:val="685E3974"/>
    <w:rsid w:val="68737BA4"/>
    <w:rsid w:val="6883CC68"/>
    <w:rsid w:val="688979AA"/>
    <w:rsid w:val="6896C713"/>
    <w:rsid w:val="68970AF9"/>
    <w:rsid w:val="68991FE3"/>
    <w:rsid w:val="689D1AB1"/>
    <w:rsid w:val="68A351C0"/>
    <w:rsid w:val="68A3DEB3"/>
    <w:rsid w:val="68A6B452"/>
    <w:rsid w:val="68C11B69"/>
    <w:rsid w:val="68CC277E"/>
    <w:rsid w:val="68E17029"/>
    <w:rsid w:val="68F9A4A3"/>
    <w:rsid w:val="690685F3"/>
    <w:rsid w:val="6907FBE9"/>
    <w:rsid w:val="6908F692"/>
    <w:rsid w:val="690DB574"/>
    <w:rsid w:val="6934C34B"/>
    <w:rsid w:val="693C81B4"/>
    <w:rsid w:val="694F26E4"/>
    <w:rsid w:val="695D5971"/>
    <w:rsid w:val="6965DB18"/>
    <w:rsid w:val="69844143"/>
    <w:rsid w:val="69846A0F"/>
    <w:rsid w:val="69940A3E"/>
    <w:rsid w:val="69990318"/>
    <w:rsid w:val="69A4A094"/>
    <w:rsid w:val="69AC4524"/>
    <w:rsid w:val="69B14926"/>
    <w:rsid w:val="69B4CF7E"/>
    <w:rsid w:val="69BA9213"/>
    <w:rsid w:val="69C359CD"/>
    <w:rsid w:val="69C3C723"/>
    <w:rsid w:val="69D43A95"/>
    <w:rsid w:val="69E7364B"/>
    <w:rsid w:val="69ED7862"/>
    <w:rsid w:val="69FFDEEC"/>
    <w:rsid w:val="6A089C31"/>
    <w:rsid w:val="6A0BB0FC"/>
    <w:rsid w:val="6A19C104"/>
    <w:rsid w:val="6A210A98"/>
    <w:rsid w:val="6A2D4299"/>
    <w:rsid w:val="6A3FD2C3"/>
    <w:rsid w:val="6A42FB0F"/>
    <w:rsid w:val="6A46AAA1"/>
    <w:rsid w:val="6A481E49"/>
    <w:rsid w:val="6A48ECAC"/>
    <w:rsid w:val="6A49FF02"/>
    <w:rsid w:val="6A579861"/>
    <w:rsid w:val="6A5FFA7C"/>
    <w:rsid w:val="6A7EF70C"/>
    <w:rsid w:val="6A853FDD"/>
    <w:rsid w:val="6A961736"/>
    <w:rsid w:val="6A9FAD13"/>
    <w:rsid w:val="6AA985D5"/>
    <w:rsid w:val="6ABC8C98"/>
    <w:rsid w:val="6AE08D8E"/>
    <w:rsid w:val="6AE3FB6B"/>
    <w:rsid w:val="6AF0AC5A"/>
    <w:rsid w:val="6AFA63B2"/>
    <w:rsid w:val="6B191C67"/>
    <w:rsid w:val="6B33850C"/>
    <w:rsid w:val="6B3D3D28"/>
    <w:rsid w:val="6B3E8884"/>
    <w:rsid w:val="6B48A84E"/>
    <w:rsid w:val="6B57CC2C"/>
    <w:rsid w:val="6B624ED1"/>
    <w:rsid w:val="6B63F83A"/>
    <w:rsid w:val="6B6F3331"/>
    <w:rsid w:val="6B7F19D2"/>
    <w:rsid w:val="6B92B2F9"/>
    <w:rsid w:val="6B92CDF6"/>
    <w:rsid w:val="6B9D2FF9"/>
    <w:rsid w:val="6BB9F1CA"/>
    <w:rsid w:val="6BBC05D0"/>
    <w:rsid w:val="6BCC53A4"/>
    <w:rsid w:val="6BCE0FBA"/>
    <w:rsid w:val="6BD115B0"/>
    <w:rsid w:val="6BDE5514"/>
    <w:rsid w:val="6BEC5B28"/>
    <w:rsid w:val="6BEE991A"/>
    <w:rsid w:val="6BF2C8A6"/>
    <w:rsid w:val="6BF6D79F"/>
    <w:rsid w:val="6C0FBB9F"/>
    <w:rsid w:val="6C13C9BC"/>
    <w:rsid w:val="6C14FBD9"/>
    <w:rsid w:val="6C7ED856"/>
    <w:rsid w:val="6C8C5D39"/>
    <w:rsid w:val="6CA6298F"/>
    <w:rsid w:val="6CA8FC3D"/>
    <w:rsid w:val="6CB3EF85"/>
    <w:rsid w:val="6CB5B6A8"/>
    <w:rsid w:val="6CEB193B"/>
    <w:rsid w:val="6CF796D7"/>
    <w:rsid w:val="6CF92B86"/>
    <w:rsid w:val="6CFBF6AE"/>
    <w:rsid w:val="6D0344CE"/>
    <w:rsid w:val="6D1BCB34"/>
    <w:rsid w:val="6D1CF389"/>
    <w:rsid w:val="6D23FA02"/>
    <w:rsid w:val="6D3A2B2D"/>
    <w:rsid w:val="6D3EBEB4"/>
    <w:rsid w:val="6D43415C"/>
    <w:rsid w:val="6D499328"/>
    <w:rsid w:val="6D4AD2AC"/>
    <w:rsid w:val="6D87EF4B"/>
    <w:rsid w:val="6D945F72"/>
    <w:rsid w:val="6DBBC7D4"/>
    <w:rsid w:val="6DCDA4DA"/>
    <w:rsid w:val="6DD5CC59"/>
    <w:rsid w:val="6DF8E9D3"/>
    <w:rsid w:val="6DFE3D04"/>
    <w:rsid w:val="6E0398F2"/>
    <w:rsid w:val="6E1DEE7A"/>
    <w:rsid w:val="6E2ED5AF"/>
    <w:rsid w:val="6E34EE26"/>
    <w:rsid w:val="6E39E057"/>
    <w:rsid w:val="6E4A8712"/>
    <w:rsid w:val="6E4E464F"/>
    <w:rsid w:val="6E64AE08"/>
    <w:rsid w:val="6E727514"/>
    <w:rsid w:val="6E7BE732"/>
    <w:rsid w:val="6E7C6E6E"/>
    <w:rsid w:val="6E7DCBAA"/>
    <w:rsid w:val="6E88307F"/>
    <w:rsid w:val="6E8E7D76"/>
    <w:rsid w:val="6E93E36A"/>
    <w:rsid w:val="6E973846"/>
    <w:rsid w:val="6EA6D3F3"/>
    <w:rsid w:val="6EACC752"/>
    <w:rsid w:val="6EAF7D63"/>
    <w:rsid w:val="6EC0E9E1"/>
    <w:rsid w:val="6EC62761"/>
    <w:rsid w:val="6ED20BEC"/>
    <w:rsid w:val="6ED4D0BB"/>
    <w:rsid w:val="6EF33F39"/>
    <w:rsid w:val="6F0E5C27"/>
    <w:rsid w:val="6F1473F4"/>
    <w:rsid w:val="6F1A3AE0"/>
    <w:rsid w:val="6F1B9ECE"/>
    <w:rsid w:val="6F29ACA4"/>
    <w:rsid w:val="6F3A5B42"/>
    <w:rsid w:val="6F579835"/>
    <w:rsid w:val="6F5D5A50"/>
    <w:rsid w:val="6F7037D9"/>
    <w:rsid w:val="6F8A3C99"/>
    <w:rsid w:val="6FA94496"/>
    <w:rsid w:val="6FA98B73"/>
    <w:rsid w:val="6FCF836F"/>
    <w:rsid w:val="6FD02793"/>
    <w:rsid w:val="6FD51C9C"/>
    <w:rsid w:val="6FF557E7"/>
    <w:rsid w:val="6FFA4DA3"/>
    <w:rsid w:val="6FFB5170"/>
    <w:rsid w:val="6FFC0BE5"/>
    <w:rsid w:val="6FFCE60B"/>
    <w:rsid w:val="6FFD9013"/>
    <w:rsid w:val="6FFDDCE5"/>
    <w:rsid w:val="7028E413"/>
    <w:rsid w:val="705B81D3"/>
    <w:rsid w:val="7061F7C2"/>
    <w:rsid w:val="7068F03B"/>
    <w:rsid w:val="706F9A68"/>
    <w:rsid w:val="707DA77D"/>
    <w:rsid w:val="7090768C"/>
    <w:rsid w:val="709DAF5A"/>
    <w:rsid w:val="70AEA5A4"/>
    <w:rsid w:val="70B055F5"/>
    <w:rsid w:val="70B243A6"/>
    <w:rsid w:val="70BA33CF"/>
    <w:rsid w:val="70D83A0C"/>
    <w:rsid w:val="70DC6A1B"/>
    <w:rsid w:val="70E50B4C"/>
    <w:rsid w:val="7105B5B7"/>
    <w:rsid w:val="710C49CA"/>
    <w:rsid w:val="7112C5BA"/>
    <w:rsid w:val="712781E9"/>
    <w:rsid w:val="71293AC5"/>
    <w:rsid w:val="713D5ADA"/>
    <w:rsid w:val="713F82C2"/>
    <w:rsid w:val="71412B0D"/>
    <w:rsid w:val="714C2427"/>
    <w:rsid w:val="715B531A"/>
    <w:rsid w:val="716A167B"/>
    <w:rsid w:val="7188BAF3"/>
    <w:rsid w:val="718D880D"/>
    <w:rsid w:val="71B157DA"/>
    <w:rsid w:val="71B3C5E9"/>
    <w:rsid w:val="71BFBE60"/>
    <w:rsid w:val="71C257BB"/>
    <w:rsid w:val="71C5A3F8"/>
    <w:rsid w:val="71D0FD5C"/>
    <w:rsid w:val="71DC829B"/>
    <w:rsid w:val="71EB983F"/>
    <w:rsid w:val="720810BA"/>
    <w:rsid w:val="72094710"/>
    <w:rsid w:val="7220B9C1"/>
    <w:rsid w:val="7222D50B"/>
    <w:rsid w:val="722AD49A"/>
    <w:rsid w:val="723A7EDB"/>
    <w:rsid w:val="724DF7FF"/>
    <w:rsid w:val="7268E3DC"/>
    <w:rsid w:val="726A312B"/>
    <w:rsid w:val="726F5F02"/>
    <w:rsid w:val="726F6E5F"/>
    <w:rsid w:val="72721D6C"/>
    <w:rsid w:val="72734476"/>
    <w:rsid w:val="727CF50B"/>
    <w:rsid w:val="727DB946"/>
    <w:rsid w:val="7286C954"/>
    <w:rsid w:val="72903D91"/>
    <w:rsid w:val="7292958A"/>
    <w:rsid w:val="729CC129"/>
    <w:rsid w:val="72A2EAFD"/>
    <w:rsid w:val="72BE1853"/>
    <w:rsid w:val="72CE3EC3"/>
    <w:rsid w:val="72CF12E2"/>
    <w:rsid w:val="72D48D76"/>
    <w:rsid w:val="72D8B054"/>
    <w:rsid w:val="72E1F843"/>
    <w:rsid w:val="72E94F82"/>
    <w:rsid w:val="72F2F713"/>
    <w:rsid w:val="72F72145"/>
    <w:rsid w:val="7302FEB7"/>
    <w:rsid w:val="7319DFE6"/>
    <w:rsid w:val="731D6E09"/>
    <w:rsid w:val="73331BAF"/>
    <w:rsid w:val="7334A8C0"/>
    <w:rsid w:val="733FBE1E"/>
    <w:rsid w:val="73588C5F"/>
    <w:rsid w:val="7358E463"/>
    <w:rsid w:val="735B599A"/>
    <w:rsid w:val="735B8EC1"/>
    <w:rsid w:val="73617459"/>
    <w:rsid w:val="736993B5"/>
    <w:rsid w:val="736FD868"/>
    <w:rsid w:val="737902C9"/>
    <w:rsid w:val="738946F5"/>
    <w:rsid w:val="739B40E9"/>
    <w:rsid w:val="73B3024F"/>
    <w:rsid w:val="73C75FCF"/>
    <w:rsid w:val="73CDC0E4"/>
    <w:rsid w:val="73DFC819"/>
    <w:rsid w:val="73E21503"/>
    <w:rsid w:val="73E6D961"/>
    <w:rsid w:val="740B2F63"/>
    <w:rsid w:val="740F14D7"/>
    <w:rsid w:val="74179D01"/>
    <w:rsid w:val="74307C58"/>
    <w:rsid w:val="7433C213"/>
    <w:rsid w:val="743B3756"/>
    <w:rsid w:val="744BBDB4"/>
    <w:rsid w:val="745EF28A"/>
    <w:rsid w:val="746018DF"/>
    <w:rsid w:val="747F1AD2"/>
    <w:rsid w:val="749E5139"/>
    <w:rsid w:val="74A1E808"/>
    <w:rsid w:val="74A7D3E9"/>
    <w:rsid w:val="74B7BF6D"/>
    <w:rsid w:val="74CB6952"/>
    <w:rsid w:val="74DC3DC9"/>
    <w:rsid w:val="74DF25D6"/>
    <w:rsid w:val="74E27D96"/>
    <w:rsid w:val="74E46014"/>
    <w:rsid w:val="74F45CC0"/>
    <w:rsid w:val="7517E072"/>
    <w:rsid w:val="752A02AD"/>
    <w:rsid w:val="75414D70"/>
    <w:rsid w:val="754CEACE"/>
    <w:rsid w:val="75563A83"/>
    <w:rsid w:val="755CDE05"/>
    <w:rsid w:val="75648DA7"/>
    <w:rsid w:val="7574863F"/>
    <w:rsid w:val="757CC1B9"/>
    <w:rsid w:val="75815E23"/>
    <w:rsid w:val="75A9FD56"/>
    <w:rsid w:val="75AAE538"/>
    <w:rsid w:val="75AE4460"/>
    <w:rsid w:val="75BE60EF"/>
    <w:rsid w:val="75D33F5E"/>
    <w:rsid w:val="75D7D078"/>
    <w:rsid w:val="75E6B36E"/>
    <w:rsid w:val="75E95E21"/>
    <w:rsid w:val="75E9EA08"/>
    <w:rsid w:val="75F0D2FD"/>
    <w:rsid w:val="75F723D4"/>
    <w:rsid w:val="7618CCF7"/>
    <w:rsid w:val="761BF40B"/>
    <w:rsid w:val="761C7B94"/>
    <w:rsid w:val="761FEFD7"/>
    <w:rsid w:val="76288183"/>
    <w:rsid w:val="76291144"/>
    <w:rsid w:val="764B7F3E"/>
    <w:rsid w:val="764F5A70"/>
    <w:rsid w:val="765C341A"/>
    <w:rsid w:val="7667E75B"/>
    <w:rsid w:val="767519ED"/>
    <w:rsid w:val="767FECBE"/>
    <w:rsid w:val="76932F83"/>
    <w:rsid w:val="769B39F8"/>
    <w:rsid w:val="76A5A35F"/>
    <w:rsid w:val="76A76DF6"/>
    <w:rsid w:val="76BC9571"/>
    <w:rsid w:val="76D3A8B2"/>
    <w:rsid w:val="76E8C9B0"/>
    <w:rsid w:val="76E91EDF"/>
    <w:rsid w:val="76EBF9EE"/>
    <w:rsid w:val="76F20AE4"/>
    <w:rsid w:val="76FE2447"/>
    <w:rsid w:val="770AD2B4"/>
    <w:rsid w:val="773E7479"/>
    <w:rsid w:val="77443915"/>
    <w:rsid w:val="7745CDB7"/>
    <w:rsid w:val="774BA1B0"/>
    <w:rsid w:val="77681D1A"/>
    <w:rsid w:val="77705900"/>
    <w:rsid w:val="777B4745"/>
    <w:rsid w:val="77814577"/>
    <w:rsid w:val="7798577F"/>
    <w:rsid w:val="779BDFAC"/>
    <w:rsid w:val="77B246B9"/>
    <w:rsid w:val="77B267AE"/>
    <w:rsid w:val="77C170B6"/>
    <w:rsid w:val="77C7FA1F"/>
    <w:rsid w:val="77DED031"/>
    <w:rsid w:val="77E8A4EF"/>
    <w:rsid w:val="77E8E46A"/>
    <w:rsid w:val="77ED98B3"/>
    <w:rsid w:val="77FA7220"/>
    <w:rsid w:val="78121B43"/>
    <w:rsid w:val="7827E3C8"/>
    <w:rsid w:val="78373F1B"/>
    <w:rsid w:val="783E1E7D"/>
    <w:rsid w:val="7845800D"/>
    <w:rsid w:val="78490ED3"/>
    <w:rsid w:val="7855F562"/>
    <w:rsid w:val="787987D5"/>
    <w:rsid w:val="787E45D6"/>
    <w:rsid w:val="788AAA5F"/>
    <w:rsid w:val="789BD023"/>
    <w:rsid w:val="789D1E11"/>
    <w:rsid w:val="78A10CDC"/>
    <w:rsid w:val="78A8447A"/>
    <w:rsid w:val="78BF27A2"/>
    <w:rsid w:val="78C0C567"/>
    <w:rsid w:val="78CA2B0D"/>
    <w:rsid w:val="78D2FB49"/>
    <w:rsid w:val="78D36477"/>
    <w:rsid w:val="78D3AB2F"/>
    <w:rsid w:val="78D6F4C0"/>
    <w:rsid w:val="78D9A229"/>
    <w:rsid w:val="78D9E18F"/>
    <w:rsid w:val="78DEA086"/>
    <w:rsid w:val="78E6253B"/>
    <w:rsid w:val="78FBD913"/>
    <w:rsid w:val="7903DB5C"/>
    <w:rsid w:val="7905B337"/>
    <w:rsid w:val="791717A6"/>
    <w:rsid w:val="7917C71B"/>
    <w:rsid w:val="7930D107"/>
    <w:rsid w:val="793131B1"/>
    <w:rsid w:val="794F7BCA"/>
    <w:rsid w:val="795625F4"/>
    <w:rsid w:val="79676110"/>
    <w:rsid w:val="7970F674"/>
    <w:rsid w:val="79812D87"/>
    <w:rsid w:val="79840F83"/>
    <w:rsid w:val="79851E7A"/>
    <w:rsid w:val="7985ED03"/>
    <w:rsid w:val="798810C7"/>
    <w:rsid w:val="798EFB65"/>
    <w:rsid w:val="79930AD1"/>
    <w:rsid w:val="79B5BC84"/>
    <w:rsid w:val="79BD0D8C"/>
    <w:rsid w:val="79C45508"/>
    <w:rsid w:val="79CD918A"/>
    <w:rsid w:val="79F1C5C3"/>
    <w:rsid w:val="79F39E33"/>
    <w:rsid w:val="79F6AA24"/>
    <w:rsid w:val="7A0B48D1"/>
    <w:rsid w:val="7A239438"/>
    <w:rsid w:val="7A4A6001"/>
    <w:rsid w:val="7A610C5F"/>
    <w:rsid w:val="7A66E3D4"/>
    <w:rsid w:val="7A751452"/>
    <w:rsid w:val="7A7A70E7"/>
    <w:rsid w:val="7A7DC8D2"/>
    <w:rsid w:val="7A873116"/>
    <w:rsid w:val="7A8B8734"/>
    <w:rsid w:val="7A8FAA6E"/>
    <w:rsid w:val="7A91F26B"/>
    <w:rsid w:val="7AA01386"/>
    <w:rsid w:val="7AC30392"/>
    <w:rsid w:val="7AD559D8"/>
    <w:rsid w:val="7AD9014D"/>
    <w:rsid w:val="7AE2CA49"/>
    <w:rsid w:val="7AFCFD05"/>
    <w:rsid w:val="7B0F6059"/>
    <w:rsid w:val="7B1AC0A9"/>
    <w:rsid w:val="7B1FBCC9"/>
    <w:rsid w:val="7B2ECC8E"/>
    <w:rsid w:val="7B430BCD"/>
    <w:rsid w:val="7B43735B"/>
    <w:rsid w:val="7B4A75E7"/>
    <w:rsid w:val="7B54C799"/>
    <w:rsid w:val="7B5A54DE"/>
    <w:rsid w:val="7B610072"/>
    <w:rsid w:val="7B745C77"/>
    <w:rsid w:val="7B8AC234"/>
    <w:rsid w:val="7B90172C"/>
    <w:rsid w:val="7B966515"/>
    <w:rsid w:val="7B9B5639"/>
    <w:rsid w:val="7B9BF87F"/>
    <w:rsid w:val="7BA8E07E"/>
    <w:rsid w:val="7BB60626"/>
    <w:rsid w:val="7BCD55A0"/>
    <w:rsid w:val="7BE6763D"/>
    <w:rsid w:val="7BE878B9"/>
    <w:rsid w:val="7BEE97BF"/>
    <w:rsid w:val="7BF269D9"/>
    <w:rsid w:val="7C2B7ACF"/>
    <w:rsid w:val="7C2E4F42"/>
    <w:rsid w:val="7C381BBD"/>
    <w:rsid w:val="7C477F61"/>
    <w:rsid w:val="7C577E2F"/>
    <w:rsid w:val="7C792169"/>
    <w:rsid w:val="7C7BA7DA"/>
    <w:rsid w:val="7C7F69EA"/>
    <w:rsid w:val="7C89E190"/>
    <w:rsid w:val="7C8AB1A2"/>
    <w:rsid w:val="7C90D91C"/>
    <w:rsid w:val="7C9B5C41"/>
    <w:rsid w:val="7C9D97A1"/>
    <w:rsid w:val="7CAB30BA"/>
    <w:rsid w:val="7CB9F952"/>
    <w:rsid w:val="7CC5A7B0"/>
    <w:rsid w:val="7CCC5723"/>
    <w:rsid w:val="7CD1FE15"/>
    <w:rsid w:val="7CDBCD74"/>
    <w:rsid w:val="7CF8CAC8"/>
    <w:rsid w:val="7D0A2E1A"/>
    <w:rsid w:val="7D2914E2"/>
    <w:rsid w:val="7D296685"/>
    <w:rsid w:val="7D2D708A"/>
    <w:rsid w:val="7D2F8F7D"/>
    <w:rsid w:val="7D391268"/>
    <w:rsid w:val="7D3B2E6E"/>
    <w:rsid w:val="7D4DBA4B"/>
    <w:rsid w:val="7D75F85C"/>
    <w:rsid w:val="7D863555"/>
    <w:rsid w:val="7D8CB341"/>
    <w:rsid w:val="7D9C0C07"/>
    <w:rsid w:val="7D9ECF38"/>
    <w:rsid w:val="7DA512EB"/>
    <w:rsid w:val="7DB81342"/>
    <w:rsid w:val="7DB94232"/>
    <w:rsid w:val="7DC43A6C"/>
    <w:rsid w:val="7DCBBC5C"/>
    <w:rsid w:val="7DD4ED98"/>
    <w:rsid w:val="7DE28648"/>
    <w:rsid w:val="7DE5D3E4"/>
    <w:rsid w:val="7DEC4B65"/>
    <w:rsid w:val="7DEF53D3"/>
    <w:rsid w:val="7DF086FB"/>
    <w:rsid w:val="7E06A69C"/>
    <w:rsid w:val="7E20DC61"/>
    <w:rsid w:val="7E21B045"/>
    <w:rsid w:val="7E245EBE"/>
    <w:rsid w:val="7E2DCC39"/>
    <w:rsid w:val="7E311642"/>
    <w:rsid w:val="7E3293D7"/>
    <w:rsid w:val="7E37E53A"/>
    <w:rsid w:val="7E3CE785"/>
    <w:rsid w:val="7E626C88"/>
    <w:rsid w:val="7E64006B"/>
    <w:rsid w:val="7E64147E"/>
    <w:rsid w:val="7E6DEEE3"/>
    <w:rsid w:val="7E9286D5"/>
    <w:rsid w:val="7E9A4880"/>
    <w:rsid w:val="7E9AAA0F"/>
    <w:rsid w:val="7E9D5252"/>
    <w:rsid w:val="7E9D77B3"/>
    <w:rsid w:val="7E9F123F"/>
    <w:rsid w:val="7EB4C869"/>
    <w:rsid w:val="7EC536E6"/>
    <w:rsid w:val="7ECFB53E"/>
    <w:rsid w:val="7EE40B49"/>
    <w:rsid w:val="7EF7519E"/>
    <w:rsid w:val="7EFA2FF5"/>
    <w:rsid w:val="7F0D66A1"/>
    <w:rsid w:val="7F2205B6"/>
    <w:rsid w:val="7F278417"/>
    <w:rsid w:val="7F27CCED"/>
    <w:rsid w:val="7F289034"/>
    <w:rsid w:val="7F2E1867"/>
    <w:rsid w:val="7F4115DA"/>
    <w:rsid w:val="7F452A72"/>
    <w:rsid w:val="7F4AA9C1"/>
    <w:rsid w:val="7F631B91"/>
    <w:rsid w:val="7F7B1C85"/>
    <w:rsid w:val="7F82B2C7"/>
    <w:rsid w:val="7F88C651"/>
    <w:rsid w:val="7F8BD27C"/>
    <w:rsid w:val="7F8BD3F3"/>
    <w:rsid w:val="7F8BDF33"/>
    <w:rsid w:val="7F950A10"/>
    <w:rsid w:val="7FA0FB9D"/>
    <w:rsid w:val="7FC1374C"/>
    <w:rsid w:val="7FC5A1C8"/>
    <w:rsid w:val="7FCE5800"/>
    <w:rsid w:val="7FD403EC"/>
    <w:rsid w:val="7FE2D17C"/>
    <w:rsid w:val="7FF32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5FE20"/>
  <w15:chartTrackingRefBased/>
  <w15:docId w15:val="{58C515C6-1D9F-4829-A503-A8ACC76A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5F6A44BB"/>
    <w:rPr>
      <w:rFonts w:asciiTheme="minorHAnsi" w:eastAsiaTheme="minorEastAsia" w:hAnsiTheme="minorHAnsi" w:cstheme="minorBidi"/>
      <w:sz w:val="22"/>
      <w:szCs w:val="22"/>
      <w:lang w:val="en-US" w:eastAsia="en-US" w:bidi="ar-SA"/>
    </w:rPr>
  </w:style>
  <w:style w:type="character" w:customStyle="1" w:styleId="eop">
    <w:name w:val="eop"/>
    <w:basedOn w:val="DefaultParagraphFont"/>
    <w:rsid w:val="5F6A44BB"/>
    <w:rPr>
      <w:rFonts w:asciiTheme="minorHAnsi" w:eastAsiaTheme="minorEastAsia" w:hAnsiTheme="minorHAnsi" w:cstheme="minorBidi"/>
      <w:sz w:val="22"/>
      <w:szCs w:val="22"/>
      <w:lang w:val="en-US" w:eastAsia="en-US" w:bidi="ar-SA"/>
    </w:rPr>
  </w:style>
  <w:style w:type="paragraph" w:customStyle="1" w:styleId="paragraph">
    <w:name w:val="paragraph"/>
    <w:basedOn w:val="Normal"/>
    <w:rsid w:val="5F6A44BB"/>
    <w:pPr>
      <w:spacing w:beforeAutospacing="1" w:afterAutospacing="1" w:line="240" w:lineRule="auto"/>
    </w:pPr>
    <w:rPr>
      <w:lang w:val="en-AU" w:eastAsia="en-AU"/>
    </w:rPr>
  </w:style>
  <w:style w:type="character" w:customStyle="1" w:styleId="findhit">
    <w:name w:val="findhit"/>
    <w:basedOn w:val="DefaultParagraphFont"/>
    <w:uiPriority w:val="1"/>
    <w:rsid w:val="5F6A44BB"/>
    <w:rPr>
      <w:rFonts w:asciiTheme="minorHAnsi" w:eastAsiaTheme="minorEastAsia" w:hAnsiTheme="minorHAnsi" w:cstheme="minorBidi"/>
      <w:sz w:val="22"/>
      <w:szCs w:val="22"/>
      <w:lang w:val="en-US" w:eastAsia="en-US" w:bidi="ar-S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27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279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12F57"/>
    <w:rPr>
      <w:b/>
      <w:bCs/>
    </w:rPr>
  </w:style>
  <w:style w:type="character" w:customStyle="1" w:styleId="CommentSubjectChar">
    <w:name w:val="Comment Subject Char"/>
    <w:basedOn w:val="CommentTextChar"/>
    <w:link w:val="CommentSubject"/>
    <w:uiPriority w:val="99"/>
    <w:semiHidden/>
    <w:rsid w:val="00A12F57"/>
    <w:rPr>
      <w:b/>
      <w:bCs/>
      <w:sz w:val="20"/>
      <w:szCs w:val="20"/>
    </w:rPr>
  </w:style>
  <w:style w:type="paragraph" w:customStyle="1" w:styleId="Default">
    <w:name w:val="Default"/>
    <w:basedOn w:val="Normal"/>
    <w:uiPriority w:val="1"/>
    <w:rsid w:val="014B3E89"/>
    <w:rPr>
      <w:rFonts w:ascii="Arial" w:eastAsia="SimSun" w:hAnsi="Arial" w:cs="Arial"/>
      <w:color w:val="000000" w:themeColor="text1"/>
      <w:lang w:eastAsia="en-US"/>
    </w:rPr>
  </w:style>
  <w:style w:type="character" w:styleId="Hyperlink">
    <w:name w:val="Hyperlink"/>
    <w:basedOn w:val="DefaultParagraphFont"/>
    <w:uiPriority w:val="99"/>
    <w:unhideWhenUsed/>
    <w:rPr>
      <w:color w:val="467886" w:themeColor="hyperlink"/>
      <w:u w:val="single"/>
    </w:rPr>
  </w:style>
  <w:style w:type="paragraph" w:customStyle="1" w:styleId="pf0">
    <w:name w:val="pf0"/>
    <w:basedOn w:val="Normal"/>
    <w:rsid w:val="0017473F"/>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cf01">
    <w:name w:val="cf01"/>
    <w:basedOn w:val="DefaultParagraphFont"/>
    <w:rsid w:val="0017473F"/>
    <w:rPr>
      <w:rFonts w:ascii="Segoe UI" w:hAnsi="Segoe UI" w:cs="Segoe UI" w:hint="default"/>
      <w:sz w:val="18"/>
      <w:szCs w:val="18"/>
    </w:rPr>
  </w:style>
  <w:style w:type="paragraph" w:styleId="Revision">
    <w:name w:val="Revision"/>
    <w:hidden/>
    <w:uiPriority w:val="99"/>
    <w:semiHidden/>
    <w:rsid w:val="000B2725"/>
    <w:pPr>
      <w:spacing w:after="0" w:line="240" w:lineRule="auto"/>
    </w:pPr>
  </w:style>
  <w:style w:type="character" w:styleId="Mention">
    <w:name w:val="Mention"/>
    <w:basedOn w:val="DefaultParagraphFont"/>
    <w:uiPriority w:val="99"/>
    <w:unhideWhenUsed/>
    <w:rsid w:val="000B2725"/>
    <w:rPr>
      <w:color w:val="2B579A"/>
      <w:shd w:val="clear" w:color="auto" w:fill="E6E6E6"/>
    </w:rPr>
  </w:style>
  <w:style w:type="character" w:customStyle="1" w:styleId="fieldrange">
    <w:name w:val="fieldrange"/>
    <w:basedOn w:val="DefaultParagraphFont"/>
    <w:rsid w:val="00C87D5A"/>
  </w:style>
  <w:style w:type="character" w:customStyle="1" w:styleId="tabchar">
    <w:name w:val="tabchar"/>
    <w:basedOn w:val="DefaultParagraphFont"/>
    <w:rsid w:val="00C87D5A"/>
  </w:style>
  <w:style w:type="paragraph" w:customStyle="1" w:styleId="EndNoteBibliographyTitle">
    <w:name w:val="EndNote Bibliography Title"/>
    <w:basedOn w:val="Normal"/>
    <w:link w:val="EndNoteBibliographyTitleChar"/>
    <w:rsid w:val="00D25438"/>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D25438"/>
    <w:rPr>
      <w:rFonts w:ascii="Aptos" w:hAnsi="Aptos"/>
      <w:noProof/>
    </w:rPr>
  </w:style>
  <w:style w:type="paragraph" w:customStyle="1" w:styleId="EndNoteBibliography">
    <w:name w:val="EndNote Bibliography"/>
    <w:basedOn w:val="Normal"/>
    <w:link w:val="EndNoteBibliographyChar"/>
    <w:rsid w:val="00D25438"/>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D25438"/>
    <w:rPr>
      <w:rFonts w:ascii="Aptos" w:hAnsi="Aptos"/>
      <w:noProof/>
    </w:rPr>
  </w:style>
  <w:style w:type="character" w:styleId="UnresolvedMention">
    <w:name w:val="Unresolved Mention"/>
    <w:basedOn w:val="DefaultParagraphFont"/>
    <w:uiPriority w:val="99"/>
    <w:semiHidden/>
    <w:unhideWhenUsed/>
    <w:rsid w:val="00103B5F"/>
    <w:rPr>
      <w:color w:val="605E5C"/>
      <w:shd w:val="clear" w:color="auto" w:fill="E1DFDD"/>
    </w:rPr>
  </w:style>
  <w:style w:type="paragraph" w:styleId="Header">
    <w:name w:val="header"/>
    <w:basedOn w:val="Normal"/>
    <w:link w:val="HeaderChar"/>
    <w:uiPriority w:val="99"/>
    <w:unhideWhenUsed/>
    <w:rsid w:val="003A3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59D"/>
  </w:style>
  <w:style w:type="paragraph" w:styleId="Footer">
    <w:name w:val="footer"/>
    <w:basedOn w:val="Normal"/>
    <w:link w:val="FooterChar"/>
    <w:uiPriority w:val="99"/>
    <w:unhideWhenUsed/>
    <w:rsid w:val="003A3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59D"/>
  </w:style>
  <w:style w:type="paragraph" w:styleId="TOC1">
    <w:name w:val="toc 1"/>
    <w:basedOn w:val="Normal"/>
    <w:next w:val="Normal"/>
    <w:autoRedefine/>
    <w:uiPriority w:val="39"/>
    <w:unhideWhenUsed/>
    <w:rsid w:val="005B084C"/>
    <w:pPr>
      <w:spacing w:after="100" w:line="259" w:lineRule="auto"/>
    </w:pPr>
    <w:rPr>
      <w:rFonts w:eastAsiaTheme="minorHAnsi"/>
      <w:sz w:val="22"/>
      <w:szCs w:val="22"/>
      <w:lang w:eastAsia="en-US"/>
    </w:rPr>
  </w:style>
  <w:style w:type="paragraph" w:styleId="TOC2">
    <w:name w:val="toc 2"/>
    <w:basedOn w:val="Normal"/>
    <w:next w:val="Normal"/>
    <w:autoRedefine/>
    <w:uiPriority w:val="39"/>
    <w:unhideWhenUsed/>
    <w:rsid w:val="005B084C"/>
    <w:pPr>
      <w:spacing w:after="100" w:line="259" w:lineRule="auto"/>
      <w:ind w:left="220"/>
    </w:pPr>
    <w:rPr>
      <w:rFonts w:eastAsiaTheme="minorHAnsi"/>
      <w:sz w:val="22"/>
      <w:szCs w:val="22"/>
      <w:lang w:eastAsia="en-US"/>
    </w:rPr>
  </w:style>
  <w:style w:type="character" w:styleId="FollowedHyperlink">
    <w:name w:val="FollowedHyperlink"/>
    <w:basedOn w:val="DefaultParagraphFont"/>
    <w:uiPriority w:val="99"/>
    <w:semiHidden/>
    <w:unhideWhenUsed/>
    <w:rsid w:val="004364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87427">
      <w:bodyDiv w:val="1"/>
      <w:marLeft w:val="0"/>
      <w:marRight w:val="0"/>
      <w:marTop w:val="0"/>
      <w:marBottom w:val="0"/>
      <w:divBdr>
        <w:top w:val="none" w:sz="0" w:space="0" w:color="auto"/>
        <w:left w:val="none" w:sz="0" w:space="0" w:color="auto"/>
        <w:bottom w:val="none" w:sz="0" w:space="0" w:color="auto"/>
        <w:right w:val="none" w:sz="0" w:space="0" w:color="auto"/>
      </w:divBdr>
      <w:divsChild>
        <w:div w:id="108668920">
          <w:marLeft w:val="0"/>
          <w:marRight w:val="0"/>
          <w:marTop w:val="0"/>
          <w:marBottom w:val="0"/>
          <w:divBdr>
            <w:top w:val="none" w:sz="0" w:space="0" w:color="auto"/>
            <w:left w:val="none" w:sz="0" w:space="0" w:color="auto"/>
            <w:bottom w:val="none" w:sz="0" w:space="0" w:color="auto"/>
            <w:right w:val="none" w:sz="0" w:space="0" w:color="auto"/>
          </w:divBdr>
        </w:div>
        <w:div w:id="222449025">
          <w:marLeft w:val="0"/>
          <w:marRight w:val="0"/>
          <w:marTop w:val="0"/>
          <w:marBottom w:val="0"/>
          <w:divBdr>
            <w:top w:val="none" w:sz="0" w:space="0" w:color="auto"/>
            <w:left w:val="none" w:sz="0" w:space="0" w:color="auto"/>
            <w:bottom w:val="none" w:sz="0" w:space="0" w:color="auto"/>
            <w:right w:val="none" w:sz="0" w:space="0" w:color="auto"/>
          </w:divBdr>
        </w:div>
        <w:div w:id="406270017">
          <w:marLeft w:val="0"/>
          <w:marRight w:val="0"/>
          <w:marTop w:val="0"/>
          <w:marBottom w:val="0"/>
          <w:divBdr>
            <w:top w:val="none" w:sz="0" w:space="0" w:color="auto"/>
            <w:left w:val="none" w:sz="0" w:space="0" w:color="auto"/>
            <w:bottom w:val="none" w:sz="0" w:space="0" w:color="auto"/>
            <w:right w:val="none" w:sz="0" w:space="0" w:color="auto"/>
          </w:divBdr>
        </w:div>
        <w:div w:id="460341965">
          <w:marLeft w:val="0"/>
          <w:marRight w:val="0"/>
          <w:marTop w:val="0"/>
          <w:marBottom w:val="0"/>
          <w:divBdr>
            <w:top w:val="none" w:sz="0" w:space="0" w:color="auto"/>
            <w:left w:val="none" w:sz="0" w:space="0" w:color="auto"/>
            <w:bottom w:val="none" w:sz="0" w:space="0" w:color="auto"/>
            <w:right w:val="none" w:sz="0" w:space="0" w:color="auto"/>
          </w:divBdr>
        </w:div>
        <w:div w:id="478351322">
          <w:marLeft w:val="0"/>
          <w:marRight w:val="0"/>
          <w:marTop w:val="0"/>
          <w:marBottom w:val="0"/>
          <w:divBdr>
            <w:top w:val="none" w:sz="0" w:space="0" w:color="auto"/>
            <w:left w:val="none" w:sz="0" w:space="0" w:color="auto"/>
            <w:bottom w:val="none" w:sz="0" w:space="0" w:color="auto"/>
            <w:right w:val="none" w:sz="0" w:space="0" w:color="auto"/>
          </w:divBdr>
        </w:div>
        <w:div w:id="534124956">
          <w:marLeft w:val="0"/>
          <w:marRight w:val="0"/>
          <w:marTop w:val="0"/>
          <w:marBottom w:val="0"/>
          <w:divBdr>
            <w:top w:val="none" w:sz="0" w:space="0" w:color="auto"/>
            <w:left w:val="none" w:sz="0" w:space="0" w:color="auto"/>
            <w:bottom w:val="none" w:sz="0" w:space="0" w:color="auto"/>
            <w:right w:val="none" w:sz="0" w:space="0" w:color="auto"/>
          </w:divBdr>
        </w:div>
        <w:div w:id="547299464">
          <w:marLeft w:val="0"/>
          <w:marRight w:val="0"/>
          <w:marTop w:val="0"/>
          <w:marBottom w:val="0"/>
          <w:divBdr>
            <w:top w:val="none" w:sz="0" w:space="0" w:color="auto"/>
            <w:left w:val="none" w:sz="0" w:space="0" w:color="auto"/>
            <w:bottom w:val="none" w:sz="0" w:space="0" w:color="auto"/>
            <w:right w:val="none" w:sz="0" w:space="0" w:color="auto"/>
          </w:divBdr>
        </w:div>
        <w:div w:id="625430140">
          <w:marLeft w:val="0"/>
          <w:marRight w:val="0"/>
          <w:marTop w:val="0"/>
          <w:marBottom w:val="0"/>
          <w:divBdr>
            <w:top w:val="none" w:sz="0" w:space="0" w:color="auto"/>
            <w:left w:val="none" w:sz="0" w:space="0" w:color="auto"/>
            <w:bottom w:val="none" w:sz="0" w:space="0" w:color="auto"/>
            <w:right w:val="none" w:sz="0" w:space="0" w:color="auto"/>
          </w:divBdr>
        </w:div>
        <w:div w:id="673998602">
          <w:marLeft w:val="0"/>
          <w:marRight w:val="0"/>
          <w:marTop w:val="0"/>
          <w:marBottom w:val="0"/>
          <w:divBdr>
            <w:top w:val="none" w:sz="0" w:space="0" w:color="auto"/>
            <w:left w:val="none" w:sz="0" w:space="0" w:color="auto"/>
            <w:bottom w:val="none" w:sz="0" w:space="0" w:color="auto"/>
            <w:right w:val="none" w:sz="0" w:space="0" w:color="auto"/>
          </w:divBdr>
        </w:div>
        <w:div w:id="1147667322">
          <w:marLeft w:val="0"/>
          <w:marRight w:val="0"/>
          <w:marTop w:val="0"/>
          <w:marBottom w:val="0"/>
          <w:divBdr>
            <w:top w:val="none" w:sz="0" w:space="0" w:color="auto"/>
            <w:left w:val="none" w:sz="0" w:space="0" w:color="auto"/>
            <w:bottom w:val="none" w:sz="0" w:space="0" w:color="auto"/>
            <w:right w:val="none" w:sz="0" w:space="0" w:color="auto"/>
          </w:divBdr>
        </w:div>
        <w:div w:id="1493987039">
          <w:marLeft w:val="0"/>
          <w:marRight w:val="0"/>
          <w:marTop w:val="0"/>
          <w:marBottom w:val="0"/>
          <w:divBdr>
            <w:top w:val="none" w:sz="0" w:space="0" w:color="auto"/>
            <w:left w:val="none" w:sz="0" w:space="0" w:color="auto"/>
            <w:bottom w:val="none" w:sz="0" w:space="0" w:color="auto"/>
            <w:right w:val="none" w:sz="0" w:space="0" w:color="auto"/>
          </w:divBdr>
        </w:div>
        <w:div w:id="1561744977">
          <w:marLeft w:val="0"/>
          <w:marRight w:val="0"/>
          <w:marTop w:val="0"/>
          <w:marBottom w:val="0"/>
          <w:divBdr>
            <w:top w:val="none" w:sz="0" w:space="0" w:color="auto"/>
            <w:left w:val="none" w:sz="0" w:space="0" w:color="auto"/>
            <w:bottom w:val="none" w:sz="0" w:space="0" w:color="auto"/>
            <w:right w:val="none" w:sz="0" w:space="0" w:color="auto"/>
          </w:divBdr>
        </w:div>
        <w:div w:id="1587685018">
          <w:marLeft w:val="0"/>
          <w:marRight w:val="0"/>
          <w:marTop w:val="0"/>
          <w:marBottom w:val="0"/>
          <w:divBdr>
            <w:top w:val="none" w:sz="0" w:space="0" w:color="auto"/>
            <w:left w:val="none" w:sz="0" w:space="0" w:color="auto"/>
            <w:bottom w:val="none" w:sz="0" w:space="0" w:color="auto"/>
            <w:right w:val="none" w:sz="0" w:space="0" w:color="auto"/>
          </w:divBdr>
        </w:div>
        <w:div w:id="1775635761">
          <w:marLeft w:val="0"/>
          <w:marRight w:val="0"/>
          <w:marTop w:val="0"/>
          <w:marBottom w:val="0"/>
          <w:divBdr>
            <w:top w:val="none" w:sz="0" w:space="0" w:color="auto"/>
            <w:left w:val="none" w:sz="0" w:space="0" w:color="auto"/>
            <w:bottom w:val="none" w:sz="0" w:space="0" w:color="auto"/>
            <w:right w:val="none" w:sz="0" w:space="0" w:color="auto"/>
          </w:divBdr>
        </w:div>
        <w:div w:id="1898348062">
          <w:marLeft w:val="0"/>
          <w:marRight w:val="0"/>
          <w:marTop w:val="0"/>
          <w:marBottom w:val="0"/>
          <w:divBdr>
            <w:top w:val="none" w:sz="0" w:space="0" w:color="auto"/>
            <w:left w:val="none" w:sz="0" w:space="0" w:color="auto"/>
            <w:bottom w:val="none" w:sz="0" w:space="0" w:color="auto"/>
            <w:right w:val="none" w:sz="0" w:space="0" w:color="auto"/>
          </w:divBdr>
        </w:div>
        <w:div w:id="1933853021">
          <w:marLeft w:val="0"/>
          <w:marRight w:val="0"/>
          <w:marTop w:val="0"/>
          <w:marBottom w:val="0"/>
          <w:divBdr>
            <w:top w:val="none" w:sz="0" w:space="0" w:color="auto"/>
            <w:left w:val="none" w:sz="0" w:space="0" w:color="auto"/>
            <w:bottom w:val="none" w:sz="0" w:space="0" w:color="auto"/>
            <w:right w:val="none" w:sz="0" w:space="0" w:color="auto"/>
          </w:divBdr>
        </w:div>
        <w:div w:id="1956447373">
          <w:marLeft w:val="0"/>
          <w:marRight w:val="0"/>
          <w:marTop w:val="0"/>
          <w:marBottom w:val="0"/>
          <w:divBdr>
            <w:top w:val="none" w:sz="0" w:space="0" w:color="auto"/>
            <w:left w:val="none" w:sz="0" w:space="0" w:color="auto"/>
            <w:bottom w:val="none" w:sz="0" w:space="0" w:color="auto"/>
            <w:right w:val="none" w:sz="0" w:space="0" w:color="auto"/>
          </w:divBdr>
        </w:div>
        <w:div w:id="1997493083">
          <w:marLeft w:val="0"/>
          <w:marRight w:val="0"/>
          <w:marTop w:val="0"/>
          <w:marBottom w:val="0"/>
          <w:divBdr>
            <w:top w:val="none" w:sz="0" w:space="0" w:color="auto"/>
            <w:left w:val="none" w:sz="0" w:space="0" w:color="auto"/>
            <w:bottom w:val="none" w:sz="0" w:space="0" w:color="auto"/>
            <w:right w:val="none" w:sz="0" w:space="0" w:color="auto"/>
          </w:divBdr>
        </w:div>
        <w:div w:id="2007316129">
          <w:marLeft w:val="0"/>
          <w:marRight w:val="0"/>
          <w:marTop w:val="0"/>
          <w:marBottom w:val="0"/>
          <w:divBdr>
            <w:top w:val="none" w:sz="0" w:space="0" w:color="auto"/>
            <w:left w:val="none" w:sz="0" w:space="0" w:color="auto"/>
            <w:bottom w:val="none" w:sz="0" w:space="0" w:color="auto"/>
            <w:right w:val="none" w:sz="0" w:space="0" w:color="auto"/>
          </w:divBdr>
        </w:div>
        <w:div w:id="2029789212">
          <w:marLeft w:val="0"/>
          <w:marRight w:val="0"/>
          <w:marTop w:val="0"/>
          <w:marBottom w:val="0"/>
          <w:divBdr>
            <w:top w:val="none" w:sz="0" w:space="0" w:color="auto"/>
            <w:left w:val="none" w:sz="0" w:space="0" w:color="auto"/>
            <w:bottom w:val="none" w:sz="0" w:space="0" w:color="auto"/>
            <w:right w:val="none" w:sz="0" w:space="0" w:color="auto"/>
          </w:divBdr>
        </w:div>
        <w:div w:id="2077166774">
          <w:marLeft w:val="0"/>
          <w:marRight w:val="0"/>
          <w:marTop w:val="0"/>
          <w:marBottom w:val="0"/>
          <w:divBdr>
            <w:top w:val="none" w:sz="0" w:space="0" w:color="auto"/>
            <w:left w:val="none" w:sz="0" w:space="0" w:color="auto"/>
            <w:bottom w:val="none" w:sz="0" w:space="0" w:color="auto"/>
            <w:right w:val="none" w:sz="0" w:space="0" w:color="auto"/>
          </w:divBdr>
          <w:divsChild>
            <w:div w:id="315426779">
              <w:marLeft w:val="0"/>
              <w:marRight w:val="0"/>
              <w:marTop w:val="0"/>
              <w:marBottom w:val="0"/>
              <w:divBdr>
                <w:top w:val="none" w:sz="0" w:space="0" w:color="auto"/>
                <w:left w:val="none" w:sz="0" w:space="0" w:color="auto"/>
                <w:bottom w:val="none" w:sz="0" w:space="0" w:color="auto"/>
                <w:right w:val="none" w:sz="0" w:space="0" w:color="auto"/>
              </w:divBdr>
            </w:div>
            <w:div w:id="509107017">
              <w:marLeft w:val="0"/>
              <w:marRight w:val="0"/>
              <w:marTop w:val="0"/>
              <w:marBottom w:val="0"/>
              <w:divBdr>
                <w:top w:val="none" w:sz="0" w:space="0" w:color="auto"/>
                <w:left w:val="none" w:sz="0" w:space="0" w:color="auto"/>
                <w:bottom w:val="none" w:sz="0" w:space="0" w:color="auto"/>
                <w:right w:val="none" w:sz="0" w:space="0" w:color="auto"/>
              </w:divBdr>
            </w:div>
            <w:div w:id="536550831">
              <w:marLeft w:val="0"/>
              <w:marRight w:val="0"/>
              <w:marTop w:val="0"/>
              <w:marBottom w:val="0"/>
              <w:divBdr>
                <w:top w:val="none" w:sz="0" w:space="0" w:color="auto"/>
                <w:left w:val="none" w:sz="0" w:space="0" w:color="auto"/>
                <w:bottom w:val="none" w:sz="0" w:space="0" w:color="auto"/>
                <w:right w:val="none" w:sz="0" w:space="0" w:color="auto"/>
              </w:divBdr>
            </w:div>
            <w:div w:id="600602979">
              <w:marLeft w:val="0"/>
              <w:marRight w:val="0"/>
              <w:marTop w:val="0"/>
              <w:marBottom w:val="0"/>
              <w:divBdr>
                <w:top w:val="none" w:sz="0" w:space="0" w:color="auto"/>
                <w:left w:val="none" w:sz="0" w:space="0" w:color="auto"/>
                <w:bottom w:val="none" w:sz="0" w:space="0" w:color="auto"/>
                <w:right w:val="none" w:sz="0" w:space="0" w:color="auto"/>
              </w:divBdr>
            </w:div>
            <w:div w:id="697780135">
              <w:marLeft w:val="0"/>
              <w:marRight w:val="0"/>
              <w:marTop w:val="0"/>
              <w:marBottom w:val="0"/>
              <w:divBdr>
                <w:top w:val="none" w:sz="0" w:space="0" w:color="auto"/>
                <w:left w:val="none" w:sz="0" w:space="0" w:color="auto"/>
                <w:bottom w:val="none" w:sz="0" w:space="0" w:color="auto"/>
                <w:right w:val="none" w:sz="0" w:space="0" w:color="auto"/>
              </w:divBdr>
            </w:div>
            <w:div w:id="798767697">
              <w:marLeft w:val="0"/>
              <w:marRight w:val="0"/>
              <w:marTop w:val="0"/>
              <w:marBottom w:val="0"/>
              <w:divBdr>
                <w:top w:val="none" w:sz="0" w:space="0" w:color="auto"/>
                <w:left w:val="none" w:sz="0" w:space="0" w:color="auto"/>
                <w:bottom w:val="none" w:sz="0" w:space="0" w:color="auto"/>
                <w:right w:val="none" w:sz="0" w:space="0" w:color="auto"/>
              </w:divBdr>
            </w:div>
            <w:div w:id="1168524909">
              <w:marLeft w:val="0"/>
              <w:marRight w:val="0"/>
              <w:marTop w:val="0"/>
              <w:marBottom w:val="0"/>
              <w:divBdr>
                <w:top w:val="none" w:sz="0" w:space="0" w:color="auto"/>
                <w:left w:val="none" w:sz="0" w:space="0" w:color="auto"/>
                <w:bottom w:val="none" w:sz="0" w:space="0" w:color="auto"/>
                <w:right w:val="none" w:sz="0" w:space="0" w:color="auto"/>
              </w:divBdr>
            </w:div>
            <w:div w:id="1368792217">
              <w:marLeft w:val="0"/>
              <w:marRight w:val="0"/>
              <w:marTop w:val="0"/>
              <w:marBottom w:val="0"/>
              <w:divBdr>
                <w:top w:val="none" w:sz="0" w:space="0" w:color="auto"/>
                <w:left w:val="none" w:sz="0" w:space="0" w:color="auto"/>
                <w:bottom w:val="none" w:sz="0" w:space="0" w:color="auto"/>
                <w:right w:val="none" w:sz="0" w:space="0" w:color="auto"/>
              </w:divBdr>
            </w:div>
            <w:div w:id="1395661353">
              <w:marLeft w:val="0"/>
              <w:marRight w:val="0"/>
              <w:marTop w:val="0"/>
              <w:marBottom w:val="0"/>
              <w:divBdr>
                <w:top w:val="none" w:sz="0" w:space="0" w:color="auto"/>
                <w:left w:val="none" w:sz="0" w:space="0" w:color="auto"/>
                <w:bottom w:val="none" w:sz="0" w:space="0" w:color="auto"/>
                <w:right w:val="none" w:sz="0" w:space="0" w:color="auto"/>
              </w:divBdr>
            </w:div>
            <w:div w:id="1675916803">
              <w:marLeft w:val="0"/>
              <w:marRight w:val="0"/>
              <w:marTop w:val="0"/>
              <w:marBottom w:val="0"/>
              <w:divBdr>
                <w:top w:val="none" w:sz="0" w:space="0" w:color="auto"/>
                <w:left w:val="none" w:sz="0" w:space="0" w:color="auto"/>
                <w:bottom w:val="none" w:sz="0" w:space="0" w:color="auto"/>
                <w:right w:val="none" w:sz="0" w:space="0" w:color="auto"/>
              </w:divBdr>
            </w:div>
            <w:div w:id="1729376112">
              <w:marLeft w:val="0"/>
              <w:marRight w:val="0"/>
              <w:marTop w:val="0"/>
              <w:marBottom w:val="0"/>
              <w:divBdr>
                <w:top w:val="none" w:sz="0" w:space="0" w:color="auto"/>
                <w:left w:val="none" w:sz="0" w:space="0" w:color="auto"/>
                <w:bottom w:val="none" w:sz="0" w:space="0" w:color="auto"/>
                <w:right w:val="none" w:sz="0" w:space="0" w:color="auto"/>
              </w:divBdr>
            </w:div>
            <w:div w:id="1795563818">
              <w:marLeft w:val="0"/>
              <w:marRight w:val="0"/>
              <w:marTop w:val="0"/>
              <w:marBottom w:val="0"/>
              <w:divBdr>
                <w:top w:val="none" w:sz="0" w:space="0" w:color="auto"/>
                <w:left w:val="none" w:sz="0" w:space="0" w:color="auto"/>
                <w:bottom w:val="none" w:sz="0" w:space="0" w:color="auto"/>
                <w:right w:val="none" w:sz="0" w:space="0" w:color="auto"/>
              </w:divBdr>
            </w:div>
            <w:div w:id="1799716763">
              <w:marLeft w:val="0"/>
              <w:marRight w:val="0"/>
              <w:marTop w:val="0"/>
              <w:marBottom w:val="0"/>
              <w:divBdr>
                <w:top w:val="none" w:sz="0" w:space="0" w:color="auto"/>
                <w:left w:val="none" w:sz="0" w:space="0" w:color="auto"/>
                <w:bottom w:val="none" w:sz="0" w:space="0" w:color="auto"/>
                <w:right w:val="none" w:sz="0" w:space="0" w:color="auto"/>
              </w:divBdr>
            </w:div>
            <w:div w:id="1895463056">
              <w:marLeft w:val="0"/>
              <w:marRight w:val="0"/>
              <w:marTop w:val="0"/>
              <w:marBottom w:val="0"/>
              <w:divBdr>
                <w:top w:val="none" w:sz="0" w:space="0" w:color="auto"/>
                <w:left w:val="none" w:sz="0" w:space="0" w:color="auto"/>
                <w:bottom w:val="none" w:sz="0" w:space="0" w:color="auto"/>
                <w:right w:val="none" w:sz="0" w:space="0" w:color="auto"/>
              </w:divBdr>
            </w:div>
            <w:div w:id="2000033936">
              <w:marLeft w:val="0"/>
              <w:marRight w:val="0"/>
              <w:marTop w:val="0"/>
              <w:marBottom w:val="0"/>
              <w:divBdr>
                <w:top w:val="none" w:sz="0" w:space="0" w:color="auto"/>
                <w:left w:val="none" w:sz="0" w:space="0" w:color="auto"/>
                <w:bottom w:val="none" w:sz="0" w:space="0" w:color="auto"/>
                <w:right w:val="none" w:sz="0" w:space="0" w:color="auto"/>
              </w:divBdr>
            </w:div>
            <w:div w:id="2102027041">
              <w:marLeft w:val="0"/>
              <w:marRight w:val="0"/>
              <w:marTop w:val="0"/>
              <w:marBottom w:val="0"/>
              <w:divBdr>
                <w:top w:val="none" w:sz="0" w:space="0" w:color="auto"/>
                <w:left w:val="none" w:sz="0" w:space="0" w:color="auto"/>
                <w:bottom w:val="none" w:sz="0" w:space="0" w:color="auto"/>
                <w:right w:val="none" w:sz="0" w:space="0" w:color="auto"/>
              </w:divBdr>
            </w:div>
            <w:div w:id="2105295200">
              <w:marLeft w:val="0"/>
              <w:marRight w:val="0"/>
              <w:marTop w:val="0"/>
              <w:marBottom w:val="0"/>
              <w:divBdr>
                <w:top w:val="none" w:sz="0" w:space="0" w:color="auto"/>
                <w:left w:val="none" w:sz="0" w:space="0" w:color="auto"/>
                <w:bottom w:val="none" w:sz="0" w:space="0" w:color="auto"/>
                <w:right w:val="none" w:sz="0" w:space="0" w:color="auto"/>
              </w:divBdr>
            </w:div>
            <w:div w:id="21303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is.who.int/bitstream/handle/10665/350190/9789240037540-eng.pdf?sequence=1" TargetMode="External"/><Relationship Id="rId18" Type="http://schemas.openxmlformats.org/officeDocument/2006/relationships/hyperlink" Target="https://fetalmedicine.org/research/assess/preeclampsia/first-trimes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ris.who.int/bitstream/handle/10665/340717/9789241512022-eng.pdf?sequence=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olicycuresresearch.org/maternal-health-pipeline/" TargetMode="External"/><Relationship Id="rId25" Type="http://schemas.openxmlformats.org/officeDocument/2006/relationships/hyperlink" Target="https://www.who.int/publications/i/item/9789241550451" TargetMode="External"/><Relationship Id="rId2" Type="http://schemas.openxmlformats.org/officeDocument/2006/relationships/customXml" Target="../customXml/item2.xml"/><Relationship Id="rId16" Type="http://schemas.openxmlformats.org/officeDocument/2006/relationships/hyperlink" Target="https://www.ncbi.nlm.nih.gov/books/NBK62652/" TargetMode="External"/><Relationship Id="rId20" Type="http://schemas.openxmlformats.org/officeDocument/2006/relationships/hyperlink" Target="https://www.who.int/tools/target-product-profile-datab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cog.org/clinical/clinical-guidance/committee-opinion/articles/2017/10/guidelines-for-diagnostic-imaging-during-pregnancy-and-lactation" TargetMode="External"/><Relationship Id="rId5" Type="http://schemas.openxmlformats.org/officeDocument/2006/relationships/numbering" Target="numbering.xml"/><Relationship Id="rId15" Type="http://schemas.openxmlformats.org/officeDocument/2006/relationships/hyperlink" Target="https://www.acog.org/clinical/clinical-guidance/practice-advisory/articles/2021/12/low-dose-aspirin-use-for-the-prevention-of-preeclampsia-and-related-morbidity-and-mortality" TargetMode="External"/><Relationship Id="rId23" Type="http://schemas.openxmlformats.org/officeDocument/2006/relationships/hyperlink" Target="https://www.nice.org.uk/advice/mib287/chapter/The-technology"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fda.report/media/72566/Target-Product-Profile----A-Strategic-Development-Process-To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133/chapter/Recommendations" TargetMode="External"/><Relationship Id="rId22" Type="http://schemas.openxmlformats.org/officeDocument/2006/relationships/hyperlink" Target="https://www.who.int/publications/i/item/978924151235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18acf-e1d1-472a-8db2-81b922e560d2">
      <Terms xmlns="http://schemas.microsoft.com/office/infopath/2007/PartnerControls"/>
    </lcf76f155ced4ddcb4097134ff3c332f>
    <TaxCatchAll xmlns="65057b65-988f-4f98-80ac-a27b897f18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9220BDBF7B243BEF2DBD01365BB16" ma:contentTypeVersion="13" ma:contentTypeDescription="Create a new document." ma:contentTypeScope="" ma:versionID="b20378b19aad1cbcf3cf16e72ff6d7bb">
  <xsd:schema xmlns:xsd="http://www.w3.org/2001/XMLSchema" xmlns:xs="http://www.w3.org/2001/XMLSchema" xmlns:p="http://schemas.microsoft.com/office/2006/metadata/properties" xmlns:ns2="c8318acf-e1d1-472a-8db2-81b922e560d2" xmlns:ns3="65057b65-988f-4f98-80ac-a27b897f1870" targetNamespace="http://schemas.microsoft.com/office/2006/metadata/properties" ma:root="true" ma:fieldsID="1747539f24513c6611b7ebf48e4adbfd" ns2:_="" ns3:_="">
    <xsd:import namespace="c8318acf-e1d1-472a-8db2-81b922e560d2"/>
    <xsd:import namespace="65057b65-988f-4f98-80ac-a27b897f1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8acf-e1d1-472a-8db2-81b922e5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57b65-988f-4f98-80ac-a27b897f18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612fac-dbd6-4b85-9f45-a777bbd94e2c}" ma:internalName="TaxCatchAll" ma:showField="CatchAllData" ma:web="65057b65-988f-4f98-80ac-a27b897f1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E87F-133A-4B84-B232-8C25244496D2}">
  <ds:schemaRefs>
    <ds:schemaRef ds:uri="http://schemas.microsoft.com/sharepoint/v3/contenttype/forms"/>
  </ds:schemaRefs>
</ds:datastoreItem>
</file>

<file path=customXml/itemProps2.xml><?xml version="1.0" encoding="utf-8"?>
<ds:datastoreItem xmlns:ds="http://schemas.openxmlformats.org/officeDocument/2006/customXml" ds:itemID="{38B47D00-4923-439D-A0AC-1896CCB267F1}">
  <ds:schemaRefs>
    <ds:schemaRef ds:uri="http://schemas.microsoft.com/office/2006/metadata/properties"/>
    <ds:schemaRef ds:uri="http://schemas.microsoft.com/office/infopath/2007/PartnerControls"/>
    <ds:schemaRef ds:uri="c8318acf-e1d1-472a-8db2-81b922e560d2"/>
    <ds:schemaRef ds:uri="65057b65-988f-4f98-80ac-a27b897f1870"/>
  </ds:schemaRefs>
</ds:datastoreItem>
</file>

<file path=customXml/itemProps3.xml><?xml version="1.0" encoding="utf-8"?>
<ds:datastoreItem xmlns:ds="http://schemas.openxmlformats.org/officeDocument/2006/customXml" ds:itemID="{16B5B6DE-71BB-48A0-835B-DF1768CF9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8acf-e1d1-472a-8db2-81b922e560d2"/>
    <ds:schemaRef ds:uri="65057b65-988f-4f98-80ac-a27b897f1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1D2EB-D0CB-4B66-AF99-72F32890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10808</Words>
  <Characters>61609</Characters>
  <Application>Microsoft Office Word</Application>
  <DocSecurity>0</DocSecurity>
  <Lines>513</Lines>
  <Paragraphs>144</Paragraphs>
  <ScaleCrop>false</ScaleCrop>
  <Company/>
  <LinksUpToDate>false</LinksUpToDate>
  <CharactersWithSpaces>72273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Guneratne</dc:creator>
  <cp:keywords/>
  <dc:description/>
  <cp:lastModifiedBy>Tahlia Guneratne</cp:lastModifiedBy>
  <cp:revision>2</cp:revision>
  <dcterms:created xsi:type="dcterms:W3CDTF">2024-06-13T01:12:00Z</dcterms:created>
  <dcterms:modified xsi:type="dcterms:W3CDTF">2024-06-13T01:12:00Z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0x0101005199220BDBF7B243BEF2DBD01365BB16</vt:lpwstr>
  </property>
  <property fmtid="{D5CDD505-2E9C-101B-9397-08002B2CF9AE}" pid="3" name="MediaServiceImageTags">
    <vt:lpwstr/>
  </property>
</Properties>
</file>