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D7D0" w14:textId="77777777" w:rsidR="009E1BDB" w:rsidRPr="0014636E" w:rsidRDefault="009E1BDB" w:rsidP="009E1BDB">
      <w:pPr>
        <w:ind w:left="360"/>
        <w:jc w:val="center"/>
        <w:rPr>
          <w:rFonts w:ascii="Calibri" w:hAnsi="Calibri" w:cs="Calibri"/>
          <w:b/>
          <w:noProof/>
          <w:sz w:val="32"/>
          <w:szCs w:val="28"/>
          <w:lang w:eastAsia="en-US"/>
        </w:rPr>
      </w:pPr>
      <w:bookmarkStart w:id="0" w:name="_Toc322603517"/>
      <w:bookmarkStart w:id="1" w:name="_Toc337975523"/>
    </w:p>
    <w:p w14:paraId="08B62952" w14:textId="77777777" w:rsidR="009E1BDB" w:rsidRPr="0014636E" w:rsidRDefault="009E1BDB" w:rsidP="009E1BDB">
      <w:pPr>
        <w:ind w:left="360"/>
        <w:jc w:val="center"/>
        <w:rPr>
          <w:rFonts w:ascii="Calibri" w:hAnsi="Calibri" w:cs="Calibri"/>
          <w:b/>
          <w:noProof/>
          <w:sz w:val="32"/>
          <w:szCs w:val="28"/>
          <w:lang w:eastAsia="en-US"/>
        </w:rPr>
      </w:pPr>
    </w:p>
    <w:p w14:paraId="4F5BF1B3" w14:textId="77777777" w:rsidR="009E1BDB" w:rsidRPr="0014636E" w:rsidRDefault="009E1BDB" w:rsidP="009E1BDB">
      <w:pPr>
        <w:ind w:left="360"/>
        <w:jc w:val="center"/>
        <w:rPr>
          <w:rFonts w:ascii="Calibri" w:hAnsi="Calibri" w:cs="Calibri"/>
          <w:b/>
          <w:noProof/>
          <w:sz w:val="32"/>
          <w:szCs w:val="28"/>
          <w:lang w:eastAsia="en-US"/>
        </w:rPr>
      </w:pPr>
    </w:p>
    <w:p w14:paraId="155441BD" w14:textId="77777777" w:rsidR="009E1BDB" w:rsidRPr="0014636E" w:rsidRDefault="009E1BDB" w:rsidP="009E1BDB">
      <w:pPr>
        <w:ind w:left="360"/>
        <w:jc w:val="center"/>
        <w:rPr>
          <w:rFonts w:ascii="Calibri" w:hAnsi="Calibri" w:cs="Calibri"/>
          <w:b/>
          <w:noProof/>
          <w:sz w:val="32"/>
          <w:szCs w:val="28"/>
          <w:lang w:eastAsia="en-US"/>
        </w:rPr>
      </w:pPr>
    </w:p>
    <w:p w14:paraId="5C6A9DBD" w14:textId="77777777" w:rsidR="009E1BDB" w:rsidRPr="0014636E" w:rsidRDefault="009E1BDB" w:rsidP="009E1BDB">
      <w:pPr>
        <w:ind w:left="360"/>
        <w:jc w:val="center"/>
        <w:rPr>
          <w:rFonts w:ascii="Calibri" w:hAnsi="Calibri" w:cs="Calibri"/>
          <w:b/>
          <w:noProof/>
          <w:sz w:val="32"/>
          <w:szCs w:val="28"/>
          <w:lang w:eastAsia="en-US"/>
        </w:rPr>
      </w:pPr>
    </w:p>
    <w:p w14:paraId="013250B4" w14:textId="77777777" w:rsidR="009E1BDB" w:rsidRPr="0014636E" w:rsidRDefault="009E1BDB" w:rsidP="009E1BDB">
      <w:pPr>
        <w:ind w:left="360"/>
        <w:jc w:val="center"/>
        <w:rPr>
          <w:rFonts w:ascii="Calibri" w:hAnsi="Calibri" w:cs="Calibri"/>
          <w:b/>
          <w:noProof/>
          <w:sz w:val="32"/>
          <w:szCs w:val="28"/>
          <w:lang w:eastAsia="en-US"/>
        </w:rPr>
      </w:pPr>
    </w:p>
    <w:p w14:paraId="024EB23B" w14:textId="77777777" w:rsidR="009E1BDB" w:rsidRPr="0014636E" w:rsidRDefault="009E1BDB" w:rsidP="009E1BDB">
      <w:pPr>
        <w:ind w:left="360"/>
        <w:jc w:val="center"/>
        <w:rPr>
          <w:rFonts w:ascii="Calibri" w:hAnsi="Calibri" w:cs="Calibri"/>
          <w:b/>
          <w:noProof/>
          <w:sz w:val="32"/>
          <w:szCs w:val="28"/>
          <w:lang w:eastAsia="en-US"/>
        </w:rPr>
      </w:pPr>
    </w:p>
    <w:p w14:paraId="201834B0" w14:textId="77777777" w:rsidR="009E1BDB" w:rsidRPr="0014636E" w:rsidRDefault="009E1BDB" w:rsidP="009E1BDB">
      <w:pPr>
        <w:ind w:left="360"/>
        <w:jc w:val="center"/>
        <w:rPr>
          <w:rFonts w:ascii="Calibri" w:hAnsi="Calibri" w:cs="Calibri"/>
          <w:b/>
          <w:sz w:val="32"/>
          <w:szCs w:val="28"/>
        </w:rPr>
      </w:pPr>
    </w:p>
    <w:p w14:paraId="5BAA0C34" w14:textId="77777777" w:rsidR="009E1BDB" w:rsidRPr="0014636E" w:rsidRDefault="009E1BDB" w:rsidP="009E1BDB">
      <w:pPr>
        <w:jc w:val="center"/>
        <w:rPr>
          <w:rFonts w:ascii="Calibri" w:hAnsi="Calibri" w:cs="Calibri"/>
          <w:b/>
          <w:sz w:val="32"/>
          <w:szCs w:val="28"/>
        </w:rPr>
      </w:pPr>
    </w:p>
    <w:p w14:paraId="25A3044A" w14:textId="77777777" w:rsidR="009E1BDB" w:rsidRPr="0014636E" w:rsidRDefault="009E1BDB" w:rsidP="009E1BDB">
      <w:pPr>
        <w:jc w:val="center"/>
        <w:rPr>
          <w:rFonts w:ascii="Calibri" w:hAnsi="Calibri" w:cs="Calibri"/>
          <w:b/>
          <w:sz w:val="32"/>
          <w:szCs w:val="28"/>
        </w:rPr>
      </w:pPr>
    </w:p>
    <w:p w14:paraId="79E8617F" w14:textId="77777777" w:rsidR="009E1BDB" w:rsidRPr="0014636E" w:rsidRDefault="009E1BDB" w:rsidP="009E1BDB">
      <w:pPr>
        <w:jc w:val="center"/>
        <w:rPr>
          <w:rFonts w:ascii="Calibri" w:hAnsi="Calibri" w:cs="Calibri"/>
          <w:sz w:val="36"/>
          <w:szCs w:val="28"/>
        </w:rPr>
      </w:pPr>
    </w:p>
    <w:p w14:paraId="62F14470" w14:textId="77777777" w:rsidR="009E1BDB" w:rsidRPr="0014636E" w:rsidRDefault="111CBF58" w:rsidP="009E1BDB">
      <w:pPr>
        <w:ind w:left="360"/>
        <w:jc w:val="center"/>
        <w:rPr>
          <w:rFonts w:ascii="Calibri" w:hAnsi="Calibri" w:cs="Calibri"/>
          <w:b/>
          <w:bCs/>
          <w:sz w:val="32"/>
          <w:szCs w:val="32"/>
        </w:rPr>
      </w:pPr>
      <w:r w:rsidRPr="7A7661A3">
        <w:rPr>
          <w:rFonts w:ascii="Calibri" w:hAnsi="Calibri" w:cs="Calibri"/>
          <w:b/>
          <w:bCs/>
          <w:sz w:val="32"/>
          <w:szCs w:val="32"/>
        </w:rPr>
        <w:t>Device – Target Product Profile (TPP)</w:t>
      </w:r>
    </w:p>
    <w:p w14:paraId="5CDB6DE7" w14:textId="77777777" w:rsidR="009E1BDB" w:rsidRPr="0014636E" w:rsidRDefault="009E1BDB" w:rsidP="009E1BDB">
      <w:pPr>
        <w:ind w:left="360"/>
        <w:jc w:val="center"/>
        <w:rPr>
          <w:rFonts w:ascii="Calibri" w:hAnsi="Calibri" w:cs="Calibri"/>
          <w:sz w:val="32"/>
          <w:szCs w:val="28"/>
        </w:rPr>
      </w:pPr>
    </w:p>
    <w:p w14:paraId="6914225D" w14:textId="77777777" w:rsidR="009E1BDB" w:rsidRPr="0014636E" w:rsidRDefault="009E1BDB" w:rsidP="009E1BDB">
      <w:pPr>
        <w:ind w:left="360"/>
        <w:jc w:val="center"/>
        <w:rPr>
          <w:rFonts w:ascii="Calibri" w:hAnsi="Calibri" w:cs="Calibri"/>
          <w:sz w:val="28"/>
          <w:szCs w:val="28"/>
        </w:rPr>
      </w:pPr>
    </w:p>
    <w:p w14:paraId="447735C2" w14:textId="77777777" w:rsidR="009E1BDB" w:rsidRPr="0014636E" w:rsidRDefault="009E1BDB" w:rsidP="009E1BDB">
      <w:pPr>
        <w:ind w:left="360"/>
        <w:jc w:val="center"/>
        <w:rPr>
          <w:rFonts w:ascii="Calibri" w:hAnsi="Calibri" w:cs="Calibri"/>
          <w:sz w:val="28"/>
          <w:szCs w:val="28"/>
        </w:rPr>
      </w:pPr>
    </w:p>
    <w:p w14:paraId="2C562380" w14:textId="77777777" w:rsidR="009E1BDB" w:rsidRPr="0014636E" w:rsidRDefault="009E1BDB" w:rsidP="009E1BDB">
      <w:pPr>
        <w:ind w:left="360"/>
        <w:jc w:val="center"/>
        <w:rPr>
          <w:rFonts w:ascii="Calibri" w:hAnsi="Calibri" w:cs="Calibri"/>
          <w:sz w:val="28"/>
          <w:szCs w:val="28"/>
        </w:rPr>
      </w:pPr>
    </w:p>
    <w:p w14:paraId="7F9CBF09" w14:textId="77777777" w:rsidR="009E1BDB" w:rsidRPr="0014636E" w:rsidRDefault="009E1BDB" w:rsidP="009E1BDB">
      <w:pPr>
        <w:ind w:left="360"/>
        <w:rPr>
          <w:rFonts w:ascii="Calibri" w:hAnsi="Calibri" w:cs="Calibri"/>
          <w:b/>
          <w:bCs/>
          <w:sz w:val="32"/>
          <w:szCs w:val="32"/>
        </w:rPr>
      </w:pPr>
      <w:r w:rsidRPr="0014636E">
        <w:rPr>
          <w:rFonts w:ascii="Calibri" w:hAnsi="Calibri" w:cs="Calibri"/>
          <w:b/>
          <w:bCs/>
          <w:sz w:val="32"/>
          <w:szCs w:val="32"/>
        </w:rPr>
        <w:t xml:space="preserve">Health/Disease Area: </w:t>
      </w:r>
      <w:r w:rsidRPr="584ACC18">
        <w:rPr>
          <w:rFonts w:ascii="Calibri" w:hAnsi="Calibri" w:cs="Calibri"/>
          <w:b/>
          <w:bCs/>
          <w:sz w:val="32"/>
          <w:szCs w:val="32"/>
        </w:rPr>
        <w:t xml:space="preserve">Postpartum </w:t>
      </w:r>
      <w:proofErr w:type="spellStart"/>
      <w:r w:rsidRPr="584ACC18">
        <w:rPr>
          <w:rFonts w:ascii="Calibri" w:hAnsi="Calibri" w:cs="Calibri"/>
          <w:b/>
          <w:bCs/>
          <w:sz w:val="32"/>
          <w:szCs w:val="32"/>
        </w:rPr>
        <w:t>haemorrhage</w:t>
      </w:r>
      <w:proofErr w:type="spellEnd"/>
    </w:p>
    <w:p w14:paraId="3B59BECC" w14:textId="238C4964" w:rsidR="009E1BDB" w:rsidRPr="0014636E" w:rsidRDefault="111CBF58" w:rsidP="009E1BDB">
      <w:pPr>
        <w:ind w:left="360"/>
        <w:rPr>
          <w:rFonts w:ascii="Calibri" w:hAnsi="Calibri" w:cs="Calibri"/>
          <w:b/>
          <w:bCs/>
          <w:sz w:val="32"/>
          <w:szCs w:val="32"/>
        </w:rPr>
      </w:pPr>
      <w:r w:rsidRPr="7A7661A3">
        <w:rPr>
          <w:rFonts w:ascii="Calibri" w:hAnsi="Calibri" w:cs="Calibri"/>
          <w:b/>
          <w:bCs/>
          <w:sz w:val="32"/>
          <w:szCs w:val="32"/>
        </w:rPr>
        <w:t xml:space="preserve">Intervention/Candidate: </w:t>
      </w:r>
      <w:r w:rsidR="462270BD" w:rsidRPr="7A7661A3">
        <w:rPr>
          <w:rFonts w:ascii="Calibri" w:hAnsi="Calibri" w:cs="Calibri"/>
          <w:b/>
          <w:bCs/>
          <w:sz w:val="32"/>
          <w:szCs w:val="32"/>
        </w:rPr>
        <w:t>Tools for b</w:t>
      </w:r>
      <w:r w:rsidRPr="7A7661A3">
        <w:rPr>
          <w:rFonts w:ascii="Calibri" w:hAnsi="Calibri" w:cs="Calibri"/>
          <w:b/>
          <w:bCs/>
          <w:sz w:val="32"/>
          <w:szCs w:val="32"/>
        </w:rPr>
        <w:t xml:space="preserve">lood loss measurement </w:t>
      </w:r>
      <w:r w:rsidR="3A46E823" w:rsidRPr="7A7661A3">
        <w:rPr>
          <w:rFonts w:ascii="Calibri" w:hAnsi="Calibri" w:cs="Calibri"/>
          <w:b/>
          <w:bCs/>
          <w:sz w:val="32"/>
          <w:szCs w:val="32"/>
        </w:rPr>
        <w:t xml:space="preserve">during caesarean </w:t>
      </w:r>
      <w:r w:rsidR="001C3D3B">
        <w:rPr>
          <w:rFonts w:ascii="Calibri" w:hAnsi="Calibri" w:cs="Calibri"/>
          <w:b/>
          <w:bCs/>
          <w:sz w:val="32"/>
          <w:szCs w:val="32"/>
        </w:rPr>
        <w:t>delivery</w:t>
      </w:r>
    </w:p>
    <w:p w14:paraId="7CF95BC4" w14:textId="77777777" w:rsidR="009E1BDB" w:rsidRPr="0014636E" w:rsidRDefault="009E1BDB" w:rsidP="009E1BDB">
      <w:pPr>
        <w:pStyle w:val="Heading1"/>
        <w:ind w:left="360"/>
        <w:rPr>
          <w:rFonts w:ascii="Calibri" w:eastAsia="Arial,Bold" w:hAnsi="Calibri" w:cs="Calibri"/>
          <w:b/>
          <w:bCs/>
          <w:szCs w:val="28"/>
        </w:rPr>
      </w:pPr>
    </w:p>
    <w:p w14:paraId="05426F3C" w14:textId="75F3B7D0" w:rsidR="009E1BDB" w:rsidRPr="0014636E" w:rsidRDefault="111CBF58" w:rsidP="7A7661A3">
      <w:pPr>
        <w:pStyle w:val="Heading1"/>
        <w:ind w:left="360"/>
        <w:jc w:val="center"/>
        <w:rPr>
          <w:rFonts w:ascii="Calibri" w:eastAsia="Arial,Bold" w:hAnsi="Calibri" w:cs="Calibri"/>
          <w:b/>
          <w:bCs/>
        </w:rPr>
      </w:pPr>
      <w:bookmarkStart w:id="2" w:name="_Toc159578853"/>
      <w:r w:rsidRPr="7A7661A3">
        <w:rPr>
          <w:rFonts w:ascii="Calibri" w:eastAsia="Arial,Bold" w:hAnsi="Calibri" w:cs="Calibri"/>
        </w:rPr>
        <w:t>Version:  &lt;V1</w:t>
      </w:r>
      <w:r w:rsidR="0469F38D" w:rsidRPr="7A7661A3">
        <w:rPr>
          <w:rFonts w:ascii="Calibri" w:eastAsia="Arial,Bold" w:hAnsi="Calibri" w:cs="Calibri"/>
        </w:rPr>
        <w:t>.0</w:t>
      </w:r>
      <w:r w:rsidRPr="7A7661A3">
        <w:rPr>
          <w:rFonts w:ascii="Calibri" w:eastAsia="Arial,Bold" w:hAnsi="Calibri" w:cs="Calibri"/>
        </w:rPr>
        <w:t xml:space="preserve">: </w:t>
      </w:r>
      <w:r w:rsidR="67593E53" w:rsidRPr="7A7661A3">
        <w:rPr>
          <w:rFonts w:ascii="Calibri" w:eastAsia="Arial,Bold" w:hAnsi="Calibri" w:cs="Calibri"/>
        </w:rPr>
        <w:t>14 October</w:t>
      </w:r>
      <w:r w:rsidRPr="7A7661A3">
        <w:rPr>
          <w:rFonts w:ascii="Calibri" w:eastAsia="Arial,Bold" w:hAnsi="Calibri" w:cs="Calibri"/>
        </w:rPr>
        <w:t xml:space="preserve"> 2024&gt;</w:t>
      </w:r>
      <w:bookmarkEnd w:id="2"/>
    </w:p>
    <w:p w14:paraId="60B1FC2E" w14:textId="77777777" w:rsidR="009E1BDB" w:rsidRDefault="009E1BDB" w:rsidP="009E1BDB">
      <w:pPr>
        <w:pStyle w:val="Heading1"/>
        <w:ind w:left="360"/>
        <w:rPr>
          <w:rFonts w:ascii="Calibri" w:eastAsia="Arial,Bold" w:hAnsi="Calibri" w:cs="Calibri"/>
          <w:b/>
          <w:bCs/>
          <w:szCs w:val="28"/>
        </w:rPr>
      </w:pPr>
    </w:p>
    <w:p w14:paraId="27245112" w14:textId="77777777" w:rsidR="009E1BDB" w:rsidRDefault="009E1BDB" w:rsidP="009E1BDB">
      <w:pPr>
        <w:rPr>
          <w:lang w:val="en-GB"/>
        </w:rPr>
      </w:pPr>
    </w:p>
    <w:p w14:paraId="3746E9A5" w14:textId="77777777" w:rsidR="009E1BDB" w:rsidRPr="00C30425" w:rsidRDefault="009E1BDB" w:rsidP="009E1BDB">
      <w:pPr>
        <w:rPr>
          <w:lang w:val="en-GB"/>
        </w:rPr>
      </w:pPr>
    </w:p>
    <w:p w14:paraId="367E2B12" w14:textId="77777777" w:rsidR="009E1BDB" w:rsidRPr="0014636E" w:rsidRDefault="009E1BDB" w:rsidP="009E1BDB">
      <w:pPr>
        <w:rPr>
          <w:rFonts w:ascii="Calibri" w:hAnsi="Calibri" w:cs="Calibri"/>
          <w:lang w:val="en-GB"/>
        </w:rPr>
      </w:pPr>
      <w:r w:rsidRPr="0014636E">
        <w:rPr>
          <w:rFonts w:ascii="Calibri" w:hAnsi="Calibri" w:cs="Calibri"/>
          <w:lang w:val="en-GB"/>
        </w:rPr>
        <w:t>This is a draft document and is undergoing public consultation. It is anticipated that the contents and structure of this document may change during this process.</w:t>
      </w:r>
    </w:p>
    <w:p w14:paraId="214719FF" w14:textId="77777777" w:rsidR="009E1BDB" w:rsidRPr="0014636E" w:rsidRDefault="009E1BDB" w:rsidP="009E1BDB">
      <w:pPr>
        <w:pStyle w:val="Heading1"/>
        <w:ind w:left="360"/>
        <w:rPr>
          <w:rFonts w:ascii="Calibri" w:eastAsia="Arial,Bold" w:hAnsi="Calibri" w:cs="Calibri"/>
          <w:b/>
          <w:bCs/>
          <w:szCs w:val="28"/>
        </w:rPr>
      </w:pPr>
      <w:r w:rsidRPr="0014636E">
        <w:rPr>
          <w:rFonts w:ascii="Calibri" w:eastAsia="Arial,Bold" w:hAnsi="Calibri" w:cs="Calibri"/>
          <w:bCs/>
          <w:szCs w:val="28"/>
        </w:rPr>
        <w:br w:type="page"/>
      </w:r>
    </w:p>
    <w:p w14:paraId="3FBD17EA" w14:textId="77777777" w:rsidR="009E1BDB" w:rsidRPr="0014636E" w:rsidRDefault="009E1BDB" w:rsidP="009E1BDB">
      <w:pPr>
        <w:rPr>
          <w:rFonts w:ascii="Calibri" w:hAnsi="Calibri" w:cs="Calibri"/>
          <w:lang w:val="en-GB"/>
        </w:rPr>
      </w:pPr>
    </w:p>
    <w:p w14:paraId="544B4266" w14:textId="77777777" w:rsidR="009E1BDB" w:rsidRPr="0014636E" w:rsidRDefault="009E1BDB" w:rsidP="009E1BDB">
      <w:pPr>
        <w:ind w:left="360"/>
        <w:jc w:val="center"/>
        <w:rPr>
          <w:rFonts w:ascii="Calibri" w:hAnsi="Calibri" w:cs="Calibri"/>
          <w:b/>
          <w:bCs/>
          <w:sz w:val="36"/>
          <w:szCs w:val="36"/>
        </w:rPr>
      </w:pPr>
      <w:r w:rsidRPr="0014636E">
        <w:rPr>
          <w:rFonts w:ascii="Calibri" w:hAnsi="Calibri" w:cs="Calibri"/>
          <w:b/>
          <w:bCs/>
          <w:sz w:val="36"/>
          <w:szCs w:val="36"/>
        </w:rPr>
        <w:t>Table of Contents</w:t>
      </w:r>
    </w:p>
    <w:p w14:paraId="663F2D73" w14:textId="5F3B88A3" w:rsidR="009E1BDB" w:rsidRDefault="009E1BDB" w:rsidP="009E1BDB">
      <w:pPr>
        <w:pStyle w:val="TOC1"/>
        <w:rPr>
          <w:rFonts w:asciiTheme="minorHAnsi" w:eastAsiaTheme="minorEastAsia" w:hAnsiTheme="minorHAnsi" w:cstheme="minorBidi"/>
          <w:b w:val="0"/>
          <w:caps w:val="0"/>
          <w:noProof/>
          <w:spacing w:val="0"/>
          <w:kern w:val="2"/>
          <w:lang w:val="en-AU" w:eastAsia="en-AU"/>
          <w14:ligatures w14:val="standardContextual"/>
        </w:rPr>
      </w:pPr>
      <w:r w:rsidRPr="0014636E">
        <w:rPr>
          <w:rFonts w:ascii="Calibri" w:hAnsi="Calibri" w:cs="Calibri"/>
          <w:color w:val="2B579A"/>
          <w:sz w:val="36"/>
          <w:szCs w:val="36"/>
          <w:shd w:val="clear" w:color="auto" w:fill="E6E6E6"/>
        </w:rPr>
        <w:fldChar w:fldCharType="begin"/>
      </w:r>
      <w:r w:rsidRPr="0014636E">
        <w:rPr>
          <w:rFonts w:ascii="Calibri" w:hAnsi="Calibri" w:cs="Calibri"/>
          <w:sz w:val="36"/>
          <w:szCs w:val="36"/>
        </w:rPr>
        <w:instrText xml:space="preserve"> TOC \o "1-3" \u </w:instrText>
      </w:r>
      <w:r w:rsidRPr="0014636E">
        <w:rPr>
          <w:rFonts w:ascii="Calibri" w:hAnsi="Calibri" w:cs="Calibri"/>
          <w:color w:val="2B579A"/>
          <w:sz w:val="36"/>
          <w:szCs w:val="36"/>
          <w:shd w:val="clear" w:color="auto" w:fill="E6E6E6"/>
        </w:rPr>
        <w:fldChar w:fldCharType="separate"/>
      </w:r>
      <w:r w:rsidRPr="002A3BA5">
        <w:rPr>
          <w:rFonts w:ascii="Calibri" w:eastAsia="Arial,Bold" w:hAnsi="Calibri" w:cs="Calibri"/>
          <w:b w:val="0"/>
          <w:noProof/>
        </w:rPr>
        <w:t>Version:  &lt;V</w:t>
      </w:r>
      <w:r>
        <w:rPr>
          <w:rFonts w:ascii="Calibri" w:eastAsia="Arial,Bold" w:hAnsi="Calibri" w:cs="Calibri"/>
          <w:b w:val="0"/>
          <w:noProof/>
        </w:rPr>
        <w:t>1</w:t>
      </w:r>
      <w:r w:rsidRPr="002A3BA5">
        <w:rPr>
          <w:rFonts w:ascii="Calibri" w:eastAsia="Arial,Bold" w:hAnsi="Calibri" w:cs="Calibri"/>
          <w:b w:val="0"/>
          <w:noProof/>
        </w:rPr>
        <w:t xml:space="preserve"> </w:t>
      </w:r>
      <w:r w:rsidR="00B4263B">
        <w:rPr>
          <w:rFonts w:ascii="Calibri" w:eastAsia="Arial,Bold" w:hAnsi="Calibri" w:cs="Calibri"/>
          <w:b w:val="0"/>
          <w:noProof/>
        </w:rPr>
        <w:t>14-Oct</w:t>
      </w:r>
      <w:r w:rsidRPr="002A3BA5">
        <w:rPr>
          <w:rFonts w:ascii="Calibri" w:eastAsia="Arial,Bold" w:hAnsi="Calibri" w:cs="Calibri"/>
          <w:b w:val="0"/>
          <w:noProof/>
        </w:rPr>
        <w:t>-2024&gt;</w:t>
      </w:r>
      <w:r>
        <w:rPr>
          <w:noProof/>
        </w:rPr>
        <w:tab/>
      </w:r>
      <w:r>
        <w:rPr>
          <w:noProof/>
        </w:rPr>
        <w:fldChar w:fldCharType="begin"/>
      </w:r>
      <w:r>
        <w:rPr>
          <w:noProof/>
        </w:rPr>
        <w:instrText xml:space="preserve"> PAGEREF _Toc159578853 \h </w:instrText>
      </w:r>
      <w:r>
        <w:rPr>
          <w:noProof/>
        </w:rPr>
      </w:r>
      <w:r>
        <w:rPr>
          <w:noProof/>
        </w:rPr>
        <w:fldChar w:fldCharType="separate"/>
      </w:r>
      <w:r>
        <w:rPr>
          <w:noProof/>
        </w:rPr>
        <w:t>1</w:t>
      </w:r>
      <w:r>
        <w:rPr>
          <w:noProof/>
        </w:rPr>
        <w:fldChar w:fldCharType="end"/>
      </w:r>
    </w:p>
    <w:p w14:paraId="20BF9249" w14:textId="77777777" w:rsidR="009E1BDB" w:rsidRDefault="009E1BDB" w:rsidP="009E1BDB">
      <w:pPr>
        <w:pStyle w:val="TOC1"/>
        <w:rPr>
          <w:rFonts w:asciiTheme="minorHAnsi" w:eastAsiaTheme="minorEastAsia" w:hAnsiTheme="minorHAnsi" w:cstheme="minorBidi"/>
          <w:b w:val="0"/>
          <w:caps w:val="0"/>
          <w:noProof/>
          <w:spacing w:val="0"/>
          <w:kern w:val="2"/>
          <w:lang w:val="en-AU" w:eastAsia="en-AU"/>
          <w14:ligatures w14:val="standardContextual"/>
        </w:rPr>
      </w:pPr>
      <w:r w:rsidRPr="002A3BA5">
        <w:rPr>
          <w:rFonts w:ascii="Calibri" w:hAnsi="Calibri"/>
          <w:noProof/>
        </w:rPr>
        <w:t>1</w:t>
      </w:r>
      <w:r>
        <w:rPr>
          <w:rFonts w:asciiTheme="minorHAnsi" w:eastAsiaTheme="minorEastAsia" w:hAnsiTheme="minorHAnsi" w:cstheme="minorBidi"/>
          <w:b w:val="0"/>
          <w:caps w:val="0"/>
          <w:noProof/>
          <w:spacing w:val="0"/>
          <w:kern w:val="2"/>
          <w:lang w:val="en-AU" w:eastAsia="en-AU"/>
          <w14:ligatures w14:val="standardContextual"/>
        </w:rPr>
        <w:tab/>
      </w:r>
      <w:r w:rsidRPr="002A3BA5">
        <w:rPr>
          <w:rFonts w:ascii="Calibri" w:hAnsi="Calibri" w:cs="Calibri"/>
          <w:noProof/>
        </w:rPr>
        <w:t>Background</w:t>
      </w:r>
      <w:r>
        <w:rPr>
          <w:noProof/>
        </w:rPr>
        <w:tab/>
      </w:r>
      <w:r>
        <w:rPr>
          <w:noProof/>
        </w:rPr>
        <w:fldChar w:fldCharType="begin"/>
      </w:r>
      <w:r>
        <w:rPr>
          <w:noProof/>
        </w:rPr>
        <w:instrText xml:space="preserve"> PAGEREF _Toc159578854 \h </w:instrText>
      </w:r>
      <w:r>
        <w:rPr>
          <w:noProof/>
        </w:rPr>
      </w:r>
      <w:r>
        <w:rPr>
          <w:noProof/>
        </w:rPr>
        <w:fldChar w:fldCharType="separate"/>
      </w:r>
      <w:r>
        <w:rPr>
          <w:noProof/>
        </w:rPr>
        <w:t>3</w:t>
      </w:r>
      <w:r>
        <w:rPr>
          <w:noProof/>
        </w:rPr>
        <w:fldChar w:fldCharType="end"/>
      </w:r>
    </w:p>
    <w:p w14:paraId="705BB782" w14:textId="77777777" w:rsidR="009E1BDB" w:rsidRDefault="009E1BDB" w:rsidP="009E1BDB">
      <w:pPr>
        <w:pStyle w:val="TOC2"/>
        <w:rPr>
          <w:rFonts w:asciiTheme="minorHAnsi" w:eastAsiaTheme="minorEastAsia" w:hAnsiTheme="minorHAnsi" w:cstheme="minorBidi"/>
          <w:noProof/>
          <w:spacing w:val="0"/>
          <w:kern w:val="2"/>
          <w:lang w:val="en-AU" w:eastAsia="en-AU"/>
          <w14:ligatures w14:val="standardContextual"/>
        </w:rPr>
      </w:pPr>
      <w:r w:rsidRPr="002A3BA5">
        <w:rPr>
          <w:rFonts w:ascii="Calibri" w:hAnsi="Calibri"/>
          <w:noProof/>
        </w:rPr>
        <w:t>1.1</w:t>
      </w:r>
      <w:r>
        <w:rPr>
          <w:rFonts w:asciiTheme="minorHAnsi" w:eastAsiaTheme="minorEastAsia" w:hAnsiTheme="minorHAnsi" w:cstheme="minorBidi"/>
          <w:noProof/>
          <w:spacing w:val="0"/>
          <w:kern w:val="2"/>
          <w:lang w:val="en-AU" w:eastAsia="en-AU"/>
          <w14:ligatures w14:val="standardContextual"/>
        </w:rPr>
        <w:tab/>
      </w:r>
      <w:r w:rsidRPr="002A3BA5">
        <w:rPr>
          <w:rFonts w:ascii="Calibri" w:hAnsi="Calibri" w:cs="Calibri"/>
          <w:noProof/>
        </w:rPr>
        <w:t>Postpartum Haemorrhage</w:t>
      </w:r>
      <w:r>
        <w:rPr>
          <w:noProof/>
        </w:rPr>
        <w:tab/>
      </w:r>
      <w:r>
        <w:rPr>
          <w:noProof/>
        </w:rPr>
        <w:fldChar w:fldCharType="begin"/>
      </w:r>
      <w:r>
        <w:rPr>
          <w:noProof/>
        </w:rPr>
        <w:instrText xml:space="preserve"> PAGEREF _Toc159578855 \h </w:instrText>
      </w:r>
      <w:r>
        <w:rPr>
          <w:noProof/>
        </w:rPr>
      </w:r>
      <w:r>
        <w:rPr>
          <w:noProof/>
        </w:rPr>
        <w:fldChar w:fldCharType="separate"/>
      </w:r>
      <w:r>
        <w:rPr>
          <w:noProof/>
        </w:rPr>
        <w:t>3</w:t>
      </w:r>
      <w:r>
        <w:rPr>
          <w:noProof/>
        </w:rPr>
        <w:fldChar w:fldCharType="end"/>
      </w:r>
    </w:p>
    <w:p w14:paraId="099BF0E3" w14:textId="77777777" w:rsidR="009E1BDB" w:rsidRDefault="009E1BDB" w:rsidP="009E1BDB">
      <w:pPr>
        <w:pStyle w:val="TOC2"/>
        <w:rPr>
          <w:rFonts w:asciiTheme="minorHAnsi" w:eastAsiaTheme="minorEastAsia" w:hAnsiTheme="minorHAnsi" w:cstheme="minorBidi"/>
          <w:noProof/>
          <w:spacing w:val="0"/>
          <w:kern w:val="2"/>
          <w:lang w:val="en-AU" w:eastAsia="en-AU"/>
          <w14:ligatures w14:val="standardContextual"/>
        </w:rPr>
      </w:pPr>
      <w:r w:rsidRPr="002A3BA5">
        <w:rPr>
          <w:rFonts w:ascii="Calibri" w:hAnsi="Calibri"/>
          <w:noProof/>
        </w:rPr>
        <w:t>1.2</w:t>
      </w:r>
      <w:r>
        <w:rPr>
          <w:rFonts w:asciiTheme="minorHAnsi" w:eastAsiaTheme="minorEastAsia" w:hAnsiTheme="minorHAnsi" w:cstheme="minorBidi"/>
          <w:noProof/>
          <w:spacing w:val="0"/>
          <w:kern w:val="2"/>
          <w:lang w:val="en-AU" w:eastAsia="en-AU"/>
          <w14:ligatures w14:val="standardContextual"/>
        </w:rPr>
        <w:tab/>
      </w:r>
      <w:r w:rsidRPr="002A3BA5">
        <w:rPr>
          <w:rFonts w:ascii="Calibri" w:hAnsi="Calibri" w:cs="Calibri"/>
          <w:noProof/>
        </w:rPr>
        <w:t>Purpose of this Target Product Profile</w:t>
      </w:r>
      <w:r>
        <w:rPr>
          <w:noProof/>
        </w:rPr>
        <w:tab/>
      </w:r>
      <w:r>
        <w:rPr>
          <w:noProof/>
        </w:rPr>
        <w:fldChar w:fldCharType="begin"/>
      </w:r>
      <w:r>
        <w:rPr>
          <w:noProof/>
        </w:rPr>
        <w:instrText xml:space="preserve"> PAGEREF _Toc159578856 \h </w:instrText>
      </w:r>
      <w:r>
        <w:rPr>
          <w:noProof/>
        </w:rPr>
      </w:r>
      <w:r>
        <w:rPr>
          <w:noProof/>
        </w:rPr>
        <w:fldChar w:fldCharType="separate"/>
      </w:r>
      <w:r>
        <w:rPr>
          <w:noProof/>
        </w:rPr>
        <w:t>4</w:t>
      </w:r>
      <w:r>
        <w:rPr>
          <w:noProof/>
        </w:rPr>
        <w:fldChar w:fldCharType="end"/>
      </w:r>
    </w:p>
    <w:p w14:paraId="3E74F547" w14:textId="77777777" w:rsidR="009E1BDB" w:rsidRDefault="009E1BDB" w:rsidP="009E1BDB">
      <w:pPr>
        <w:pStyle w:val="TOC1"/>
        <w:rPr>
          <w:rFonts w:asciiTheme="minorHAnsi" w:eastAsiaTheme="minorEastAsia" w:hAnsiTheme="minorHAnsi" w:cstheme="minorBidi"/>
          <w:b w:val="0"/>
          <w:caps w:val="0"/>
          <w:noProof/>
          <w:spacing w:val="0"/>
          <w:kern w:val="2"/>
          <w:lang w:val="en-AU" w:eastAsia="en-AU"/>
          <w14:ligatures w14:val="standardContextual"/>
        </w:rPr>
      </w:pPr>
      <w:r w:rsidRPr="002A3BA5">
        <w:rPr>
          <w:rFonts w:ascii="Calibri" w:hAnsi="Calibri"/>
          <w:noProof/>
        </w:rPr>
        <w:t>2</w:t>
      </w:r>
      <w:r>
        <w:rPr>
          <w:rFonts w:asciiTheme="minorHAnsi" w:eastAsiaTheme="minorEastAsia" w:hAnsiTheme="minorHAnsi" w:cstheme="minorBidi"/>
          <w:b w:val="0"/>
          <w:caps w:val="0"/>
          <w:noProof/>
          <w:spacing w:val="0"/>
          <w:kern w:val="2"/>
          <w:lang w:val="en-AU" w:eastAsia="en-AU"/>
          <w14:ligatures w14:val="standardContextual"/>
        </w:rPr>
        <w:tab/>
      </w:r>
      <w:r w:rsidRPr="002A3BA5">
        <w:rPr>
          <w:rFonts w:ascii="Calibri" w:hAnsi="Calibri" w:cs="Calibri"/>
          <w:noProof/>
        </w:rPr>
        <w:t>Summary: Intervention Use Case and Target Users</w:t>
      </w:r>
      <w:r>
        <w:rPr>
          <w:noProof/>
        </w:rPr>
        <w:tab/>
      </w:r>
      <w:r>
        <w:rPr>
          <w:noProof/>
        </w:rPr>
        <w:fldChar w:fldCharType="begin"/>
      </w:r>
      <w:r>
        <w:rPr>
          <w:noProof/>
        </w:rPr>
        <w:instrText xml:space="preserve"> PAGEREF _Toc159578857 \h </w:instrText>
      </w:r>
      <w:r>
        <w:rPr>
          <w:noProof/>
        </w:rPr>
      </w:r>
      <w:r>
        <w:rPr>
          <w:noProof/>
        </w:rPr>
        <w:fldChar w:fldCharType="separate"/>
      </w:r>
      <w:r>
        <w:rPr>
          <w:noProof/>
        </w:rPr>
        <w:t>5</w:t>
      </w:r>
      <w:r>
        <w:rPr>
          <w:noProof/>
        </w:rPr>
        <w:fldChar w:fldCharType="end"/>
      </w:r>
    </w:p>
    <w:p w14:paraId="27F28334" w14:textId="77777777" w:rsidR="009E1BDB" w:rsidRDefault="009E1BDB" w:rsidP="009E1BDB">
      <w:pPr>
        <w:pStyle w:val="TOC1"/>
        <w:rPr>
          <w:rFonts w:asciiTheme="minorHAnsi" w:eastAsiaTheme="minorEastAsia" w:hAnsiTheme="minorHAnsi" w:cstheme="minorBidi"/>
          <w:b w:val="0"/>
          <w:caps w:val="0"/>
          <w:noProof/>
          <w:spacing w:val="0"/>
          <w:kern w:val="2"/>
          <w:lang w:val="en-AU" w:eastAsia="en-AU"/>
          <w14:ligatures w14:val="standardContextual"/>
        </w:rPr>
      </w:pPr>
      <w:r w:rsidRPr="002A3BA5">
        <w:rPr>
          <w:rFonts w:ascii="Calibri" w:hAnsi="Calibri"/>
          <w:noProof/>
        </w:rPr>
        <w:t>3</w:t>
      </w:r>
      <w:r>
        <w:rPr>
          <w:rFonts w:asciiTheme="minorHAnsi" w:eastAsiaTheme="minorEastAsia" w:hAnsiTheme="minorHAnsi" w:cstheme="minorBidi"/>
          <w:b w:val="0"/>
          <w:caps w:val="0"/>
          <w:noProof/>
          <w:spacing w:val="0"/>
          <w:kern w:val="2"/>
          <w:lang w:val="en-AU" w:eastAsia="en-AU"/>
          <w14:ligatures w14:val="standardContextual"/>
        </w:rPr>
        <w:tab/>
      </w:r>
      <w:r w:rsidRPr="002A3BA5">
        <w:rPr>
          <w:rFonts w:ascii="Calibri" w:hAnsi="Calibri" w:cs="Calibri"/>
          <w:noProof/>
        </w:rPr>
        <w:t xml:space="preserve">Executive Summary: TPP Core Variables </w:t>
      </w:r>
      <w:r>
        <w:rPr>
          <w:noProof/>
        </w:rPr>
        <w:tab/>
      </w:r>
      <w:r>
        <w:rPr>
          <w:noProof/>
        </w:rPr>
        <w:fldChar w:fldCharType="begin"/>
      </w:r>
      <w:r>
        <w:rPr>
          <w:noProof/>
        </w:rPr>
        <w:instrText xml:space="preserve"> PAGEREF _Toc159578858 \h </w:instrText>
      </w:r>
      <w:r>
        <w:rPr>
          <w:noProof/>
        </w:rPr>
      </w:r>
      <w:r>
        <w:rPr>
          <w:noProof/>
        </w:rPr>
        <w:fldChar w:fldCharType="separate"/>
      </w:r>
      <w:r>
        <w:rPr>
          <w:noProof/>
        </w:rPr>
        <w:t>6</w:t>
      </w:r>
      <w:r>
        <w:rPr>
          <w:noProof/>
        </w:rPr>
        <w:fldChar w:fldCharType="end"/>
      </w:r>
    </w:p>
    <w:p w14:paraId="1DA036A3" w14:textId="77777777" w:rsidR="009E1BDB" w:rsidRDefault="009E1BDB" w:rsidP="009E1BDB">
      <w:pPr>
        <w:pStyle w:val="TOC1"/>
        <w:rPr>
          <w:rFonts w:asciiTheme="minorHAnsi" w:eastAsiaTheme="minorEastAsia" w:hAnsiTheme="minorHAnsi" w:cstheme="minorBidi"/>
          <w:b w:val="0"/>
          <w:caps w:val="0"/>
          <w:noProof/>
          <w:spacing w:val="0"/>
          <w:kern w:val="2"/>
          <w:lang w:val="en-AU" w:eastAsia="en-AU"/>
          <w14:ligatures w14:val="standardContextual"/>
        </w:rPr>
      </w:pPr>
      <w:r w:rsidRPr="002A3BA5">
        <w:rPr>
          <w:rFonts w:ascii="Calibri" w:hAnsi="Calibri"/>
          <w:noProof/>
        </w:rPr>
        <w:t>4</w:t>
      </w:r>
      <w:r>
        <w:rPr>
          <w:rFonts w:asciiTheme="minorHAnsi" w:eastAsiaTheme="minorEastAsia" w:hAnsiTheme="minorHAnsi" w:cstheme="minorBidi"/>
          <w:b w:val="0"/>
          <w:caps w:val="0"/>
          <w:noProof/>
          <w:spacing w:val="0"/>
          <w:kern w:val="2"/>
          <w:lang w:val="en-AU" w:eastAsia="en-AU"/>
          <w14:ligatures w14:val="standardContextual"/>
        </w:rPr>
        <w:tab/>
      </w:r>
      <w:r w:rsidRPr="002A3BA5">
        <w:rPr>
          <w:rFonts w:ascii="Calibri" w:hAnsi="Calibri" w:cs="Calibri"/>
          <w:noProof/>
        </w:rPr>
        <w:t>References</w:t>
      </w:r>
      <w:r>
        <w:rPr>
          <w:noProof/>
        </w:rPr>
        <w:tab/>
      </w:r>
      <w:r>
        <w:rPr>
          <w:noProof/>
        </w:rPr>
        <w:fldChar w:fldCharType="begin"/>
      </w:r>
      <w:r>
        <w:rPr>
          <w:noProof/>
        </w:rPr>
        <w:instrText xml:space="preserve"> PAGEREF _Toc159578859 \h </w:instrText>
      </w:r>
      <w:r>
        <w:rPr>
          <w:noProof/>
        </w:rPr>
      </w:r>
      <w:r>
        <w:rPr>
          <w:noProof/>
        </w:rPr>
        <w:fldChar w:fldCharType="separate"/>
      </w:r>
      <w:r>
        <w:rPr>
          <w:noProof/>
        </w:rPr>
        <w:t>8</w:t>
      </w:r>
      <w:r>
        <w:rPr>
          <w:noProof/>
        </w:rPr>
        <w:fldChar w:fldCharType="end"/>
      </w:r>
    </w:p>
    <w:p w14:paraId="265CCF67" w14:textId="77777777" w:rsidR="009E1BDB" w:rsidRPr="0014636E" w:rsidRDefault="009E1BDB" w:rsidP="009E1BDB">
      <w:pPr>
        <w:jc w:val="center"/>
        <w:rPr>
          <w:rFonts w:ascii="Calibri" w:hAnsi="Calibri" w:cs="Calibri"/>
        </w:rPr>
      </w:pPr>
      <w:r w:rsidRPr="0014636E">
        <w:rPr>
          <w:rFonts w:ascii="Calibri" w:hAnsi="Calibri" w:cs="Calibri"/>
          <w:color w:val="2B579A"/>
          <w:sz w:val="36"/>
          <w:szCs w:val="36"/>
          <w:shd w:val="clear" w:color="auto" w:fill="E6E6E6"/>
        </w:rPr>
        <w:fldChar w:fldCharType="end"/>
      </w:r>
    </w:p>
    <w:p w14:paraId="518D6122" w14:textId="77777777" w:rsidR="009E1BDB" w:rsidRPr="0014636E" w:rsidRDefault="009E1BDB" w:rsidP="009E1BDB">
      <w:pPr>
        <w:pStyle w:val="Heading1"/>
        <w:rPr>
          <w:rFonts w:ascii="Calibri" w:hAnsi="Calibri" w:cs="Calibri"/>
          <w:sz w:val="36"/>
          <w:szCs w:val="36"/>
        </w:rPr>
        <w:sectPr w:rsidR="009E1BDB" w:rsidRPr="0014636E" w:rsidSect="009E1BDB">
          <w:headerReference w:type="even" r:id="rId10"/>
          <w:headerReference w:type="default" r:id="rId11"/>
          <w:footerReference w:type="even" r:id="rId12"/>
          <w:footerReference w:type="default" r:id="rId13"/>
          <w:headerReference w:type="first" r:id="rId14"/>
          <w:footerReference w:type="first" r:id="rId15"/>
          <w:footnotePr>
            <w:numFmt w:val="lowerLetter"/>
          </w:footnotePr>
          <w:pgSz w:w="12240" w:h="15840" w:code="1"/>
          <w:pgMar w:top="1440" w:right="1800" w:bottom="1728" w:left="1800" w:header="720" w:footer="720" w:gutter="0"/>
          <w:cols w:space="720"/>
          <w:titlePg/>
          <w:docGrid w:linePitch="360"/>
        </w:sectPr>
      </w:pPr>
    </w:p>
    <w:p w14:paraId="37D43077" w14:textId="77777777" w:rsidR="009E1BDB" w:rsidRPr="0014636E" w:rsidRDefault="009E1BDB" w:rsidP="009E1BDB">
      <w:pPr>
        <w:pStyle w:val="Heading1"/>
        <w:rPr>
          <w:rFonts w:ascii="Calibri" w:hAnsi="Calibri" w:cs="Calibri"/>
        </w:rPr>
      </w:pPr>
      <w:bookmarkStart w:id="3" w:name="_Toc159578854"/>
      <w:r w:rsidRPr="0014636E">
        <w:rPr>
          <w:rFonts w:ascii="Calibri" w:hAnsi="Calibri" w:cs="Calibri"/>
        </w:rPr>
        <w:lastRenderedPageBreak/>
        <w:t>Background</w:t>
      </w:r>
      <w:bookmarkEnd w:id="3"/>
    </w:p>
    <w:p w14:paraId="62541A46" w14:textId="77777777" w:rsidR="009E1BDB" w:rsidRPr="0014636E" w:rsidRDefault="009E1BDB" w:rsidP="009E1BDB">
      <w:pPr>
        <w:rPr>
          <w:rFonts w:ascii="Calibri" w:hAnsi="Calibri" w:cs="Calibri"/>
          <w:lang w:val="en-GB"/>
        </w:rPr>
      </w:pPr>
    </w:p>
    <w:p w14:paraId="0950C520" w14:textId="6AE7AE65" w:rsidR="009E1BDB" w:rsidRPr="00B100C9" w:rsidRDefault="111CBF58" w:rsidP="00B100C9">
      <w:pPr>
        <w:pStyle w:val="Heading2"/>
        <w:rPr>
          <w:rFonts w:ascii="Calibri" w:hAnsi="Calibri" w:cs="Calibri"/>
        </w:rPr>
      </w:pPr>
      <w:bookmarkStart w:id="4" w:name="_Toc159578855"/>
      <w:r w:rsidRPr="7A7661A3">
        <w:rPr>
          <w:rFonts w:ascii="Calibri" w:hAnsi="Calibri" w:cs="Calibri"/>
        </w:rPr>
        <w:t xml:space="preserve">Postpartum </w:t>
      </w:r>
      <w:proofErr w:type="spellStart"/>
      <w:r w:rsidRPr="7A7661A3">
        <w:rPr>
          <w:rFonts w:ascii="Calibri" w:hAnsi="Calibri" w:cs="Calibri"/>
        </w:rPr>
        <w:t>Haemorrhage</w:t>
      </w:r>
      <w:bookmarkEnd w:id="4"/>
      <w:proofErr w:type="spellEnd"/>
      <w:r w:rsidRPr="7A7661A3">
        <w:rPr>
          <w:rFonts w:ascii="Calibri" w:hAnsi="Calibri" w:cs="Calibri"/>
        </w:rPr>
        <w:t xml:space="preserve"> in </w:t>
      </w:r>
      <w:r w:rsidR="516597A2" w:rsidRPr="7A7661A3">
        <w:rPr>
          <w:rFonts w:ascii="Calibri" w:hAnsi="Calibri" w:cs="Calibri"/>
        </w:rPr>
        <w:t>Ca</w:t>
      </w:r>
      <w:r w:rsidRPr="7A7661A3">
        <w:rPr>
          <w:rFonts w:ascii="Calibri" w:hAnsi="Calibri" w:cs="Calibri"/>
        </w:rPr>
        <w:t xml:space="preserve">esarean </w:t>
      </w:r>
      <w:r w:rsidR="791B5D32" w:rsidRPr="7A7661A3">
        <w:rPr>
          <w:rFonts w:ascii="Calibri" w:hAnsi="Calibri" w:cs="Calibri"/>
        </w:rPr>
        <w:t>Deliver</w:t>
      </w:r>
      <w:r w:rsidR="09E23063" w:rsidRPr="7A7661A3">
        <w:rPr>
          <w:rFonts w:ascii="Calibri" w:hAnsi="Calibri" w:cs="Calibri"/>
        </w:rPr>
        <w:t>y</w:t>
      </w:r>
    </w:p>
    <w:p w14:paraId="55FE8C42" w14:textId="77777777" w:rsidR="00D5294C" w:rsidRDefault="00D5294C" w:rsidP="009E1BDB">
      <w:pPr>
        <w:rPr>
          <w:rFonts w:ascii="Calibri" w:eastAsia="Times New Roman" w:hAnsi="Calibri" w:cs="Calibri"/>
          <w:sz w:val="22"/>
          <w:szCs w:val="22"/>
          <w:lang w:val="en-AU" w:eastAsia="en-GB"/>
        </w:rPr>
      </w:pPr>
    </w:p>
    <w:p w14:paraId="1FAFBA37" w14:textId="52DB0202" w:rsidR="00206F42" w:rsidRPr="007E3686" w:rsidRDefault="43687983" w:rsidP="7A7661A3">
      <w:pPr>
        <w:rPr>
          <w:rFonts w:ascii="Calibri" w:eastAsia="Times New Roman" w:hAnsi="Calibri" w:cs="Calibri"/>
          <w:kern w:val="24"/>
          <w:sz w:val="22"/>
          <w:szCs w:val="22"/>
        </w:rPr>
      </w:pPr>
      <w:r w:rsidRPr="00587808">
        <w:rPr>
          <w:rFonts w:ascii="Calibri" w:eastAsia="Times New Roman" w:hAnsi="Calibri" w:cs="Calibri"/>
          <w:sz w:val="22"/>
          <w:szCs w:val="22"/>
          <w:lang w:val="en-AU" w:eastAsia="en-GB"/>
        </w:rPr>
        <w:t xml:space="preserve">Birth via </w:t>
      </w:r>
      <w:r w:rsidR="400FBD5A" w:rsidRPr="00587808">
        <w:rPr>
          <w:rFonts w:ascii="Calibri" w:eastAsia="Times New Roman" w:hAnsi="Calibri" w:cs="Calibri"/>
          <w:sz w:val="22"/>
          <w:szCs w:val="22"/>
          <w:lang w:val="en-AU" w:eastAsia="en-GB"/>
        </w:rPr>
        <w:t>c</w:t>
      </w:r>
      <w:r w:rsidR="1AF0F192" w:rsidRPr="00587808">
        <w:rPr>
          <w:rFonts w:ascii="Calibri" w:eastAsia="Times New Roman" w:hAnsi="Calibri" w:cs="Calibri"/>
          <w:sz w:val="22"/>
          <w:szCs w:val="22"/>
          <w:lang w:val="en-AU" w:eastAsia="en-GB"/>
        </w:rPr>
        <w:t>aesarean</w:t>
      </w:r>
      <w:r w:rsidR="7930BB6C" w:rsidRPr="00587808">
        <w:rPr>
          <w:rFonts w:ascii="Calibri" w:eastAsia="Times New Roman" w:hAnsi="Calibri" w:cs="Calibri"/>
          <w:sz w:val="22"/>
          <w:szCs w:val="22"/>
          <w:lang w:val="en-AU" w:eastAsia="en-GB"/>
        </w:rPr>
        <w:t xml:space="preserve"> </w:t>
      </w:r>
      <w:r w:rsidR="3315026A" w:rsidRPr="00587808">
        <w:rPr>
          <w:rFonts w:ascii="Calibri" w:eastAsia="Times New Roman" w:hAnsi="Calibri" w:cs="Calibri"/>
          <w:sz w:val="22"/>
          <w:szCs w:val="22"/>
          <w:lang w:val="en-AU" w:eastAsia="en-GB"/>
        </w:rPr>
        <w:t>delivery</w:t>
      </w:r>
      <w:r w:rsidR="3251755C" w:rsidRPr="00587808">
        <w:rPr>
          <w:rFonts w:ascii="Calibri" w:eastAsia="Times New Roman" w:hAnsi="Calibri" w:cs="Calibri"/>
          <w:sz w:val="22"/>
          <w:szCs w:val="22"/>
          <w:lang w:val="en-AU" w:eastAsia="en-GB"/>
        </w:rPr>
        <w:t xml:space="preserve"> </w:t>
      </w:r>
      <w:r w:rsidR="672CFF75" w:rsidRPr="00587808">
        <w:rPr>
          <w:rFonts w:ascii="Calibri" w:eastAsia="Times New Roman" w:hAnsi="Calibri" w:cs="Calibri"/>
          <w:sz w:val="22"/>
          <w:szCs w:val="22"/>
          <w:lang w:val="en-AU" w:eastAsia="en-GB"/>
        </w:rPr>
        <w:t>is</w:t>
      </w:r>
      <w:r w:rsidR="7930BB6C" w:rsidRPr="00587808">
        <w:rPr>
          <w:rFonts w:ascii="Calibri" w:eastAsia="Times New Roman" w:hAnsi="Calibri" w:cs="Calibri"/>
          <w:sz w:val="22"/>
          <w:szCs w:val="22"/>
          <w:lang w:val="en-AU" w:eastAsia="en-GB"/>
        </w:rPr>
        <w:t xml:space="preserve"> </w:t>
      </w:r>
      <w:r w:rsidR="52C47159" w:rsidRPr="00587808">
        <w:rPr>
          <w:rFonts w:ascii="Calibri" w:eastAsia="Times New Roman" w:hAnsi="Calibri" w:cs="Calibri"/>
          <w:sz w:val="22"/>
          <w:szCs w:val="22"/>
          <w:lang w:val="en-AU" w:eastAsia="en-GB"/>
        </w:rPr>
        <w:t>becoming increasingly common throughout the world</w:t>
      </w:r>
      <w:r w:rsidR="567A42B0" w:rsidRPr="00587808">
        <w:rPr>
          <w:rFonts w:ascii="Calibri" w:eastAsia="Times New Roman" w:hAnsi="Calibri" w:cs="Calibri"/>
          <w:sz w:val="22"/>
          <w:szCs w:val="22"/>
          <w:lang w:val="en-AU" w:eastAsia="en-GB"/>
        </w:rPr>
        <w:t xml:space="preserve">, with a global </w:t>
      </w:r>
      <w:r w:rsidR="3D8C52A1" w:rsidRPr="7A7661A3">
        <w:rPr>
          <w:rFonts w:ascii="Calibri" w:eastAsia="Times New Roman" w:hAnsi="Calibri" w:cs="Calibri"/>
          <w:sz w:val="22"/>
          <w:szCs w:val="22"/>
          <w:lang w:val="en-AU" w:eastAsia="en-GB"/>
        </w:rPr>
        <w:t>caesarean delivery</w:t>
      </w:r>
      <w:r w:rsidR="6FE4C2B9" w:rsidRPr="00587808">
        <w:rPr>
          <w:rFonts w:ascii="Calibri" w:eastAsia="Times New Roman" w:hAnsi="Calibri" w:cs="Calibri"/>
          <w:sz w:val="22"/>
          <w:szCs w:val="22"/>
          <w:lang w:val="en-AU" w:eastAsia="en-GB"/>
        </w:rPr>
        <w:t xml:space="preserve"> </w:t>
      </w:r>
      <w:r w:rsidR="567A42B0" w:rsidRPr="00587808">
        <w:rPr>
          <w:rFonts w:ascii="Calibri" w:eastAsia="Times New Roman" w:hAnsi="Calibri" w:cs="Calibri"/>
          <w:sz w:val="22"/>
          <w:szCs w:val="22"/>
          <w:lang w:val="en-AU" w:eastAsia="en-GB"/>
        </w:rPr>
        <w:t>rate of 21%.</w:t>
      </w:r>
      <w:r w:rsidR="009A1B5C">
        <w:rPr>
          <w:rFonts w:ascii="Calibri" w:eastAsia="Times New Roman" w:hAnsi="Calibri" w:cs="Calibri"/>
          <w:sz w:val="22"/>
          <w:szCs w:val="22"/>
          <w:lang w:val="en-AU" w:eastAsia="en-GB"/>
        </w:rPr>
        <w:fldChar w:fldCharType="begin"/>
      </w:r>
      <w:r w:rsidR="00545F94">
        <w:rPr>
          <w:rFonts w:ascii="Calibri" w:eastAsia="Times New Roman" w:hAnsi="Calibri" w:cs="Calibri"/>
          <w:sz w:val="22"/>
          <w:szCs w:val="22"/>
          <w:lang w:val="en-AU" w:eastAsia="en-GB"/>
        </w:rPr>
        <w:instrText xml:space="preserve"> ADDIN EN.CITE &lt;EndNote&gt;&lt;Cite&gt;&lt;Author&gt;Betran&lt;/Author&gt;&lt;Year&gt;2021&lt;/Year&gt;&lt;RecNum&gt;8264&lt;/RecNum&gt;&lt;DisplayText&gt;&lt;style face="superscript"&gt;1&lt;/style&gt;&lt;/DisplayText&gt;&lt;record&gt;&lt;rec-number&gt;8264&lt;/rec-number&gt;&lt;foreign-keys&gt;&lt;key app="EN" db-id="eswxd2p0sz9p5yeeeesxtd2hfztdfe0s9wv9" timestamp="1709852483"&gt;8264&lt;/key&gt;&lt;/foreign-keys&gt;&lt;ref-type name="Journal Article"&gt;17&lt;/ref-type&gt;&lt;contributors&gt;&lt;authors&gt;&lt;author&gt;Betran, AP.&lt;/author&gt;&lt;author&gt;Ye, J.&lt;/author&gt;&lt;author&gt;Moller, A-B.&lt;/author&gt;&lt;author&gt;Souza, JP.&lt;/author&gt;&lt;author&gt;Zhang, J.&lt;/author&gt;&lt;/authors&gt;&lt;/contributors&gt;&lt;titles&gt;&lt;title&gt;Trends and projections of caesarean section rates: global and regional estimates&lt;/title&gt;&lt;secondary-title&gt;BMJ Global Health&lt;/secondary-title&gt;&lt;/titles&gt;&lt;volume&gt;6&lt;/volume&gt;&lt;number&gt;6&lt;/number&gt;&lt;dates&gt;&lt;year&gt;2021&lt;/year&gt;&lt;/dates&gt;&lt;urls&gt;&lt;/urls&gt;&lt;/record&gt;&lt;/Cite&gt;&lt;/EndNote&gt;</w:instrText>
      </w:r>
      <w:r w:rsidR="009A1B5C">
        <w:rPr>
          <w:rFonts w:ascii="Calibri" w:eastAsia="Times New Roman" w:hAnsi="Calibri" w:cs="Calibri"/>
          <w:sz w:val="22"/>
          <w:szCs w:val="22"/>
          <w:lang w:val="en-AU" w:eastAsia="en-GB"/>
        </w:rPr>
        <w:fldChar w:fldCharType="separate"/>
      </w:r>
      <w:r w:rsidR="6789C7D6" w:rsidRPr="009A1B5C">
        <w:rPr>
          <w:rFonts w:ascii="Calibri" w:eastAsia="Times New Roman" w:hAnsi="Calibri" w:cs="Calibri"/>
          <w:noProof/>
          <w:sz w:val="22"/>
          <w:szCs w:val="22"/>
          <w:vertAlign w:val="superscript"/>
          <w:lang w:val="en-AU" w:eastAsia="en-GB"/>
        </w:rPr>
        <w:t>1</w:t>
      </w:r>
      <w:r w:rsidR="009A1B5C">
        <w:rPr>
          <w:rFonts w:ascii="Calibri" w:eastAsia="Times New Roman" w:hAnsi="Calibri" w:cs="Calibri"/>
          <w:sz w:val="22"/>
          <w:szCs w:val="22"/>
          <w:lang w:val="en-AU" w:eastAsia="en-GB"/>
        </w:rPr>
        <w:fldChar w:fldCharType="end"/>
      </w:r>
      <w:r w:rsidR="567A42B0" w:rsidRPr="00587808">
        <w:rPr>
          <w:rFonts w:ascii="Calibri" w:eastAsia="Times New Roman" w:hAnsi="Calibri" w:cs="Calibri"/>
          <w:sz w:val="22"/>
          <w:szCs w:val="22"/>
          <w:lang w:val="en-AU" w:eastAsia="en-GB"/>
        </w:rPr>
        <w:t xml:space="preserve"> </w:t>
      </w:r>
      <w:r w:rsidR="567A42B0" w:rsidRPr="489C79C8">
        <w:rPr>
          <w:rFonts w:ascii="Calibri" w:eastAsia="Times New Roman" w:hAnsi="Calibri" w:cs="Calibri"/>
          <w:kern w:val="24"/>
          <w:sz w:val="22"/>
          <w:szCs w:val="22"/>
        </w:rPr>
        <w:t xml:space="preserve">Countries with the highest rates of </w:t>
      </w:r>
      <w:r w:rsidR="1151D45A" w:rsidRPr="7A7661A3">
        <w:rPr>
          <w:rFonts w:ascii="Calibri" w:eastAsia="Times New Roman" w:hAnsi="Calibri" w:cs="Calibri"/>
          <w:sz w:val="22"/>
          <w:szCs w:val="22"/>
          <w:lang w:val="en-AU" w:eastAsia="en-GB"/>
        </w:rPr>
        <w:t>caesarean deliveries</w:t>
      </w:r>
      <w:r w:rsidR="567A42B0" w:rsidRPr="489C79C8">
        <w:rPr>
          <w:rFonts w:ascii="Calibri" w:eastAsia="Times New Roman" w:hAnsi="Calibri" w:cs="Calibri"/>
          <w:kern w:val="24"/>
          <w:sz w:val="22"/>
          <w:szCs w:val="22"/>
        </w:rPr>
        <w:t xml:space="preserve"> include</w:t>
      </w:r>
      <w:r w:rsidR="285DAB8C">
        <w:rPr>
          <w:rFonts w:ascii="Calibri" w:eastAsia="Times New Roman" w:hAnsi="Calibri" w:cs="Calibri"/>
          <w:kern w:val="24"/>
          <w:sz w:val="22"/>
          <w:szCs w:val="22"/>
        </w:rPr>
        <w:t xml:space="preserve"> the</w:t>
      </w:r>
      <w:r w:rsidR="567A42B0" w:rsidRPr="489C79C8">
        <w:rPr>
          <w:rFonts w:ascii="Calibri" w:eastAsia="Times New Roman" w:hAnsi="Calibri" w:cs="Calibri"/>
          <w:kern w:val="24"/>
          <w:sz w:val="22"/>
          <w:szCs w:val="22"/>
        </w:rPr>
        <w:t xml:space="preserve"> Dominican Republic (58.1%) and Brazil (55.7%), whereas the lowest rates are found in Chad (1.4%), Niger (1.4%) and Ethiopia (1.9%).</w:t>
      </w:r>
      <w:r w:rsidR="00A95DAE" w:rsidRPr="489C79C8">
        <w:rPr>
          <w:rFonts w:ascii="Calibri" w:eastAsia="Times New Roman" w:hAnsi="Calibri" w:cs="Calibri"/>
          <w:kern w:val="24"/>
          <w:sz w:val="22"/>
          <w:szCs w:val="22"/>
        </w:rPr>
        <w:fldChar w:fldCharType="begin"/>
      </w:r>
      <w:r w:rsidR="00545F94">
        <w:rPr>
          <w:rFonts w:ascii="Calibri" w:eastAsia="Times New Roman" w:hAnsi="Calibri" w:cs="Calibri"/>
          <w:kern w:val="24"/>
          <w:sz w:val="22"/>
          <w:szCs w:val="22"/>
        </w:rPr>
        <w:instrText xml:space="preserve"> ADDIN EN.CITE &lt;EndNote&gt;&lt;Cite&gt;&lt;Author&gt;Betran&lt;/Author&gt;&lt;Year&gt;2021&lt;/Year&gt;&lt;RecNum&gt;8264&lt;/RecNum&gt;&lt;DisplayText&gt;&lt;style face="superscript"&gt;1&lt;/style&gt;&lt;/DisplayText&gt;&lt;record&gt;&lt;rec-number&gt;8264&lt;/rec-number&gt;&lt;foreign-keys&gt;&lt;key app="EN" db-id="eswxd2p0sz9p5yeeeesxtd2hfztdfe0s9wv9" timestamp="1709852483"&gt;8264&lt;/key&gt;&lt;/foreign-keys&gt;&lt;ref-type name="Journal Article"&gt;17&lt;/ref-type&gt;&lt;contributors&gt;&lt;authors&gt;&lt;author&gt;Betran, AP.&lt;/author&gt;&lt;author&gt;Ye, J.&lt;/author&gt;&lt;author&gt;Moller, A-B.&lt;/author&gt;&lt;author&gt;Souza, JP.&lt;/author&gt;&lt;author&gt;Zhang, J.&lt;/author&gt;&lt;/authors&gt;&lt;/contributors&gt;&lt;titles&gt;&lt;title&gt;Trends and projections of caesarean section rates: global and regional estimates&lt;/title&gt;&lt;secondary-title&gt;BMJ Global Health&lt;/secondary-title&gt;&lt;/titles&gt;&lt;volume&gt;6&lt;/volume&gt;&lt;number&gt;6&lt;/number&gt;&lt;dates&gt;&lt;year&gt;2021&lt;/year&gt;&lt;/dates&gt;&lt;urls&gt;&lt;/urls&gt;&lt;/record&gt;&lt;/Cite&gt;&lt;/EndNote&gt;</w:instrText>
      </w:r>
      <w:r w:rsidR="00A95DAE" w:rsidRPr="489C79C8">
        <w:rPr>
          <w:rFonts w:ascii="Calibri" w:eastAsia="Times New Roman" w:hAnsi="Calibri" w:cs="Calibri"/>
          <w:kern w:val="24"/>
          <w:sz w:val="22"/>
          <w:szCs w:val="22"/>
        </w:rPr>
        <w:fldChar w:fldCharType="separate"/>
      </w:r>
      <w:r w:rsidR="567A42B0" w:rsidRPr="489C79C8">
        <w:rPr>
          <w:rFonts w:ascii="Calibri" w:eastAsia="Times New Roman" w:hAnsi="Calibri" w:cs="Calibri"/>
          <w:noProof/>
          <w:kern w:val="24"/>
          <w:sz w:val="22"/>
          <w:szCs w:val="22"/>
          <w:vertAlign w:val="superscript"/>
        </w:rPr>
        <w:t>1</w:t>
      </w:r>
      <w:r w:rsidR="00A95DAE" w:rsidRPr="489C79C8">
        <w:rPr>
          <w:rFonts w:ascii="Calibri" w:eastAsia="Times New Roman" w:hAnsi="Calibri" w:cs="Calibri"/>
          <w:kern w:val="24"/>
          <w:sz w:val="22"/>
          <w:szCs w:val="22"/>
        </w:rPr>
        <w:fldChar w:fldCharType="end"/>
      </w:r>
      <w:r w:rsidR="50714E8F" w:rsidRPr="489C79C8">
        <w:rPr>
          <w:rFonts w:ascii="Calibri" w:eastAsia="Times New Roman" w:hAnsi="Calibri" w:cs="Calibri"/>
          <w:kern w:val="24"/>
          <w:sz w:val="22"/>
          <w:szCs w:val="22"/>
        </w:rPr>
        <w:t xml:space="preserve"> </w:t>
      </w:r>
      <w:r w:rsidR="3251755C" w:rsidRPr="489C79C8">
        <w:rPr>
          <w:rFonts w:ascii="Calibri" w:eastAsia="Times New Roman" w:hAnsi="Calibri" w:cs="Calibri"/>
          <w:kern w:val="24"/>
          <w:sz w:val="22"/>
          <w:szCs w:val="22"/>
        </w:rPr>
        <w:t>C</w:t>
      </w:r>
      <w:proofErr w:type="spellStart"/>
      <w:r w:rsidR="24E48A4F" w:rsidRPr="7A7661A3">
        <w:rPr>
          <w:rFonts w:ascii="Calibri" w:eastAsia="Times New Roman" w:hAnsi="Calibri" w:cs="Calibri"/>
          <w:sz w:val="22"/>
          <w:szCs w:val="22"/>
          <w:lang w:val="en-AU" w:eastAsia="en-GB"/>
        </w:rPr>
        <w:t>aesarean</w:t>
      </w:r>
      <w:proofErr w:type="spellEnd"/>
      <w:r w:rsidR="24E48A4F" w:rsidRPr="7A7661A3">
        <w:rPr>
          <w:rFonts w:ascii="Calibri" w:eastAsia="Times New Roman" w:hAnsi="Calibri" w:cs="Calibri"/>
          <w:sz w:val="22"/>
          <w:szCs w:val="22"/>
          <w:lang w:val="en-AU" w:eastAsia="en-GB"/>
        </w:rPr>
        <w:t xml:space="preserve"> delivery</w:t>
      </w:r>
      <w:r w:rsidR="4653E910" w:rsidRPr="489C79C8">
        <w:rPr>
          <w:rFonts w:ascii="Calibri" w:eastAsia="Times New Roman" w:hAnsi="Calibri" w:cs="Calibri"/>
          <w:kern w:val="24"/>
          <w:sz w:val="22"/>
          <w:szCs w:val="22"/>
        </w:rPr>
        <w:t xml:space="preserve"> </w:t>
      </w:r>
      <w:r w:rsidR="0877C43C" w:rsidRPr="53BAFA39">
        <w:rPr>
          <w:rFonts w:ascii="Calibri" w:eastAsia="Times New Roman" w:hAnsi="Calibri" w:cs="Calibri"/>
          <w:sz w:val="22"/>
          <w:szCs w:val="22"/>
        </w:rPr>
        <w:t>is indicated</w:t>
      </w:r>
      <w:r w:rsidR="0877C43C">
        <w:rPr>
          <w:rFonts w:ascii="Calibri" w:eastAsia="Times New Roman" w:hAnsi="Calibri" w:cs="Calibri"/>
          <w:kern w:val="24"/>
          <w:sz w:val="22"/>
          <w:szCs w:val="22"/>
        </w:rPr>
        <w:t xml:space="preserve"> when</w:t>
      </w:r>
      <w:r w:rsidR="4653E910" w:rsidRPr="489C79C8">
        <w:rPr>
          <w:rFonts w:ascii="Calibri" w:eastAsia="Times New Roman" w:hAnsi="Calibri" w:cs="Calibri"/>
          <w:kern w:val="24"/>
          <w:sz w:val="22"/>
          <w:szCs w:val="22"/>
        </w:rPr>
        <w:t xml:space="preserve"> vaginal </w:t>
      </w:r>
      <w:r w:rsidR="79089B69" w:rsidRPr="489C79C8">
        <w:rPr>
          <w:rFonts w:ascii="Calibri" w:eastAsia="Times New Roman" w:hAnsi="Calibri" w:cs="Calibri"/>
          <w:kern w:val="24"/>
          <w:sz w:val="22"/>
          <w:szCs w:val="22"/>
        </w:rPr>
        <w:t>delivery</w:t>
      </w:r>
      <w:r w:rsidR="4653E910" w:rsidRPr="489C79C8">
        <w:rPr>
          <w:rFonts w:ascii="Calibri" w:eastAsia="Times New Roman" w:hAnsi="Calibri" w:cs="Calibri"/>
          <w:kern w:val="24"/>
          <w:sz w:val="22"/>
          <w:szCs w:val="22"/>
        </w:rPr>
        <w:t xml:space="preserve"> may increase the risk of poor </w:t>
      </w:r>
      <w:r w:rsidR="3D71888E" w:rsidRPr="489C79C8">
        <w:rPr>
          <w:rFonts w:ascii="Calibri" w:eastAsia="Times New Roman" w:hAnsi="Calibri" w:cs="Calibri"/>
          <w:kern w:val="24"/>
          <w:sz w:val="22"/>
          <w:szCs w:val="22"/>
        </w:rPr>
        <w:t xml:space="preserve">maternal and/or neonatal </w:t>
      </w:r>
      <w:r w:rsidR="4653E910" w:rsidRPr="489C79C8">
        <w:rPr>
          <w:rFonts w:ascii="Calibri" w:eastAsia="Times New Roman" w:hAnsi="Calibri" w:cs="Calibri"/>
          <w:kern w:val="24"/>
          <w:sz w:val="22"/>
          <w:szCs w:val="22"/>
        </w:rPr>
        <w:t xml:space="preserve">outcomes. </w:t>
      </w:r>
      <w:r w:rsidR="7632E9DE" w:rsidRPr="489C79C8">
        <w:rPr>
          <w:rFonts w:ascii="Calibri" w:eastAsia="Times New Roman" w:hAnsi="Calibri" w:cs="Calibri"/>
          <w:kern w:val="24"/>
          <w:sz w:val="22"/>
          <w:szCs w:val="22"/>
        </w:rPr>
        <w:t>Indications for caesarean delivery</w:t>
      </w:r>
      <w:r w:rsidR="0877C43C">
        <w:rPr>
          <w:rFonts w:ascii="Calibri" w:eastAsia="Times New Roman" w:hAnsi="Calibri" w:cs="Calibri"/>
          <w:kern w:val="24"/>
          <w:sz w:val="22"/>
          <w:szCs w:val="22"/>
        </w:rPr>
        <w:t xml:space="preserve"> can </w:t>
      </w:r>
      <w:r w:rsidR="4D0D58B5" w:rsidRPr="29A3D970">
        <w:rPr>
          <w:rFonts w:ascii="Calibri" w:eastAsia="Times New Roman" w:hAnsi="Calibri" w:cs="Calibri"/>
          <w:kern w:val="24"/>
          <w:sz w:val="22"/>
          <w:szCs w:val="22"/>
        </w:rPr>
        <w:t xml:space="preserve">include fetal distress, </w:t>
      </w:r>
      <w:r w:rsidR="0877C43C">
        <w:rPr>
          <w:rFonts w:ascii="Calibri" w:eastAsia="Times New Roman" w:hAnsi="Calibri" w:cs="Calibri"/>
          <w:kern w:val="24"/>
          <w:sz w:val="22"/>
          <w:szCs w:val="22"/>
        </w:rPr>
        <w:t>antepartum</w:t>
      </w:r>
      <w:r w:rsidR="4D0D58B5" w:rsidRPr="489C79C8">
        <w:rPr>
          <w:rFonts w:ascii="Calibri" w:eastAsia="Times New Roman" w:hAnsi="Calibri" w:cs="Calibri"/>
          <w:kern w:val="24"/>
          <w:sz w:val="22"/>
          <w:szCs w:val="22"/>
        </w:rPr>
        <w:t xml:space="preserve"> </w:t>
      </w:r>
      <w:r w:rsidR="174893D4" w:rsidRPr="489C79C8">
        <w:rPr>
          <w:rFonts w:ascii="Calibri" w:eastAsia="Times New Roman" w:hAnsi="Calibri" w:cs="Calibri"/>
          <w:kern w:val="24"/>
          <w:sz w:val="22"/>
          <w:szCs w:val="22"/>
        </w:rPr>
        <w:t>hemorrhage</w:t>
      </w:r>
      <w:r w:rsidR="4D0D58B5" w:rsidRPr="489C79C8">
        <w:rPr>
          <w:rFonts w:ascii="Calibri" w:eastAsia="Times New Roman" w:hAnsi="Calibri" w:cs="Calibri"/>
          <w:kern w:val="24"/>
          <w:sz w:val="22"/>
          <w:szCs w:val="22"/>
        </w:rPr>
        <w:t xml:space="preserve">, </w:t>
      </w:r>
      <w:r w:rsidR="174893D4" w:rsidRPr="489C79C8">
        <w:rPr>
          <w:rFonts w:ascii="Calibri" w:eastAsia="Times New Roman" w:hAnsi="Calibri" w:cs="Calibri"/>
          <w:kern w:val="24"/>
          <w:sz w:val="22"/>
          <w:szCs w:val="22"/>
        </w:rPr>
        <w:t>obstructed</w:t>
      </w:r>
      <w:r w:rsidR="0CA5C4F3" w:rsidRPr="489C79C8">
        <w:rPr>
          <w:rFonts w:ascii="Calibri" w:eastAsia="Times New Roman" w:hAnsi="Calibri" w:cs="Calibri"/>
          <w:kern w:val="24"/>
          <w:sz w:val="22"/>
          <w:szCs w:val="22"/>
        </w:rPr>
        <w:t xml:space="preserve"> </w:t>
      </w:r>
      <w:proofErr w:type="spellStart"/>
      <w:r w:rsidR="0CA5C4F3" w:rsidRPr="489C79C8">
        <w:rPr>
          <w:rFonts w:ascii="Calibri" w:eastAsia="Times New Roman" w:hAnsi="Calibri" w:cs="Calibri"/>
          <w:kern w:val="24"/>
          <w:sz w:val="22"/>
          <w:szCs w:val="22"/>
        </w:rPr>
        <w:t>labour</w:t>
      </w:r>
      <w:proofErr w:type="spellEnd"/>
      <w:r w:rsidR="0CA5C4F3" w:rsidRPr="489C79C8">
        <w:rPr>
          <w:rFonts w:ascii="Calibri" w:eastAsia="Times New Roman" w:hAnsi="Calibri" w:cs="Calibri"/>
          <w:kern w:val="24"/>
          <w:sz w:val="22"/>
          <w:szCs w:val="22"/>
        </w:rPr>
        <w:t>, severe pre-eclampsia or eclampsia, abnormal fetal presentation, and uterine rupture.</w:t>
      </w:r>
      <w:r w:rsidR="000A1BEC" w:rsidRPr="489C79C8">
        <w:rPr>
          <w:rFonts w:ascii="Calibri" w:eastAsia="Times New Roman" w:hAnsi="Calibri" w:cs="Calibri"/>
          <w:kern w:val="24"/>
          <w:sz w:val="22"/>
          <w:szCs w:val="22"/>
        </w:rPr>
        <w:fldChar w:fldCharType="begin"/>
      </w:r>
      <w:r w:rsidR="00545F94">
        <w:rPr>
          <w:rFonts w:ascii="Calibri" w:eastAsia="Times New Roman" w:hAnsi="Calibri" w:cs="Calibri"/>
          <w:kern w:val="24"/>
          <w:sz w:val="22"/>
          <w:szCs w:val="22"/>
        </w:rPr>
        <w:instrText xml:space="preserve"> ADDIN EN.CITE &lt;EndNote&gt;&lt;Cite&gt;&lt;Author&gt;Belizán&lt;/Author&gt;&lt;Year&gt;2018&lt;/Year&gt;&lt;RecNum&gt;8296&lt;/RecNum&gt;&lt;DisplayText&gt;&lt;style face="superscript"&gt;2&lt;/style&gt;&lt;/DisplayText&gt;&lt;record&gt;&lt;rec-number&gt;8296&lt;/rec-number&gt;&lt;foreign-keys&gt;&lt;key app="EN" db-id="eswxd2p0sz9p5yeeeesxtd2hfztdfe0s9wv9" timestamp="1721975051"&gt;8296&lt;/key&gt;&lt;/foreign-keys&gt;&lt;ref-type name="Journal Article"&gt;17&lt;/ref-type&gt;&lt;contributors&gt;&lt;authors&gt;&lt;author&gt;Belizán, J. M.&lt;/author&gt;&lt;author&gt;Minckas, N.&lt;/author&gt;&lt;author&gt;McClure, E.M.&lt;/author&gt;&lt;author&gt;Saleem, S.&lt;/author&gt;&lt;author&gt;et al.,&lt;/author&gt;&lt;/authors&gt;&lt;/contributors&gt;&lt;titles&gt;&lt;title&gt;An approach to identify a minimum and rational proportion of caesarean sections in resource-poor settings: a global network study&lt;/title&gt;&lt;secondary-title&gt;Lancet Glob Health&lt;/secondary-title&gt;&lt;/titles&gt;&lt;pages&gt;894-901&lt;/pages&gt;&lt;volume&gt;6&lt;/volume&gt;&lt;number&gt;8&lt;/number&gt;&lt;dates&gt;&lt;year&gt;2018&lt;/year&gt;&lt;/dates&gt;&lt;urls&gt;&lt;/urls&gt;&lt;/record&gt;&lt;/Cite&gt;&lt;/EndNote&gt;</w:instrText>
      </w:r>
      <w:r w:rsidR="000A1BEC" w:rsidRPr="489C79C8">
        <w:rPr>
          <w:rFonts w:ascii="Calibri" w:eastAsia="Times New Roman" w:hAnsi="Calibri" w:cs="Calibri"/>
          <w:kern w:val="24"/>
          <w:sz w:val="22"/>
          <w:szCs w:val="22"/>
        </w:rPr>
        <w:fldChar w:fldCharType="separate"/>
      </w:r>
      <w:r w:rsidR="5E22FC12" w:rsidRPr="489C79C8">
        <w:rPr>
          <w:rFonts w:ascii="Calibri" w:eastAsia="Times New Roman" w:hAnsi="Calibri" w:cs="Calibri"/>
          <w:noProof/>
          <w:kern w:val="24"/>
          <w:sz w:val="22"/>
          <w:szCs w:val="22"/>
          <w:vertAlign w:val="superscript"/>
        </w:rPr>
        <w:t>2</w:t>
      </w:r>
      <w:r w:rsidR="000A1BEC" w:rsidRPr="489C79C8">
        <w:rPr>
          <w:rFonts w:ascii="Calibri" w:eastAsia="Times New Roman" w:hAnsi="Calibri" w:cs="Calibri"/>
          <w:kern w:val="24"/>
          <w:sz w:val="22"/>
          <w:szCs w:val="22"/>
        </w:rPr>
        <w:fldChar w:fldCharType="end"/>
      </w:r>
      <w:r w:rsidR="20C2AF61" w:rsidRPr="489C79C8">
        <w:rPr>
          <w:rFonts w:ascii="Calibri" w:eastAsia="Times New Roman" w:hAnsi="Calibri" w:cs="Calibri"/>
          <w:kern w:val="24"/>
          <w:sz w:val="22"/>
          <w:szCs w:val="22"/>
        </w:rPr>
        <w:t xml:space="preserve"> </w:t>
      </w:r>
      <w:r w:rsidR="003C5E63">
        <w:rPr>
          <w:rFonts w:ascii="Calibri" w:eastAsia="Times New Roman" w:hAnsi="Calibri" w:cs="Calibri"/>
          <w:kern w:val="24"/>
          <w:sz w:val="22"/>
          <w:szCs w:val="22"/>
        </w:rPr>
        <w:t xml:space="preserve">While many caesarean deliveries are </w:t>
      </w:r>
      <w:r w:rsidR="00D83210">
        <w:rPr>
          <w:rFonts w:ascii="Calibri" w:eastAsia="Times New Roman" w:hAnsi="Calibri" w:cs="Calibri"/>
          <w:kern w:val="24"/>
          <w:sz w:val="22"/>
          <w:szCs w:val="22"/>
        </w:rPr>
        <w:t>essential</w:t>
      </w:r>
      <w:r w:rsidR="04B5FFB2">
        <w:rPr>
          <w:rFonts w:ascii="Calibri" w:eastAsia="Times New Roman" w:hAnsi="Calibri" w:cs="Calibri"/>
          <w:kern w:val="24"/>
          <w:sz w:val="22"/>
          <w:szCs w:val="22"/>
        </w:rPr>
        <w:t>, a</w:t>
      </w:r>
      <w:r w:rsidR="7B0AB60E" w:rsidRPr="489C79C8">
        <w:rPr>
          <w:rFonts w:ascii="Calibri" w:eastAsia="Times New Roman" w:hAnsi="Calibri" w:cs="Calibri"/>
          <w:kern w:val="24"/>
          <w:sz w:val="22"/>
          <w:szCs w:val="22"/>
        </w:rPr>
        <w:t xml:space="preserve"> growing number of women </w:t>
      </w:r>
      <w:r w:rsidR="2AF67AC9" w:rsidRPr="489C79C8">
        <w:rPr>
          <w:rFonts w:ascii="Calibri" w:eastAsia="Times New Roman" w:hAnsi="Calibri" w:cs="Calibri"/>
          <w:kern w:val="24"/>
          <w:sz w:val="22"/>
          <w:szCs w:val="22"/>
        </w:rPr>
        <w:t>undergo</w:t>
      </w:r>
      <w:r w:rsidR="7B0AB60E" w:rsidRPr="489C79C8">
        <w:rPr>
          <w:rFonts w:ascii="Calibri" w:eastAsia="Times New Roman" w:hAnsi="Calibri" w:cs="Calibri"/>
          <w:kern w:val="24"/>
          <w:sz w:val="22"/>
          <w:szCs w:val="22"/>
        </w:rPr>
        <w:t xml:space="preserve"> </w:t>
      </w:r>
      <w:r w:rsidR="4DA73A5A" w:rsidRPr="7A7661A3">
        <w:rPr>
          <w:rFonts w:ascii="Calibri" w:eastAsia="Times New Roman" w:hAnsi="Calibri" w:cs="Calibri"/>
          <w:sz w:val="22"/>
          <w:szCs w:val="22"/>
          <w:lang w:val="en-AU" w:eastAsia="en-GB"/>
        </w:rPr>
        <w:t xml:space="preserve">caesarean delivery </w:t>
      </w:r>
      <w:r w:rsidR="04B5FFB2">
        <w:rPr>
          <w:rFonts w:ascii="Calibri" w:eastAsia="Times New Roman" w:hAnsi="Calibri" w:cs="Calibri"/>
          <w:kern w:val="24"/>
          <w:sz w:val="22"/>
          <w:szCs w:val="22"/>
        </w:rPr>
        <w:t>without a clear medical indication</w:t>
      </w:r>
      <w:r w:rsidR="7C0A3A26" w:rsidRPr="489C79C8">
        <w:rPr>
          <w:rFonts w:ascii="Calibri" w:eastAsia="Times New Roman" w:hAnsi="Calibri" w:cs="Calibri"/>
          <w:kern w:val="24"/>
          <w:sz w:val="22"/>
          <w:szCs w:val="22"/>
        </w:rPr>
        <w:t>.</w:t>
      </w:r>
      <w:r w:rsidR="00C34205" w:rsidRPr="489C79C8">
        <w:rPr>
          <w:rFonts w:ascii="Calibri" w:eastAsia="Times New Roman" w:hAnsi="Calibri" w:cs="Calibri"/>
          <w:kern w:val="24"/>
          <w:sz w:val="22"/>
          <w:szCs w:val="22"/>
        </w:rPr>
        <w:fldChar w:fldCharType="begin"/>
      </w:r>
      <w:r w:rsidR="00545F94">
        <w:rPr>
          <w:rFonts w:ascii="Calibri" w:eastAsia="Times New Roman" w:hAnsi="Calibri" w:cs="Calibri"/>
          <w:kern w:val="24"/>
          <w:sz w:val="22"/>
          <w:szCs w:val="22"/>
        </w:rPr>
        <w:instrText xml:space="preserve"> ADDIN EN.CITE &lt;EndNote&gt;&lt;Cite&gt;&lt;Author&gt;Angolile&lt;/Author&gt;&lt;Year&gt;2023&lt;/Year&gt;&lt;RecNum&gt;8273&lt;/RecNum&gt;&lt;DisplayText&gt;&lt;style face="superscript"&gt;3&lt;/style&gt;&lt;/DisplayText&gt;&lt;record&gt;&lt;rec-number&gt;8273&lt;/rec-number&gt;&lt;foreign-keys&gt;&lt;key app="EN" db-id="eswxd2p0sz9p5yeeeesxtd2hfztdfe0s9wv9" timestamp="1710822809"&gt;8273&lt;/key&gt;&lt;/foreign-keys&gt;&lt;ref-type name="Journal Article"&gt;17&lt;/ref-type&gt;&lt;contributors&gt;&lt;authors&gt;&lt;author&gt;Angolile, CM.&lt;/author&gt;&lt;author&gt;Max, BL.&lt;/author&gt;&lt;author&gt;Mushemba, J.&lt;/author&gt;&lt;author&gt;Mashauri, HL.&lt;/author&gt;&lt;/authors&gt;&lt;/contributors&gt;&lt;titles&gt;&lt;title&gt;Global increased cesarean section rates and public health implications: A call to action&lt;/title&gt;&lt;secondary-title&gt;Health Science Reports&lt;/secondary-title&gt;&lt;/titles&gt;&lt;volume&gt;6&lt;/volume&gt;&lt;number&gt;5&lt;/number&gt;&lt;dates&gt;&lt;year&gt;2023&lt;/year&gt;&lt;/dates&gt;&lt;urls&gt;&lt;/urls&gt;&lt;/record&gt;&lt;/Cite&gt;&lt;/EndNote&gt;</w:instrText>
      </w:r>
      <w:r w:rsidR="00C34205" w:rsidRPr="489C79C8">
        <w:rPr>
          <w:rFonts w:ascii="Calibri" w:eastAsia="Times New Roman" w:hAnsi="Calibri" w:cs="Calibri"/>
          <w:kern w:val="24"/>
          <w:sz w:val="22"/>
          <w:szCs w:val="22"/>
        </w:rPr>
        <w:fldChar w:fldCharType="separate"/>
      </w:r>
      <w:r w:rsidR="7CAFD78F" w:rsidRPr="489C79C8">
        <w:rPr>
          <w:rFonts w:ascii="Calibri" w:eastAsia="Times New Roman" w:hAnsi="Calibri" w:cs="Calibri"/>
          <w:noProof/>
          <w:kern w:val="24"/>
          <w:sz w:val="22"/>
          <w:szCs w:val="22"/>
          <w:vertAlign w:val="superscript"/>
        </w:rPr>
        <w:t>3</w:t>
      </w:r>
      <w:r w:rsidR="00C34205" w:rsidRPr="489C79C8">
        <w:rPr>
          <w:rFonts w:ascii="Calibri" w:eastAsia="Times New Roman" w:hAnsi="Calibri" w:cs="Calibri"/>
          <w:kern w:val="24"/>
          <w:sz w:val="22"/>
          <w:szCs w:val="22"/>
        </w:rPr>
        <w:fldChar w:fldCharType="end"/>
      </w:r>
      <w:r w:rsidR="7C0A3A26" w:rsidRPr="489C79C8">
        <w:rPr>
          <w:rFonts w:ascii="Calibri" w:eastAsia="Times New Roman" w:hAnsi="Calibri" w:cs="Calibri"/>
          <w:kern w:val="24"/>
          <w:sz w:val="22"/>
          <w:szCs w:val="22"/>
        </w:rPr>
        <w:t xml:space="preserve"> </w:t>
      </w:r>
      <w:r w:rsidR="12420C82">
        <w:rPr>
          <w:rFonts w:ascii="Calibri" w:eastAsia="Times New Roman" w:hAnsi="Calibri" w:cs="Calibri"/>
          <w:kern w:val="24"/>
          <w:sz w:val="22"/>
          <w:szCs w:val="22"/>
        </w:rPr>
        <w:t>A</w:t>
      </w:r>
      <w:r w:rsidR="20C2AF61" w:rsidRPr="489C79C8">
        <w:rPr>
          <w:rFonts w:ascii="Calibri" w:eastAsia="Times New Roman" w:hAnsi="Calibri" w:cs="Calibri"/>
          <w:kern w:val="24"/>
          <w:sz w:val="22"/>
          <w:szCs w:val="22"/>
        </w:rPr>
        <w:t xml:space="preserve"> </w:t>
      </w:r>
      <w:r w:rsidR="3CBCD0ED" w:rsidRPr="7A7661A3">
        <w:rPr>
          <w:rFonts w:ascii="Calibri" w:eastAsia="Times New Roman" w:hAnsi="Calibri" w:cs="Calibri"/>
          <w:sz w:val="22"/>
          <w:szCs w:val="22"/>
          <w:lang w:val="en-AU" w:eastAsia="en-GB"/>
        </w:rPr>
        <w:t>caesarean delivery</w:t>
      </w:r>
      <w:r w:rsidR="7A4F8120" w:rsidRPr="489C79C8">
        <w:rPr>
          <w:rFonts w:ascii="Calibri" w:eastAsia="Times New Roman" w:hAnsi="Calibri" w:cs="Calibri"/>
          <w:kern w:val="24"/>
          <w:sz w:val="22"/>
          <w:szCs w:val="22"/>
        </w:rPr>
        <w:t xml:space="preserve"> </w:t>
      </w:r>
      <w:r w:rsidR="12420C82">
        <w:rPr>
          <w:rFonts w:ascii="Calibri" w:eastAsia="Times New Roman" w:hAnsi="Calibri" w:cs="Calibri"/>
          <w:kern w:val="24"/>
          <w:sz w:val="22"/>
          <w:szCs w:val="22"/>
        </w:rPr>
        <w:t xml:space="preserve">procedure itself </w:t>
      </w:r>
      <w:r w:rsidR="6C162B59">
        <w:rPr>
          <w:rFonts w:ascii="Calibri" w:eastAsia="Times New Roman" w:hAnsi="Calibri" w:cs="Calibri"/>
          <w:kern w:val="24"/>
          <w:sz w:val="22"/>
          <w:szCs w:val="22"/>
        </w:rPr>
        <w:t xml:space="preserve">has </w:t>
      </w:r>
      <w:r w:rsidR="20C2AF61" w:rsidRPr="489C79C8">
        <w:rPr>
          <w:rFonts w:ascii="Calibri" w:eastAsia="Times New Roman" w:hAnsi="Calibri" w:cs="Calibri"/>
          <w:kern w:val="24"/>
          <w:sz w:val="22"/>
          <w:szCs w:val="22"/>
        </w:rPr>
        <w:t>short- and long-term risks</w:t>
      </w:r>
      <w:r w:rsidR="12420C82">
        <w:rPr>
          <w:rFonts w:ascii="Calibri" w:eastAsia="Times New Roman" w:hAnsi="Calibri" w:cs="Calibri"/>
          <w:kern w:val="24"/>
          <w:sz w:val="22"/>
          <w:szCs w:val="22"/>
        </w:rPr>
        <w:t xml:space="preserve">, </w:t>
      </w:r>
      <w:r w:rsidR="00700D96">
        <w:rPr>
          <w:rFonts w:ascii="Calibri" w:eastAsia="Times New Roman" w:hAnsi="Calibri" w:cs="Calibri"/>
          <w:kern w:val="24"/>
          <w:sz w:val="22"/>
          <w:szCs w:val="22"/>
        </w:rPr>
        <w:t xml:space="preserve">including surgical risks (e.g. </w:t>
      </w:r>
      <w:proofErr w:type="spellStart"/>
      <w:r w:rsidR="00700D96">
        <w:rPr>
          <w:rFonts w:ascii="Calibri" w:eastAsia="Times New Roman" w:hAnsi="Calibri" w:cs="Calibri"/>
          <w:kern w:val="24"/>
          <w:sz w:val="22"/>
          <w:szCs w:val="22"/>
        </w:rPr>
        <w:t>haemorrhage</w:t>
      </w:r>
      <w:proofErr w:type="spellEnd"/>
      <w:r w:rsidR="00700D96">
        <w:rPr>
          <w:rFonts w:ascii="Calibri" w:eastAsia="Times New Roman" w:hAnsi="Calibri" w:cs="Calibri"/>
          <w:kern w:val="24"/>
          <w:sz w:val="22"/>
          <w:szCs w:val="22"/>
        </w:rPr>
        <w:t xml:space="preserve">, blood transfusion, </w:t>
      </w:r>
      <w:r w:rsidR="001C1434">
        <w:rPr>
          <w:rFonts w:ascii="Calibri" w:eastAsia="Times New Roman" w:hAnsi="Calibri" w:cs="Calibri"/>
          <w:kern w:val="24"/>
          <w:sz w:val="22"/>
          <w:szCs w:val="22"/>
        </w:rPr>
        <w:t xml:space="preserve">anesthesia complications, injury to organs), post-operative risks (e.g. infection, blood clots), and risks in future pregnancies (e.g. </w:t>
      </w:r>
      <w:r w:rsidR="00756AC2">
        <w:rPr>
          <w:rFonts w:ascii="Calibri" w:eastAsia="Times New Roman" w:hAnsi="Calibri" w:cs="Calibri"/>
          <w:kern w:val="24"/>
          <w:sz w:val="22"/>
          <w:szCs w:val="22"/>
        </w:rPr>
        <w:t>uterine rupture, abnormal placentation)</w:t>
      </w:r>
      <w:r w:rsidR="0089139F">
        <w:rPr>
          <w:rFonts w:ascii="Calibri" w:eastAsia="Times New Roman" w:hAnsi="Calibri" w:cs="Calibri"/>
          <w:kern w:val="24"/>
          <w:sz w:val="22"/>
          <w:szCs w:val="22"/>
        </w:rPr>
        <w:t>.</w:t>
      </w:r>
      <w:r w:rsidR="000914B9">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&lt;EndNote&gt;&lt;Cite&gt;&lt;Author&gt;Gialdini&lt;/Author&gt;&lt;Year&gt;2024&lt;/Year&gt;&lt;RecNum&gt;8319&lt;/RecNum&gt;&lt;DisplayText&gt;&lt;style face="superscript"&gt;4&lt;/style&gt;&lt;/DisplayText&gt;&lt;record&gt;&lt;rec-number&gt;8319&lt;/rec-number&gt;&lt;foreign-keys&gt;&lt;key app="EN" db-id="eswxd2p0sz9p5yeeeesxtd2hfztdfe0s9wv9" timestamp="1729144618"&gt;8319&lt;/key&gt;&lt;/foreign-keys&gt;&lt;ref-type name="Journal Article"&gt;17&lt;/ref-type&gt;&lt;contributors&gt;&lt;authors&gt;&lt;author&gt;Gialdini, C.&lt;/author&gt;&lt;author&gt;Chamillard, M.&lt;/author&gt;&lt;author&gt;Diaz, V.&lt;/author&gt;&lt;author&gt;Pasquale, J.&lt;/author&gt;&lt;author&gt;Thangaratinam, S.&lt;/author&gt;&lt;author&gt;et al.,&lt;/author&gt;&lt;/authors&gt;&lt;/contributors&gt;&lt;titles&gt;&lt;title&gt;Evidence-based surgical procedures to optimize caesarean outcomes: an overview of systematic reviews&lt;/title&gt;&lt;secondary-title&gt;eClinicalMedicine&lt;/secondary-title&gt;&lt;/titles&gt;&lt;periodical&gt;&lt;full-title&gt;eClinicalMedicine&lt;/full-title&gt;&lt;/periodical&gt;&lt;pages&gt;102632&lt;/pages&gt;&lt;volume&gt;72&lt;/volume&gt;&lt;dates&gt;&lt;year&gt;2024&lt;/year&gt;&lt;/dates&gt;&lt;urls&gt;&lt;/urls&gt;&lt;/record&gt;&lt;/Cite&gt;&lt;/EndNote&gt;</w:instrText>
      </w:r>
      <w:r w:rsidR="000914B9">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4</w:t>
      </w:r>
      <w:r w:rsidR="000914B9">
        <w:rPr>
          <w:rFonts w:ascii="Calibri" w:eastAsia="Times New Roman" w:hAnsi="Calibri" w:cs="Calibri"/>
          <w:kern w:val="24"/>
          <w:sz w:val="22"/>
          <w:szCs w:val="22"/>
        </w:rPr>
        <w:fldChar w:fldCharType="end"/>
      </w:r>
      <w:r w:rsidR="0089139F">
        <w:rPr>
          <w:rFonts w:ascii="Calibri" w:eastAsia="Times New Roman" w:hAnsi="Calibri" w:cs="Calibri"/>
          <w:kern w:val="24"/>
          <w:sz w:val="22"/>
          <w:szCs w:val="22"/>
        </w:rPr>
        <w:t xml:space="preserve"> </w:t>
      </w:r>
      <w:r w:rsidR="007E3686">
        <w:rPr>
          <w:rFonts w:ascii="Calibri" w:eastAsia="Times New Roman" w:hAnsi="Calibri" w:cs="Calibri"/>
          <w:kern w:val="24"/>
          <w:sz w:val="22"/>
          <w:szCs w:val="22"/>
        </w:rPr>
        <w:t>Additionally, prevalence of maternal mortality and morbidity are higher following caesarean delivery compared to vaginal delivery</w:t>
      </w:r>
      <w:r w:rsidR="1B013C5D">
        <w:rPr>
          <w:rFonts w:ascii="Calibri" w:eastAsia="Times New Roman" w:hAnsi="Calibri" w:cs="Calibri"/>
          <w:kern w:val="24"/>
          <w:sz w:val="22"/>
          <w:szCs w:val="22"/>
        </w:rPr>
        <w:t>.</w:t>
      </w:r>
      <w:r w:rsidR="00385B9E">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&lt;EndNote&gt;&lt;Cite&gt;&lt;Author&gt;Sandall&lt;/Author&gt;&lt;Year&gt;2018&lt;/Year&gt;&lt;RecNum&gt;8312&lt;/RecNum&gt;&lt;DisplayText&gt;&lt;style face="superscript"&gt;5&lt;/style&gt;&lt;/DisplayText&gt;&lt;record&gt;&lt;rec-number&gt;8312&lt;/rec-number&gt;&lt;foreign-keys&gt;&lt;key app="EN" db-id="eswxd2p0sz9p5yeeeesxtd2hfztdfe0s9wv9" timestamp="1726032069"&gt;8312&lt;/key&gt;&lt;/foreign-keys&gt;&lt;ref-type name="Journal Article"&gt;17&lt;/ref-type&gt;&lt;contributors&gt;&lt;authors&gt;&lt;author&gt;Sandall, J.&lt;/author&gt;&lt;author&gt;Tribe, R.M. &lt;/author&gt;&lt;author&gt;Avery, L.&lt;/author&gt;&lt;author&gt;Mola, G.&lt;/author&gt;&lt;author&gt;Visser, G.H.&lt;/author&gt;&lt;author&gt;Homer, C.&lt;/author&gt;&lt;author&gt;et al.,&lt;/author&gt;&lt;/authors&gt;&lt;/contributors&gt;&lt;titles&gt;&lt;title&gt;Short-term and long-term effects of caesarean section on the health of women and children&lt;/title&gt;&lt;secondary-title&gt;Lancet&lt;/secondary-title&gt;&lt;/titles&gt;&lt;pages&gt;1349-1357&lt;/pages&gt;&lt;volume&gt;392&lt;/volume&gt;&lt;number&gt;10155&lt;/number&gt;&lt;dates&gt;&lt;year&gt;2018&lt;/year&gt;&lt;/dates&gt;&lt;urls&gt;&lt;/urls&gt;&lt;/record&gt;&lt;/Cite&gt;&lt;/EndNote&gt;</w:instrText>
      </w:r>
      <w:r w:rsidR="00385B9E">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5</w:t>
      </w:r>
      <w:r w:rsidR="00385B9E">
        <w:rPr>
          <w:rFonts w:ascii="Calibri" w:eastAsia="Times New Roman" w:hAnsi="Calibri" w:cs="Calibri"/>
          <w:kern w:val="24"/>
          <w:sz w:val="22"/>
          <w:szCs w:val="22"/>
        </w:rPr>
        <w:fldChar w:fldCharType="end"/>
      </w:r>
      <w:r w:rsidR="1B013C5D">
        <w:rPr>
          <w:rFonts w:ascii="Calibri" w:eastAsia="Times New Roman" w:hAnsi="Calibri" w:cs="Calibri"/>
          <w:kern w:val="24"/>
          <w:sz w:val="22"/>
          <w:szCs w:val="22"/>
        </w:rPr>
        <w:t xml:space="preserve"> </w:t>
      </w:r>
      <w:r w:rsidR="12420C82">
        <w:rPr>
          <w:rFonts w:ascii="Calibri" w:eastAsia="Times New Roman" w:hAnsi="Calibri" w:cs="Calibri"/>
          <w:kern w:val="24"/>
          <w:sz w:val="22"/>
          <w:szCs w:val="22"/>
        </w:rPr>
        <w:t xml:space="preserve">Performing a </w:t>
      </w:r>
      <w:r w:rsidR="6F8BF1C4" w:rsidRPr="7A7661A3">
        <w:rPr>
          <w:rFonts w:ascii="Calibri" w:eastAsia="Times New Roman" w:hAnsi="Calibri" w:cs="Calibri"/>
          <w:sz w:val="22"/>
          <w:szCs w:val="22"/>
          <w:lang w:val="en-AU" w:eastAsia="en-GB"/>
        </w:rPr>
        <w:t>caesarean delivery</w:t>
      </w:r>
      <w:r w:rsidR="12420C82">
        <w:rPr>
          <w:rFonts w:ascii="Calibri" w:eastAsia="Times New Roman" w:hAnsi="Calibri" w:cs="Calibri"/>
          <w:kern w:val="24"/>
          <w:sz w:val="22"/>
          <w:szCs w:val="22"/>
        </w:rPr>
        <w:t xml:space="preserve"> also requires</w:t>
      </w:r>
      <w:r w:rsidR="3087FCD4">
        <w:rPr>
          <w:rFonts w:ascii="Calibri" w:eastAsia="Times New Roman" w:hAnsi="Calibri" w:cs="Calibri"/>
          <w:kern w:val="24"/>
          <w:sz w:val="22"/>
          <w:szCs w:val="22"/>
        </w:rPr>
        <w:t xml:space="preserve"> </w:t>
      </w:r>
      <w:r w:rsidR="12420C82">
        <w:rPr>
          <w:rFonts w:ascii="Calibri" w:eastAsia="Times New Roman" w:hAnsi="Calibri" w:cs="Calibri"/>
          <w:kern w:val="24"/>
          <w:sz w:val="22"/>
          <w:szCs w:val="22"/>
        </w:rPr>
        <w:t xml:space="preserve">more </w:t>
      </w:r>
      <w:r w:rsidR="12420C82" w:rsidRPr="53BAFA39">
        <w:rPr>
          <w:rFonts w:ascii="Calibri" w:eastAsia="Times New Roman" w:hAnsi="Calibri" w:cs="Calibri"/>
          <w:sz w:val="22"/>
          <w:szCs w:val="22"/>
        </w:rPr>
        <w:t xml:space="preserve">resources than a vaginal </w:t>
      </w:r>
      <w:r w:rsidR="5FDF80D9" w:rsidRPr="53BAFA39">
        <w:rPr>
          <w:rFonts w:ascii="Calibri" w:eastAsia="Times New Roman" w:hAnsi="Calibri" w:cs="Calibri"/>
          <w:sz w:val="22"/>
          <w:szCs w:val="22"/>
        </w:rPr>
        <w:t>delivery</w:t>
      </w:r>
      <w:r w:rsidR="12420C82">
        <w:rPr>
          <w:rFonts w:ascii="Calibri" w:eastAsia="Times New Roman" w:hAnsi="Calibri" w:cs="Calibri"/>
          <w:kern w:val="24"/>
          <w:sz w:val="22"/>
          <w:szCs w:val="22"/>
        </w:rPr>
        <w:t>,</w:t>
      </w:r>
      <w:r w:rsidR="00B504CB">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&lt;EndNote&gt;&lt;Cite&gt;&lt;Author&gt;Entringer&lt;/Author&gt;&lt;Year&gt;2019&lt;/Year&gt;&lt;RecNum&gt;8307&lt;/RecNum&gt;&lt;DisplayText&gt;&lt;style face="superscript"&gt;6&lt;/style&gt;&lt;/DisplayText&gt;&lt;record&gt;&lt;rec-number&gt;8307&lt;/rec-number&gt;&lt;foreign-keys&gt;&lt;key app="EN" db-id="eswxd2p0sz9p5yeeeesxtd2hfztdfe0s9wv9" timestamp="1726029426"&gt;8307&lt;/key&gt;&lt;/foreign-keys&gt;&lt;ref-type name="Journal Article"&gt;17&lt;/ref-type&gt;&lt;contributors&gt;&lt;authors&gt;&lt;author&gt;Entringer, A.P.&lt;/author&gt;&lt;author&gt;Teizeira Pinto, M.F.&lt;/author&gt;&lt;author&gt;de Souza Mendes Gomes, M.A.&lt;/author&gt;&lt;/authors&gt;&lt;/contributors&gt;&lt;titles&gt;&lt;title&gt;Costs analysis of hospital care for vaginal delivery and elective caesarean section for usual risk pregnant women in the Brazilian Unified National Health System&lt;/title&gt;&lt;secondary-title&gt;Ciência &amp;amp; Saúde Coletiva&lt;/secondary-title&gt;&lt;/titles&gt;&lt;pages&gt;1527-1536&lt;/pages&gt;&lt;volume&gt;24&lt;/volume&gt;&lt;number&gt;4&lt;/number&gt;&lt;dates&gt;&lt;year&gt;2019&lt;/year&gt;&lt;/dates&gt;&lt;urls&gt;&lt;/urls&gt;&lt;/record&gt;&lt;/Cite&gt;&lt;/EndNote&gt;</w:instrText>
      </w:r>
      <w:r w:rsidR="00B504CB">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6</w:t>
      </w:r>
      <w:r w:rsidR="00B504CB">
        <w:rPr>
          <w:rFonts w:ascii="Calibri" w:eastAsia="Times New Roman" w:hAnsi="Calibri" w:cs="Calibri"/>
          <w:kern w:val="24"/>
          <w:sz w:val="22"/>
          <w:szCs w:val="22"/>
        </w:rPr>
        <w:fldChar w:fldCharType="end"/>
      </w:r>
      <w:r w:rsidR="00021F3C">
        <w:rPr>
          <w:rFonts w:ascii="Calibri" w:eastAsia="Times New Roman" w:hAnsi="Calibri" w:cs="Calibri"/>
          <w:kern w:val="24"/>
          <w:sz w:val="22"/>
          <w:szCs w:val="22"/>
        </w:rPr>
        <w:t xml:space="preserve"> and given that an estimated 15-20% of pregnancies will require a caesarean delivery</w:t>
      </w:r>
      <w:r w:rsidR="00484896">
        <w:rPr>
          <w:rFonts w:ascii="Calibri" w:eastAsia="Times New Roman" w:hAnsi="Calibri" w:cs="Calibri"/>
          <w:kern w:val="24"/>
          <w:sz w:val="22"/>
          <w:szCs w:val="22"/>
        </w:rPr>
        <w:t>, health systems must be able to provide safe and standardized surgical services and manage associated complications.</w:t>
      </w:r>
      <w:r w:rsidR="00567DE8">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&lt;EndNote&gt;&lt;Cite&gt;&lt;Author&gt;Ayres-de-Campos&lt;/Author&gt;&lt;Year&gt;2024&lt;/Year&gt;&lt;RecNum&gt;8318&lt;/RecNum&gt;&lt;DisplayText&gt;&lt;style face="superscript"&gt;7&lt;/style&gt;&lt;/DisplayText&gt;&lt;record&gt;&lt;rec-number&gt;8318&lt;/rec-number&gt;&lt;foreign-keys&gt;&lt;key app="EN" db-id="eswxd2p0sz9p5yeeeesxtd2hfztdfe0s9wv9" timestamp="1729143597"&gt;8318&lt;/key&gt;&lt;/foreign-keys&gt;&lt;ref-type name="Journal Article"&gt;17&lt;/ref-type&gt;&lt;contributors&gt;&lt;authors&gt;&lt;author&gt;Ayres-de-Campos, D.&lt;/author&gt;&lt;author&gt;Simon, A.&lt;/author&gt;&lt;author&gt;Modi, N.&lt;/author&gt;&lt;author&gt;Tudose, M.&lt;/author&gt;&lt;author&gt;Saliba, E.&lt;/author&gt;&lt;author&gt;et al.,&lt;/author&gt;&lt;/authors&gt;&lt;/contributors&gt;&lt;titles&gt;&lt;title&gt;EUROPEAN ASSOCIATION OF PERINATAL MEDICINE (EAPM) EUROPEAN MIDWIVES ASSOCIATION (EMA) Joint position statement: Caesarean delivery rates at a country level should be in the 15-20 % range&lt;/title&gt;&lt;secondary-title&gt;European Journal of Obstetrics &amp;amp; Gynecology and Reproductive Biology&lt;/secondary-title&gt;&lt;/titles&gt;&lt;periodical&gt;&lt;full-title&gt;European Journal of Obstetrics &amp;amp; Gynecology and Reproductive Biology&lt;/full-title&gt;&lt;/periodical&gt;&lt;pages&gt;P76-78&lt;/pages&gt;&lt;volume&gt;294&lt;/volume&gt;&lt;dates&gt;&lt;year&gt;2024&lt;/year&gt;&lt;/dates&gt;&lt;urls&gt;&lt;/urls&gt;&lt;/record&gt;&lt;/Cite&gt;&lt;/EndNote&gt;</w:instrText>
      </w:r>
      <w:r w:rsidR="00567DE8">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7</w:t>
      </w:r>
      <w:r w:rsidR="00567DE8">
        <w:rPr>
          <w:rFonts w:ascii="Calibri" w:eastAsia="Times New Roman" w:hAnsi="Calibri" w:cs="Calibri"/>
          <w:kern w:val="24"/>
          <w:sz w:val="22"/>
          <w:szCs w:val="22"/>
        </w:rPr>
        <w:fldChar w:fldCharType="end"/>
      </w:r>
      <w:r w:rsidR="12420C82">
        <w:rPr>
          <w:rFonts w:ascii="Calibri" w:eastAsia="Times New Roman" w:hAnsi="Calibri" w:cs="Calibri"/>
          <w:kern w:val="24"/>
          <w:sz w:val="22"/>
          <w:szCs w:val="22"/>
        </w:rPr>
        <w:t xml:space="preserve"> </w:t>
      </w:r>
    </w:p>
    <w:p w14:paraId="1B23D920" w14:textId="77777777" w:rsidR="003C1BE3" w:rsidRDefault="003C1BE3" w:rsidP="00587808">
      <w:pPr>
        <w:rPr>
          <w:rFonts w:ascii="Calibri" w:eastAsia="Times New Roman" w:hAnsi="Calibri" w:cs="Calibri"/>
          <w:iCs/>
          <w:kern w:val="24"/>
          <w:sz w:val="22"/>
          <w:szCs w:val="22"/>
        </w:rPr>
      </w:pPr>
    </w:p>
    <w:p w14:paraId="2225E809" w14:textId="1A5B0C34" w:rsidR="005D0161" w:rsidRDefault="12420C82" w:rsidP="7A7661A3">
      <w:pPr>
        <w:rPr>
          <w:rFonts w:ascii="Calibri" w:eastAsia="Times New Roman" w:hAnsi="Calibri" w:cs="Calibri"/>
          <w:kern w:val="24"/>
          <w:sz w:val="22"/>
          <w:szCs w:val="22"/>
        </w:rPr>
      </w:pPr>
      <w:r>
        <w:rPr>
          <w:rFonts w:ascii="Calibri" w:eastAsia="Times New Roman" w:hAnsi="Calibri" w:cs="Calibri"/>
          <w:kern w:val="24"/>
          <w:sz w:val="22"/>
          <w:szCs w:val="22"/>
        </w:rPr>
        <w:t xml:space="preserve">Women undergoing </w:t>
      </w:r>
      <w:r w:rsidR="4877E39A" w:rsidRPr="7A7661A3">
        <w:rPr>
          <w:rFonts w:ascii="Calibri" w:eastAsia="Times New Roman" w:hAnsi="Calibri" w:cs="Calibri"/>
          <w:sz w:val="22"/>
          <w:szCs w:val="22"/>
          <w:lang w:val="en-AU" w:eastAsia="en-GB"/>
        </w:rPr>
        <w:t>caesarean delivery</w:t>
      </w:r>
      <w:r>
        <w:rPr>
          <w:rFonts w:ascii="Calibri" w:eastAsia="Times New Roman" w:hAnsi="Calibri" w:cs="Calibri"/>
          <w:kern w:val="24"/>
          <w:sz w:val="22"/>
          <w:szCs w:val="22"/>
        </w:rPr>
        <w:t xml:space="preserve"> </w:t>
      </w:r>
      <w:r w:rsidR="455B80CC" w:rsidRPr="53BAFA39">
        <w:rPr>
          <w:rFonts w:ascii="Calibri" w:eastAsia="Times New Roman" w:hAnsi="Calibri" w:cs="Calibri"/>
          <w:sz w:val="22"/>
          <w:szCs w:val="22"/>
        </w:rPr>
        <w:t xml:space="preserve">are, in general, at higher risk of </w:t>
      </w:r>
      <w:r w:rsidR="3624601C" w:rsidRPr="53BAFA39">
        <w:rPr>
          <w:rFonts w:ascii="Calibri" w:eastAsia="Times New Roman" w:hAnsi="Calibri" w:cs="Calibri"/>
          <w:sz w:val="22"/>
          <w:szCs w:val="22"/>
        </w:rPr>
        <w:t xml:space="preserve">intrapartum and </w:t>
      </w:r>
      <w:r w:rsidR="455B80CC" w:rsidRPr="53BAFA39">
        <w:rPr>
          <w:rFonts w:ascii="Calibri" w:eastAsia="Times New Roman" w:hAnsi="Calibri" w:cs="Calibri"/>
          <w:sz w:val="22"/>
          <w:szCs w:val="22"/>
        </w:rPr>
        <w:t xml:space="preserve">postpartum </w:t>
      </w:r>
      <w:proofErr w:type="spellStart"/>
      <w:r w:rsidR="455B80CC" w:rsidRPr="53BAFA39">
        <w:rPr>
          <w:rFonts w:ascii="Calibri" w:eastAsia="Times New Roman" w:hAnsi="Calibri" w:cs="Calibri"/>
          <w:sz w:val="22"/>
          <w:szCs w:val="22"/>
        </w:rPr>
        <w:t>haemorrhage</w:t>
      </w:r>
      <w:proofErr w:type="spellEnd"/>
      <w:r w:rsidR="01511106" w:rsidRPr="7A7661A3">
        <w:rPr>
          <w:rFonts w:ascii="Calibri" w:eastAsia="Times New Roman" w:hAnsi="Calibri" w:cs="Calibri"/>
          <w:kern w:val="24"/>
          <w:sz w:val="22"/>
          <w:szCs w:val="22"/>
        </w:rPr>
        <w:t xml:space="preserve"> (PPH</w:t>
      </w:r>
      <w:r w:rsidR="455B80CC">
        <w:rPr>
          <w:rFonts w:ascii="Calibri" w:eastAsia="Times New Roman" w:hAnsi="Calibri" w:cs="Calibri"/>
          <w:kern w:val="24"/>
          <w:sz w:val="22"/>
          <w:szCs w:val="22"/>
        </w:rPr>
        <w:t>).</w:t>
      </w:r>
      <w:r w:rsidR="00C04557">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&lt;EndNote&gt;&lt;Cite&gt;&lt;Author&gt;Al-Zirqi&lt;/Author&gt;&lt;Year&gt;2009&lt;/Year&gt;&lt;RecNum&gt;8308&lt;/RecNum&gt;&lt;DisplayText&gt;&lt;style face="superscript"&gt;8,9&lt;/style&gt;&lt;/DisplayText&gt;&lt;record&gt;&lt;rec-number&gt;8308&lt;/rec-number&gt;&lt;foreign-keys&gt;&lt;key app="EN" db-id="eswxd2p0sz9p5yeeeesxtd2hfztdfe0s9wv9" timestamp="1726029785"&gt;8308&lt;/key&gt;&lt;/foreign-keys&gt;&lt;ref-type name="Journal Article"&gt;17&lt;/ref-type&gt;&lt;contributors&gt;&lt;authors&gt;&lt;author&gt;Al-Zirqi, I.&lt;/author&gt;&lt;author&gt;Vangen, S.&lt;/author&gt;&lt;author&gt;Forsen, L.&lt;/author&gt;&lt;author&gt;Stray-Pedersen, B.&lt;/author&gt;&lt;/authors&gt;&lt;/contributors&gt;&lt;titles&gt;&lt;title&gt;Effects of onset of labor and mode of delivery on severe postpartum hemorrhage&lt;/title&gt;&lt;secondary-title&gt;Am J Obstet Gynecol&lt;/secondary-title&gt;&lt;/titles&gt;&lt;volume&gt;201&lt;/volume&gt;&lt;number&gt;3&lt;/number&gt;&lt;dates&gt;&lt;year&gt;2009&lt;/year&gt;&lt;/dates&gt;&lt;urls&gt;&lt;/urls&gt;&lt;/record&gt;&lt;/Cite&gt;&lt;Cite&gt;&lt;Author&gt;Rossen&lt;/Author&gt;&lt;Year&gt;2010&lt;/Year&gt;&lt;RecNum&gt;8309&lt;/RecNum&gt;&lt;record&gt;&lt;rec-number&gt;8309&lt;/rec-number&gt;&lt;foreign-keys&gt;&lt;key app="EN" db-id="eswxd2p0sz9p5yeeeesxtd2hfztdfe0s9wv9" timestamp="1726029857"&gt;8309&lt;/key&gt;&lt;/foreign-keys&gt;&lt;ref-type name="Journal Article"&gt;17&lt;/ref-type&gt;&lt;contributors&gt;&lt;authors&gt;&lt;author&gt;Rossen, J.&lt;/author&gt;&lt;author&gt;Økland, I.&lt;/author&gt;&lt;author&gt;Nilsen, O.B.&lt;/author&gt;&lt;author&gt;Eggebø, T.M.&lt;/author&gt;&lt;/authors&gt;&lt;/contributors&gt;&lt;titles&gt;&lt;title&gt;Is there an increase of postpartum hemorrhage, and is severe hemorrhage associated with more frequent use of obstetric interventions?&lt;/title&gt;&lt;secondary-title&gt;Acta Obstetricia et Gynecologica Scandinavica&lt;/secondary-title&gt;&lt;/titles&gt;&lt;pages&gt;1248-1255&lt;/pages&gt;&lt;volume&gt;89&lt;/volume&gt;&lt;number&gt;10&lt;/number&gt;&lt;dates&gt;&lt;year&gt;2010&lt;/year&gt;&lt;/dates&gt;&lt;urls&gt;&lt;/urls&gt;&lt;/record&gt;&lt;/Cite&gt;&lt;/EndNote&gt;</w:instrText>
      </w:r>
      <w:r w:rsidR="00C04557">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8,9</w:t>
      </w:r>
      <w:r w:rsidR="00C04557">
        <w:rPr>
          <w:rFonts w:ascii="Calibri" w:eastAsia="Times New Roman" w:hAnsi="Calibri" w:cs="Calibri"/>
          <w:kern w:val="24"/>
          <w:sz w:val="22"/>
          <w:szCs w:val="22"/>
        </w:rPr>
        <w:fldChar w:fldCharType="end"/>
      </w:r>
      <w:r w:rsidR="455B80CC">
        <w:rPr>
          <w:rFonts w:ascii="Calibri" w:eastAsia="Times New Roman" w:hAnsi="Calibri" w:cs="Calibri"/>
          <w:kern w:val="24"/>
          <w:sz w:val="22"/>
          <w:szCs w:val="22"/>
        </w:rPr>
        <w:t xml:space="preserve"> This can be due </w:t>
      </w:r>
      <w:r w:rsidR="211B82D2">
        <w:rPr>
          <w:rFonts w:ascii="Calibri" w:eastAsia="Times New Roman" w:hAnsi="Calibri" w:cs="Calibri"/>
          <w:kern w:val="24"/>
          <w:sz w:val="22"/>
          <w:szCs w:val="22"/>
        </w:rPr>
        <w:t xml:space="preserve">to </w:t>
      </w:r>
      <w:r w:rsidR="62DE63F5">
        <w:rPr>
          <w:rFonts w:ascii="Calibri" w:eastAsia="Times New Roman" w:hAnsi="Calibri" w:cs="Calibri"/>
          <w:kern w:val="24"/>
          <w:sz w:val="22"/>
          <w:szCs w:val="22"/>
        </w:rPr>
        <w:t xml:space="preserve">common causes of </w:t>
      </w:r>
      <w:proofErr w:type="spellStart"/>
      <w:r w:rsidR="37A099D4">
        <w:rPr>
          <w:rFonts w:ascii="Calibri" w:eastAsia="Times New Roman" w:hAnsi="Calibri" w:cs="Calibri"/>
          <w:kern w:val="24"/>
          <w:sz w:val="22"/>
          <w:szCs w:val="22"/>
        </w:rPr>
        <w:t>haemorrhage</w:t>
      </w:r>
      <w:proofErr w:type="spellEnd"/>
      <w:r w:rsidR="37A099D4">
        <w:rPr>
          <w:rFonts w:ascii="Calibri" w:eastAsia="Times New Roman" w:hAnsi="Calibri" w:cs="Calibri"/>
          <w:kern w:val="24"/>
          <w:sz w:val="22"/>
          <w:szCs w:val="22"/>
        </w:rPr>
        <w:t xml:space="preserve"> such as the</w:t>
      </w:r>
      <w:r w:rsidR="37A099D4" w:rsidRPr="7A7661A3">
        <w:rPr>
          <w:rFonts w:ascii="Calibri" w:eastAsia="Times New Roman" w:hAnsi="Calibri" w:cs="Calibri"/>
          <w:sz w:val="22"/>
          <w:szCs w:val="22"/>
        </w:rPr>
        <w:t xml:space="preserve"> underlying indication for the </w:t>
      </w:r>
      <w:r w:rsidR="37A099D4" w:rsidRPr="7A7661A3">
        <w:rPr>
          <w:rFonts w:ascii="Calibri" w:eastAsia="Times New Roman" w:hAnsi="Calibri" w:cs="Calibri"/>
          <w:sz w:val="22"/>
          <w:szCs w:val="22"/>
          <w:lang w:val="en-AU" w:eastAsia="en-GB"/>
        </w:rPr>
        <w:t>caesarean delivery</w:t>
      </w:r>
      <w:r w:rsidR="37A099D4" w:rsidRPr="7A7661A3">
        <w:rPr>
          <w:rFonts w:ascii="Calibri" w:eastAsia="Times New Roman" w:hAnsi="Calibri" w:cs="Calibri"/>
          <w:sz w:val="22"/>
          <w:szCs w:val="22"/>
        </w:rPr>
        <w:t xml:space="preserve"> itself (such as uterine rupture), postpartum causes </w:t>
      </w:r>
      <w:r w:rsidR="62DE63F5">
        <w:rPr>
          <w:rFonts w:ascii="Calibri" w:eastAsia="Times New Roman" w:hAnsi="Calibri" w:cs="Calibri"/>
          <w:kern w:val="24"/>
          <w:sz w:val="22"/>
          <w:szCs w:val="22"/>
        </w:rPr>
        <w:t>(such as uterine atony)</w:t>
      </w:r>
      <w:r w:rsidR="013C5180">
        <w:rPr>
          <w:rFonts w:ascii="Calibri" w:eastAsia="Times New Roman" w:hAnsi="Calibri" w:cs="Calibri"/>
          <w:kern w:val="24"/>
          <w:sz w:val="22"/>
          <w:szCs w:val="22"/>
        </w:rPr>
        <w:t xml:space="preserve">, as well as the </w:t>
      </w:r>
      <w:r w:rsidR="30512E32">
        <w:rPr>
          <w:rFonts w:ascii="Calibri" w:eastAsia="Times New Roman" w:hAnsi="Calibri" w:cs="Calibri"/>
          <w:kern w:val="24"/>
          <w:sz w:val="22"/>
          <w:szCs w:val="22"/>
        </w:rPr>
        <w:t>risk of bleeding caused by surg</w:t>
      </w:r>
      <w:r w:rsidR="15600FC0">
        <w:rPr>
          <w:rFonts w:ascii="Calibri" w:eastAsia="Times New Roman" w:hAnsi="Calibri" w:cs="Calibri"/>
          <w:kern w:val="24"/>
          <w:sz w:val="22"/>
          <w:szCs w:val="22"/>
        </w:rPr>
        <w:t>ical incision or</w:t>
      </w:r>
      <w:r w:rsidR="315C9D27">
        <w:rPr>
          <w:rFonts w:ascii="Calibri" w:eastAsia="Times New Roman" w:hAnsi="Calibri" w:cs="Calibri"/>
          <w:kern w:val="24"/>
          <w:sz w:val="22"/>
          <w:szCs w:val="22"/>
        </w:rPr>
        <w:t xml:space="preserve"> surgical</w:t>
      </w:r>
      <w:r w:rsidR="15600FC0">
        <w:rPr>
          <w:rFonts w:ascii="Calibri" w:eastAsia="Times New Roman" w:hAnsi="Calibri" w:cs="Calibri"/>
          <w:kern w:val="24"/>
          <w:sz w:val="22"/>
          <w:szCs w:val="22"/>
        </w:rPr>
        <w:t xml:space="preserve"> trauma</w:t>
      </w:r>
      <w:r w:rsidR="013C5180">
        <w:rPr>
          <w:rFonts w:ascii="Calibri" w:eastAsia="Times New Roman" w:hAnsi="Calibri" w:cs="Calibri"/>
          <w:kern w:val="24"/>
          <w:sz w:val="22"/>
          <w:szCs w:val="22"/>
        </w:rPr>
        <w:t>.</w:t>
      </w:r>
      <w:r w:rsidR="00C04813">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&lt;EndNote&gt;&lt;Cite&gt;&lt;Author&gt;Zewdu&lt;/Author&gt;&lt;Year&gt;2023&lt;/Year&gt;&lt;RecNum&gt;8311&lt;/RecNum&gt;&lt;DisplayText&gt;&lt;style face="superscript"&gt;10,11&lt;/style&gt;&lt;/DisplayText&gt;&lt;record&gt;&lt;rec-number&gt;8311&lt;/rec-number&gt;&lt;foreign-keys&gt;&lt;key app="EN" db-id="eswxd2p0sz9p5yeeeesxtd2hfztdfe0s9wv9" timestamp="1726030570"&gt;8311&lt;/key&gt;&lt;/foreign-keys&gt;&lt;ref-type name="Journal Article"&gt;17&lt;/ref-type&gt;&lt;contributors&gt;&lt;authors&gt;&lt;author&gt;Zewdu, D.&lt;/author&gt;&lt;author&gt;Tantu, T.&lt;/author&gt;&lt;/authors&gt;&lt;/contributors&gt;&lt;titles&gt;&lt;title&gt;Incidence and predictors of severe postpartum hemorrhage after cesarean delivery in South Central Ethiopia: a retrospective cohort study&lt;/title&gt;&lt;secondary-title&gt;Scientific Reports&lt;/secondary-title&gt;&lt;/titles&gt;&lt;volume&gt;13&lt;/volume&gt;&lt;dates&gt;&lt;year&gt;2023&lt;/year&gt;&lt;/dates&gt;&lt;urls&gt;&lt;/urls&gt;&lt;/record&gt;&lt;/Cite&gt;&lt;Cite&gt;&lt;Author&gt;Butwick&lt;/Author&gt;&lt;Year&gt;2017&lt;/Year&gt;&lt;RecNum&gt;8294&lt;/RecNum&gt;&lt;record&gt;&lt;rec-number&gt;8294&lt;/rec-number&gt;&lt;foreign-keys&gt;&lt;key app="EN" db-id="eswxd2p0sz9p5yeeeesxtd2hfztdfe0s9wv9" timestamp="1721968076"&gt;8294&lt;/key&gt;&lt;/foreign-keys&gt;&lt;ref-type name="Journal Article"&gt;17&lt;/ref-type&gt;&lt;contributors&gt;&lt;authors&gt;&lt;author&gt;Butwick, A.J.&lt;/author&gt;&lt;author&gt;Ramachandran, B.&lt;/author&gt;&lt;author&gt;Hegde, P.&lt;/author&gt;&lt;author&gt;Riley, E.&lt;/author&gt;&lt;author&gt;El-Sayed, Y.&lt;/author&gt;&lt;author&gt;Nelson, L.&lt;/author&gt;&lt;/authors&gt;&lt;/contributors&gt;&lt;titles&gt;&lt;title&gt;Risk Factors for Severe Postpartum Hemorrhage After Cesarean Delivery: Case-Control Studies&lt;/title&gt;&lt;secondary-title&gt;Anesthesia and Analgesia&lt;/secondary-title&gt;&lt;/titles&gt;&lt;pages&gt;523-532&lt;/pages&gt;&lt;volume&gt;125&lt;/volume&gt;&lt;number&gt;2&lt;/number&gt;&lt;dates&gt;&lt;year&gt;2017&lt;/year&gt;&lt;/dates&gt;&lt;urls&gt;&lt;/urls&gt;&lt;/record&gt;&lt;/Cite&gt;&lt;/EndNote&gt;</w:instrText>
      </w:r>
      <w:r w:rsidR="00C04813">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10,11</w:t>
      </w:r>
      <w:r w:rsidR="00C04813">
        <w:rPr>
          <w:rFonts w:ascii="Calibri" w:eastAsia="Times New Roman" w:hAnsi="Calibri" w:cs="Calibri"/>
          <w:kern w:val="24"/>
          <w:sz w:val="22"/>
          <w:szCs w:val="22"/>
        </w:rPr>
        <w:fldChar w:fldCharType="end"/>
      </w:r>
      <w:r w:rsidR="013C5180">
        <w:rPr>
          <w:rFonts w:ascii="Calibri" w:eastAsia="Times New Roman" w:hAnsi="Calibri" w:cs="Calibri"/>
          <w:kern w:val="24"/>
          <w:sz w:val="22"/>
          <w:szCs w:val="22"/>
        </w:rPr>
        <w:t xml:space="preserve"> </w:t>
      </w:r>
      <w:r w:rsidR="15600FC0">
        <w:rPr>
          <w:rFonts w:ascii="Calibri" w:eastAsia="Times New Roman" w:hAnsi="Calibri" w:cs="Calibri"/>
          <w:kern w:val="24"/>
          <w:sz w:val="22"/>
          <w:szCs w:val="22"/>
        </w:rPr>
        <w:t xml:space="preserve">The </w:t>
      </w:r>
      <w:r w:rsidR="1AD812A0" w:rsidRPr="7A7661A3">
        <w:rPr>
          <w:rFonts w:ascii="Calibri" w:eastAsia="Times New Roman" w:hAnsi="Calibri" w:cs="Calibri"/>
          <w:kern w:val="24"/>
          <w:sz w:val="22"/>
          <w:szCs w:val="22"/>
        </w:rPr>
        <w:t>World Health Organization (WHO)</w:t>
      </w:r>
      <w:r w:rsidR="1AD812A0" w:rsidRPr="594890D4">
        <w:rPr>
          <w:rFonts w:ascii="Calibri" w:eastAsia="Times New Roman" w:hAnsi="Calibri" w:cs="Calibri"/>
          <w:kern w:val="24"/>
          <w:sz w:val="22"/>
          <w:szCs w:val="22"/>
        </w:rPr>
        <w:t xml:space="preserve"> </w:t>
      </w:r>
      <w:r w:rsidR="15600FC0">
        <w:rPr>
          <w:rFonts w:ascii="Calibri" w:eastAsia="Times New Roman" w:hAnsi="Calibri" w:cs="Calibri"/>
          <w:kern w:val="24"/>
          <w:sz w:val="22"/>
          <w:szCs w:val="22"/>
        </w:rPr>
        <w:t>defines PPH</w:t>
      </w:r>
      <w:r w:rsidR="1AD812A0" w:rsidRPr="7A7661A3">
        <w:rPr>
          <w:rFonts w:ascii="Calibri" w:eastAsia="Times New Roman" w:hAnsi="Calibri" w:cs="Calibri"/>
          <w:kern w:val="24"/>
          <w:sz w:val="22"/>
          <w:szCs w:val="22"/>
        </w:rPr>
        <w:t xml:space="preserve"> </w:t>
      </w:r>
      <w:r w:rsidR="01511106" w:rsidRPr="7A7661A3">
        <w:rPr>
          <w:rFonts w:ascii="Calibri" w:eastAsia="Times New Roman" w:hAnsi="Calibri" w:cs="Calibri"/>
          <w:kern w:val="24"/>
          <w:sz w:val="22"/>
          <w:szCs w:val="22"/>
        </w:rPr>
        <w:t>as 500ml or more blood loss occurring within</w:t>
      </w:r>
      <w:r w:rsidR="522B2474" w:rsidRPr="7A7661A3">
        <w:rPr>
          <w:rFonts w:ascii="Calibri" w:eastAsia="Times New Roman" w:hAnsi="Calibri" w:cs="Calibri"/>
          <w:kern w:val="24"/>
          <w:sz w:val="22"/>
          <w:szCs w:val="22"/>
        </w:rPr>
        <w:t xml:space="preserve"> 24 hours postpartum, regardless of mode of </w:t>
      </w:r>
      <w:r w:rsidR="6ADF3A34" w:rsidRPr="7A7661A3">
        <w:rPr>
          <w:rFonts w:ascii="Calibri" w:eastAsia="Times New Roman" w:hAnsi="Calibri" w:cs="Calibri"/>
          <w:kern w:val="24"/>
          <w:sz w:val="22"/>
          <w:szCs w:val="22"/>
        </w:rPr>
        <w:t>delivery</w:t>
      </w:r>
      <w:r w:rsidR="522B2474" w:rsidRPr="7A7661A3">
        <w:rPr>
          <w:rFonts w:ascii="Calibri" w:eastAsia="Times New Roman" w:hAnsi="Calibri" w:cs="Calibri"/>
          <w:kern w:val="24"/>
          <w:sz w:val="22"/>
          <w:szCs w:val="22"/>
        </w:rPr>
        <w:t>.</w:t>
      </w:r>
      <w:r w:rsidR="004147B1" w:rsidRPr="7A7661A3">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&lt;EndNote&gt;&lt;Cite&gt;&lt;Year&gt;2023&lt;/Year&gt;&lt;RecNum&gt;8235&lt;/RecNum&gt;&lt;DisplayText&gt;&lt;style face="superscript"&gt;12&lt;/style&gt;&lt;/DisplayText&gt;&lt;record&gt;&lt;rec-number&gt;8235&lt;/rec-number&gt;&lt;foreign-keys&gt;&lt;key app="EN" db-id="eswxd2p0sz9p5yeeeesxtd2hfztdfe0s9wv9" timestamp="1708046449"&gt;8235&lt;/key&gt;&lt;/foreign-keys&gt;&lt;ref-type name="Report"&gt;27&lt;/ref-type&gt;&lt;contributors&gt;&lt;/contributors&gt;&lt;titles&gt;&lt;title&gt;A Roadmap to combat postpartum haemorrhage between 2023 and 2030&lt;/title&gt;&lt;/titles&gt;&lt;number&gt;Licence: CC BY-NC-SA 3.0 IGO&lt;/number&gt;&lt;dates&gt;&lt;year&gt;2023&lt;/year&gt;&lt;/dates&gt;&lt;pub-location&gt;Geneva&lt;/pub-location&gt;&lt;publisher&gt;World Health Organization&lt;/publisher&gt;&lt;urls&gt;&lt;/urls&gt;&lt;/record&gt;&lt;/Cite&gt;&lt;/EndNote&gt;</w:instrText>
      </w:r>
      <w:r w:rsidR="004147B1" w:rsidRPr="7A7661A3">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12</w:t>
      </w:r>
      <w:r w:rsidR="004147B1" w:rsidRPr="7A7661A3">
        <w:rPr>
          <w:rFonts w:ascii="Calibri" w:eastAsia="Times New Roman" w:hAnsi="Calibri" w:cs="Calibri"/>
          <w:kern w:val="24"/>
          <w:sz w:val="22"/>
          <w:szCs w:val="22"/>
        </w:rPr>
        <w:fldChar w:fldCharType="end"/>
      </w:r>
      <w:r w:rsidR="522B2474" w:rsidRPr="7A7661A3">
        <w:rPr>
          <w:rFonts w:ascii="Calibri" w:eastAsia="Times New Roman" w:hAnsi="Calibri" w:cs="Calibri"/>
          <w:kern w:val="24"/>
          <w:sz w:val="22"/>
          <w:szCs w:val="22"/>
        </w:rPr>
        <w:t xml:space="preserve"> </w:t>
      </w:r>
      <w:r w:rsidR="6667439C" w:rsidRPr="53BAFA39">
        <w:rPr>
          <w:rFonts w:ascii="Calibri" w:eastAsia="Times New Roman" w:hAnsi="Calibri" w:cs="Calibri"/>
          <w:sz w:val="22"/>
          <w:szCs w:val="22"/>
        </w:rPr>
        <w:t xml:space="preserve">However, some organizations such as the American College of Obstetrics and </w:t>
      </w:r>
      <w:proofErr w:type="spellStart"/>
      <w:r w:rsidR="6667439C">
        <w:rPr>
          <w:rFonts w:ascii="Calibri" w:eastAsia="Times New Roman" w:hAnsi="Calibri" w:cs="Calibri"/>
          <w:kern w:val="24"/>
          <w:sz w:val="22"/>
          <w:szCs w:val="22"/>
        </w:rPr>
        <w:t>Gynaecology</w:t>
      </w:r>
      <w:proofErr w:type="spellEnd"/>
      <w:r w:rsidR="6782B96B">
        <w:rPr>
          <w:rFonts w:ascii="Calibri" w:eastAsia="Times New Roman" w:hAnsi="Calibri" w:cs="Calibri"/>
          <w:kern w:val="24"/>
          <w:sz w:val="22"/>
          <w:szCs w:val="22"/>
        </w:rPr>
        <w:t xml:space="preserve"> (ACOG), define PPH</w:t>
      </w:r>
      <w:r w:rsidR="0BF00CA2">
        <w:rPr>
          <w:rFonts w:ascii="Calibri" w:eastAsia="Times New Roman" w:hAnsi="Calibri" w:cs="Calibri"/>
          <w:kern w:val="24"/>
          <w:sz w:val="22"/>
          <w:szCs w:val="22"/>
        </w:rPr>
        <w:t xml:space="preserve"> as </w:t>
      </w:r>
      <w:r w:rsidR="1613F34F">
        <w:rPr>
          <w:rFonts w:ascii="Calibri" w:eastAsia="Times New Roman" w:hAnsi="Calibri" w:cs="Calibri"/>
          <w:kern w:val="24"/>
          <w:sz w:val="22"/>
          <w:szCs w:val="22"/>
        </w:rPr>
        <w:t>1,000mL or more blood loss with signs or symptoms of hypovolemia</w:t>
      </w:r>
      <w:r w:rsidR="00AA5487">
        <w:rPr>
          <w:rFonts w:ascii="Calibri" w:eastAsia="Times New Roman" w:hAnsi="Calibri" w:cs="Calibri"/>
          <w:kern w:val="24"/>
          <w:sz w:val="22"/>
          <w:szCs w:val="22"/>
        </w:rPr>
        <w:t xml:space="preserve"> regardless of route of delivery</w:t>
      </w:r>
      <w:r w:rsidR="752FE0AF">
        <w:rPr>
          <w:rFonts w:ascii="Calibri" w:eastAsia="Times New Roman" w:hAnsi="Calibri" w:cs="Calibri"/>
          <w:kern w:val="24"/>
          <w:sz w:val="22"/>
          <w:szCs w:val="22"/>
        </w:rPr>
        <w:t>.</w:t>
      </w:r>
      <w:r w:rsidR="008C2212">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&lt;EndNote&gt;&lt;Cite&gt;&lt;Year&gt;2017&lt;/Year&gt;&lt;RecNum&gt;8310&lt;/RecNum&gt;&lt;DisplayText&gt;&lt;style face="superscript"&gt;13&lt;/style&gt;&lt;/DisplayText&gt;&lt;record&gt;&lt;rec-number&gt;8310&lt;/rec-number&gt;&lt;foreign-keys&gt;&lt;key app="EN" db-id="eswxd2p0sz9p5yeeeesxtd2hfztdfe0s9wv9" timestamp="1726030213"&gt;8310&lt;/key&gt;&lt;/foreign-keys&gt;&lt;ref-type name="Journal Article"&gt;17&lt;/ref-type&gt;&lt;contributors&gt;&lt;/contributors&gt;&lt;titles&gt;&lt;title&gt;Postpartum hemorrhage. Practice Bulletin No. 183. American College of Obstetricians and Gynecologists. &lt;/title&gt;&lt;secondary-title&gt;Obstet Gynaecol&lt;/secondary-title&gt;&lt;/titles&gt;&lt;pages&gt;e168-86&lt;/pages&gt;&lt;volume&gt;130&lt;/volume&gt;&lt;dates&gt;&lt;year&gt;2017&lt;/year&gt;&lt;/dates&gt;&lt;urls&gt;&lt;/urls&gt;&lt;/record&gt;&lt;/Cite&gt;&lt;/EndNote&gt;</w:instrText>
      </w:r>
      <w:r w:rsidR="008C2212">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13</w:t>
      </w:r>
      <w:r w:rsidR="008C2212">
        <w:rPr>
          <w:rFonts w:ascii="Calibri" w:eastAsia="Times New Roman" w:hAnsi="Calibri" w:cs="Calibri"/>
          <w:kern w:val="24"/>
          <w:sz w:val="22"/>
          <w:szCs w:val="22"/>
        </w:rPr>
        <w:fldChar w:fldCharType="end"/>
      </w:r>
      <w:r w:rsidR="752FE0AF">
        <w:rPr>
          <w:rFonts w:ascii="Calibri" w:eastAsia="Times New Roman" w:hAnsi="Calibri" w:cs="Calibri"/>
          <w:kern w:val="24"/>
          <w:sz w:val="22"/>
          <w:szCs w:val="22"/>
        </w:rPr>
        <w:t xml:space="preserve"> </w:t>
      </w:r>
    </w:p>
    <w:p w14:paraId="1AF4452D" w14:textId="77777777" w:rsidR="00624A93" w:rsidRDefault="00624A93" w:rsidP="594890D4">
      <w:pPr>
        <w:rPr>
          <w:rFonts w:ascii="Calibri" w:eastAsia="Times New Roman" w:hAnsi="Calibri" w:cs="Calibri"/>
          <w:kern w:val="24"/>
          <w:sz w:val="22"/>
          <w:szCs w:val="22"/>
        </w:rPr>
      </w:pPr>
    </w:p>
    <w:p w14:paraId="2EBDA701" w14:textId="5615688A" w:rsidR="00C82965" w:rsidRDefault="587D708C" w:rsidP="7A7661A3">
      <w:pPr>
        <w:rPr>
          <w:rFonts w:ascii="Calibri" w:eastAsia="Times New Roman" w:hAnsi="Calibri" w:cs="Calibri"/>
          <w:kern w:val="24"/>
          <w:sz w:val="22"/>
          <w:szCs w:val="22"/>
        </w:rPr>
      </w:pPr>
      <w:r w:rsidRPr="594890D4">
        <w:rPr>
          <w:rFonts w:ascii="Calibri" w:eastAsia="Times New Roman" w:hAnsi="Calibri" w:cs="Calibri"/>
          <w:kern w:val="24"/>
          <w:sz w:val="22"/>
          <w:szCs w:val="22"/>
        </w:rPr>
        <w:t>In 2023, WHO issued new recommendation</w:t>
      </w:r>
      <w:r w:rsidR="6C8BB773">
        <w:rPr>
          <w:rFonts w:ascii="Calibri" w:eastAsia="Times New Roman" w:hAnsi="Calibri" w:cs="Calibri"/>
          <w:kern w:val="24"/>
          <w:sz w:val="22"/>
          <w:szCs w:val="22"/>
        </w:rPr>
        <w:t>s</w:t>
      </w:r>
      <w:r w:rsidRPr="594890D4">
        <w:rPr>
          <w:rFonts w:ascii="Calibri" w:eastAsia="Times New Roman" w:hAnsi="Calibri" w:cs="Calibri"/>
          <w:kern w:val="24"/>
          <w:sz w:val="22"/>
          <w:szCs w:val="22"/>
        </w:rPr>
        <w:t xml:space="preserve"> in </w:t>
      </w:r>
      <w:proofErr w:type="spellStart"/>
      <w:r w:rsidRPr="594890D4">
        <w:rPr>
          <w:rFonts w:ascii="Calibri" w:eastAsia="Times New Roman" w:hAnsi="Calibri" w:cs="Calibri"/>
          <w:kern w:val="24"/>
          <w:sz w:val="22"/>
          <w:szCs w:val="22"/>
        </w:rPr>
        <w:t>favour</w:t>
      </w:r>
      <w:proofErr w:type="spellEnd"/>
      <w:r w:rsidRPr="594890D4">
        <w:rPr>
          <w:rFonts w:ascii="Calibri" w:eastAsia="Times New Roman" w:hAnsi="Calibri" w:cs="Calibri"/>
          <w:kern w:val="24"/>
          <w:sz w:val="22"/>
          <w:szCs w:val="22"/>
        </w:rPr>
        <w:t xml:space="preserve"> of early PPH detection</w:t>
      </w:r>
      <w:r w:rsidR="6C8BB773">
        <w:rPr>
          <w:rFonts w:ascii="Calibri" w:eastAsia="Times New Roman" w:hAnsi="Calibri" w:cs="Calibri"/>
          <w:kern w:val="24"/>
          <w:sz w:val="22"/>
          <w:szCs w:val="22"/>
        </w:rPr>
        <w:t>,</w:t>
      </w:r>
      <w:r w:rsidRPr="594890D4">
        <w:rPr>
          <w:rFonts w:ascii="Calibri" w:eastAsia="Times New Roman" w:hAnsi="Calibri" w:cs="Calibri"/>
          <w:kern w:val="24"/>
          <w:sz w:val="22"/>
          <w:szCs w:val="22"/>
        </w:rPr>
        <w:t xml:space="preserve"> and care bundles </w:t>
      </w:r>
      <w:r w:rsidR="6C8BB773">
        <w:rPr>
          <w:rFonts w:ascii="Calibri" w:eastAsia="Times New Roman" w:hAnsi="Calibri" w:cs="Calibri"/>
          <w:kern w:val="24"/>
          <w:sz w:val="22"/>
          <w:szCs w:val="22"/>
        </w:rPr>
        <w:t xml:space="preserve">for PPH </w:t>
      </w:r>
      <w:r w:rsidR="3398A1D2" w:rsidRPr="594890D4">
        <w:rPr>
          <w:rFonts w:ascii="Calibri" w:eastAsia="Times New Roman" w:hAnsi="Calibri" w:cs="Calibri"/>
          <w:kern w:val="24"/>
          <w:sz w:val="22"/>
          <w:szCs w:val="22"/>
        </w:rPr>
        <w:t>treatment.</w:t>
      </w:r>
      <w:r w:rsidR="00D7388B" w:rsidRPr="594890D4">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&lt;EndNote&gt;&lt;Cite&gt;&lt;Year&gt;2023&lt;/Year&gt;&lt;RecNum&gt;8243&lt;/RecNum&gt;&lt;DisplayText&gt;&lt;style face="superscript"&gt;14&lt;/style&gt;&lt;/DisplayText&gt;&lt;record&gt;&lt;rec-number&gt;8243&lt;/rec-number&gt;&lt;foreign-keys&gt;&lt;key app="EN" db-id="eswxd2p0sz9p5yeeeesxtd2hfztdfe0s9wv9" timestamp="1708054091"&gt;8243&lt;/key&gt;&lt;/foreign-keys&gt;&lt;ref-type name="Report"&gt;27&lt;/ref-type&gt;&lt;contributors&gt;&lt;/contributors&gt;&lt;titles&gt;&lt;title&gt;WHO recommendations on the assessment of postpartum blood loss and treatment bundles for postpartum haemorrhage&lt;/title&gt;&lt;/titles&gt;&lt;volume&gt;Licence: CC BY-NC-SA 3.0 IGO&lt;/volume&gt;&lt;dates&gt;&lt;year&gt;2023&lt;/year&gt;&lt;/dates&gt;&lt;pub-location&gt;Geneva&lt;/pub-location&gt;&lt;publisher&gt;World Health Organization&lt;/publisher&gt;&lt;urls&gt;&lt;/urls&gt;&lt;/record&gt;&lt;/Cite&gt;&lt;/EndNote&gt;</w:instrText>
      </w:r>
      <w:r w:rsidR="00D7388B" w:rsidRPr="594890D4">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14</w:t>
      </w:r>
      <w:r w:rsidR="00D7388B" w:rsidRPr="594890D4">
        <w:rPr>
          <w:rFonts w:ascii="Calibri" w:eastAsia="Times New Roman" w:hAnsi="Calibri" w:cs="Calibri"/>
          <w:kern w:val="24"/>
          <w:sz w:val="22"/>
          <w:szCs w:val="22"/>
        </w:rPr>
        <w:fldChar w:fldCharType="end"/>
      </w:r>
      <w:r w:rsidR="3398A1D2" w:rsidRPr="594890D4">
        <w:rPr>
          <w:rFonts w:ascii="Calibri" w:eastAsia="Times New Roman" w:hAnsi="Calibri" w:cs="Calibri"/>
          <w:kern w:val="24"/>
          <w:sz w:val="22"/>
          <w:szCs w:val="22"/>
        </w:rPr>
        <w:t xml:space="preserve"> </w:t>
      </w:r>
      <w:r w:rsidR="78FB40FA" w:rsidRPr="594890D4">
        <w:rPr>
          <w:rFonts w:ascii="Calibri" w:eastAsia="Times New Roman" w:hAnsi="Calibri" w:cs="Calibri"/>
          <w:kern w:val="24"/>
          <w:sz w:val="22"/>
          <w:szCs w:val="22"/>
        </w:rPr>
        <w:t>Tools for the a</w:t>
      </w:r>
      <w:r w:rsidR="53977A0C" w:rsidRPr="594890D4">
        <w:rPr>
          <w:rFonts w:ascii="Calibri" w:eastAsia="Times New Roman" w:hAnsi="Calibri" w:cs="Calibri"/>
          <w:kern w:val="24"/>
          <w:sz w:val="22"/>
          <w:szCs w:val="22"/>
        </w:rPr>
        <w:t xml:space="preserve">ccurate and timely measurement of blood loss </w:t>
      </w:r>
      <w:r w:rsidR="6C8BB773">
        <w:rPr>
          <w:rFonts w:ascii="Calibri" w:eastAsia="Times New Roman" w:hAnsi="Calibri" w:cs="Calibri"/>
          <w:kern w:val="24"/>
          <w:sz w:val="22"/>
          <w:szCs w:val="22"/>
        </w:rPr>
        <w:t xml:space="preserve">are needed to help </w:t>
      </w:r>
      <w:r w:rsidR="78FB40FA" w:rsidRPr="594890D4">
        <w:rPr>
          <w:rFonts w:ascii="Calibri" w:eastAsia="Times New Roman" w:hAnsi="Calibri" w:cs="Calibri"/>
          <w:kern w:val="24"/>
          <w:sz w:val="22"/>
          <w:szCs w:val="22"/>
        </w:rPr>
        <w:t>healthcare professionals</w:t>
      </w:r>
      <w:r w:rsidR="120C1FFB" w:rsidRPr="594890D4">
        <w:rPr>
          <w:rFonts w:ascii="Calibri" w:eastAsia="Times New Roman" w:hAnsi="Calibri" w:cs="Calibri"/>
          <w:kern w:val="24"/>
          <w:sz w:val="22"/>
          <w:szCs w:val="22"/>
        </w:rPr>
        <w:t xml:space="preserve"> detect PPH early</w:t>
      </w:r>
      <w:r w:rsidR="6C8BB773">
        <w:rPr>
          <w:rFonts w:ascii="Calibri" w:eastAsia="Times New Roman" w:hAnsi="Calibri" w:cs="Calibri"/>
          <w:kern w:val="24"/>
          <w:sz w:val="22"/>
          <w:szCs w:val="22"/>
        </w:rPr>
        <w:t>, and trigger PPH treatment promptly</w:t>
      </w:r>
      <w:r w:rsidR="120C1FFB" w:rsidRPr="594890D4">
        <w:rPr>
          <w:rFonts w:ascii="Calibri" w:eastAsia="Times New Roman" w:hAnsi="Calibri" w:cs="Calibri"/>
          <w:kern w:val="24"/>
          <w:sz w:val="22"/>
          <w:szCs w:val="22"/>
        </w:rPr>
        <w:t xml:space="preserve">. </w:t>
      </w:r>
      <w:r w:rsidR="2E421149" w:rsidRPr="594890D4">
        <w:rPr>
          <w:rFonts w:ascii="Calibri" w:eastAsia="Times New Roman" w:hAnsi="Calibri" w:cs="Calibri"/>
          <w:kern w:val="24"/>
          <w:sz w:val="22"/>
          <w:szCs w:val="22"/>
        </w:rPr>
        <w:t xml:space="preserve">However, much of the available evidence </w:t>
      </w:r>
      <w:r w:rsidR="6C8BB773">
        <w:rPr>
          <w:rFonts w:ascii="Calibri" w:eastAsia="Times New Roman" w:hAnsi="Calibri" w:cs="Calibri"/>
          <w:kern w:val="24"/>
          <w:sz w:val="22"/>
          <w:szCs w:val="22"/>
        </w:rPr>
        <w:t xml:space="preserve">on methods of </w:t>
      </w:r>
      <w:r w:rsidR="191DB526" w:rsidRPr="594890D4">
        <w:rPr>
          <w:rFonts w:ascii="Calibri" w:eastAsia="Times New Roman" w:hAnsi="Calibri" w:cs="Calibri"/>
          <w:kern w:val="24"/>
          <w:sz w:val="22"/>
          <w:szCs w:val="22"/>
        </w:rPr>
        <w:t xml:space="preserve">blood loss measurement </w:t>
      </w:r>
      <w:r w:rsidR="6C8BB773" w:rsidRPr="53BAFA39">
        <w:rPr>
          <w:rFonts w:ascii="Calibri" w:eastAsia="Times New Roman" w:hAnsi="Calibri" w:cs="Calibri"/>
          <w:sz w:val="22"/>
          <w:szCs w:val="22"/>
        </w:rPr>
        <w:t>focus</w:t>
      </w:r>
      <w:r w:rsidR="6C8BB773">
        <w:rPr>
          <w:rFonts w:ascii="Calibri" w:eastAsia="Times New Roman" w:hAnsi="Calibri" w:cs="Calibri"/>
          <w:kern w:val="24"/>
          <w:sz w:val="22"/>
          <w:szCs w:val="22"/>
        </w:rPr>
        <w:t xml:space="preserve"> on blood loss after </w:t>
      </w:r>
      <w:r w:rsidR="191DB526" w:rsidRPr="594890D4">
        <w:rPr>
          <w:rFonts w:ascii="Calibri" w:eastAsia="Times New Roman" w:hAnsi="Calibri" w:cs="Calibri"/>
          <w:kern w:val="24"/>
          <w:sz w:val="22"/>
          <w:szCs w:val="22"/>
        </w:rPr>
        <w:t xml:space="preserve">vaginal </w:t>
      </w:r>
      <w:r w:rsidR="22288EAA" w:rsidRPr="594890D4">
        <w:rPr>
          <w:rFonts w:ascii="Calibri" w:eastAsia="Times New Roman" w:hAnsi="Calibri" w:cs="Calibri"/>
          <w:kern w:val="24"/>
          <w:sz w:val="22"/>
          <w:szCs w:val="22"/>
        </w:rPr>
        <w:t>delivery</w:t>
      </w:r>
      <w:r w:rsidR="6C8BB773" w:rsidRPr="594890D4">
        <w:rPr>
          <w:rFonts w:ascii="Calibri" w:eastAsia="Times New Roman" w:hAnsi="Calibri" w:cs="Calibri"/>
          <w:kern w:val="24"/>
          <w:sz w:val="22"/>
          <w:szCs w:val="22"/>
        </w:rPr>
        <w:t xml:space="preserve"> </w:t>
      </w:r>
      <w:r w:rsidR="6C8BB773">
        <w:rPr>
          <w:rFonts w:ascii="Calibri" w:eastAsia="Times New Roman" w:hAnsi="Calibri" w:cs="Calibri"/>
          <w:kern w:val="24"/>
          <w:sz w:val="22"/>
          <w:szCs w:val="22"/>
        </w:rPr>
        <w:t>only</w:t>
      </w:r>
      <w:r w:rsidR="191DB526" w:rsidRPr="594890D4">
        <w:rPr>
          <w:rFonts w:ascii="Calibri" w:eastAsia="Times New Roman" w:hAnsi="Calibri" w:cs="Calibri"/>
          <w:kern w:val="24"/>
          <w:sz w:val="22"/>
          <w:szCs w:val="22"/>
        </w:rPr>
        <w:t xml:space="preserve">. </w:t>
      </w:r>
      <w:r w:rsidR="2847E778" w:rsidRPr="594890D4">
        <w:rPr>
          <w:rFonts w:ascii="Calibri" w:eastAsia="Times New Roman" w:hAnsi="Calibri" w:cs="Calibri"/>
          <w:kern w:val="24"/>
          <w:sz w:val="22"/>
          <w:szCs w:val="22"/>
        </w:rPr>
        <w:t>WHO</w:t>
      </w:r>
      <w:r w:rsidR="2B44451F">
        <w:rPr>
          <w:rFonts w:ascii="Calibri" w:eastAsia="Times New Roman" w:hAnsi="Calibri" w:cs="Calibri"/>
          <w:kern w:val="24"/>
          <w:sz w:val="22"/>
          <w:szCs w:val="22"/>
        </w:rPr>
        <w:t>’s</w:t>
      </w:r>
      <w:r w:rsidR="2847E778" w:rsidRPr="594890D4">
        <w:rPr>
          <w:rFonts w:ascii="Calibri" w:eastAsia="Times New Roman" w:hAnsi="Calibri" w:cs="Calibri"/>
          <w:kern w:val="24"/>
          <w:sz w:val="22"/>
          <w:szCs w:val="22"/>
        </w:rPr>
        <w:t xml:space="preserve"> </w:t>
      </w:r>
      <w:r w:rsidR="2B44451F">
        <w:rPr>
          <w:rFonts w:ascii="Calibri" w:eastAsia="Times New Roman" w:hAnsi="Calibri" w:cs="Calibri"/>
          <w:kern w:val="24"/>
          <w:sz w:val="22"/>
          <w:szCs w:val="22"/>
        </w:rPr>
        <w:t xml:space="preserve">recommendations emphasized that, </w:t>
      </w:r>
      <w:r w:rsidR="0AA721D4" w:rsidRPr="594890D4">
        <w:rPr>
          <w:rFonts w:ascii="Calibri" w:eastAsia="Times New Roman" w:hAnsi="Calibri" w:cs="Calibri"/>
          <w:kern w:val="24"/>
          <w:sz w:val="22"/>
          <w:szCs w:val="22"/>
        </w:rPr>
        <w:t xml:space="preserve">despite </w:t>
      </w:r>
      <w:r w:rsidR="2873AA51">
        <w:rPr>
          <w:rFonts w:ascii="Calibri" w:eastAsia="Times New Roman" w:hAnsi="Calibri" w:cs="Calibri"/>
          <w:kern w:val="24"/>
          <w:sz w:val="22"/>
          <w:szCs w:val="22"/>
        </w:rPr>
        <w:t xml:space="preserve">a </w:t>
      </w:r>
      <w:r w:rsidR="0AA721D4" w:rsidRPr="594890D4">
        <w:rPr>
          <w:rFonts w:ascii="Calibri" w:eastAsia="Times New Roman" w:hAnsi="Calibri" w:cs="Calibri"/>
          <w:kern w:val="24"/>
          <w:sz w:val="22"/>
          <w:szCs w:val="22"/>
        </w:rPr>
        <w:t xml:space="preserve">current lack of trial evidence </w:t>
      </w:r>
      <w:r w:rsidR="2B44451F">
        <w:rPr>
          <w:rFonts w:ascii="Calibri" w:eastAsia="Times New Roman" w:hAnsi="Calibri" w:cs="Calibri"/>
          <w:kern w:val="24"/>
          <w:sz w:val="22"/>
          <w:szCs w:val="22"/>
        </w:rPr>
        <w:t xml:space="preserve">on PPH detection and use of care bundles </w:t>
      </w:r>
      <w:r w:rsidR="0AA721D4" w:rsidRPr="594890D4">
        <w:rPr>
          <w:rFonts w:ascii="Calibri" w:eastAsia="Times New Roman" w:hAnsi="Calibri" w:cs="Calibri"/>
          <w:kern w:val="24"/>
          <w:sz w:val="22"/>
          <w:szCs w:val="22"/>
        </w:rPr>
        <w:t xml:space="preserve">for </w:t>
      </w:r>
      <w:r w:rsidR="0A6A1B40" w:rsidRPr="7A7661A3">
        <w:rPr>
          <w:rFonts w:ascii="Calibri" w:eastAsia="Times New Roman" w:hAnsi="Calibri" w:cs="Calibri"/>
          <w:sz w:val="22"/>
          <w:szCs w:val="22"/>
          <w:lang w:val="en-AU" w:eastAsia="en-GB"/>
        </w:rPr>
        <w:t>caesarean deliveries</w:t>
      </w:r>
      <w:r w:rsidR="2873AA51">
        <w:rPr>
          <w:rFonts w:ascii="Calibri" w:eastAsia="Times New Roman" w:hAnsi="Calibri" w:cs="Calibri"/>
          <w:kern w:val="24"/>
          <w:sz w:val="22"/>
          <w:szCs w:val="22"/>
        </w:rPr>
        <w:t xml:space="preserve"> specifically</w:t>
      </w:r>
      <w:r w:rsidR="0AA721D4" w:rsidRPr="594890D4">
        <w:rPr>
          <w:rFonts w:ascii="Calibri" w:eastAsia="Times New Roman" w:hAnsi="Calibri" w:cs="Calibri"/>
          <w:kern w:val="24"/>
          <w:sz w:val="22"/>
          <w:szCs w:val="22"/>
        </w:rPr>
        <w:t xml:space="preserve">, </w:t>
      </w:r>
      <w:r w:rsidR="2873AA51">
        <w:rPr>
          <w:rFonts w:ascii="Calibri" w:eastAsia="Times New Roman" w:hAnsi="Calibri" w:cs="Calibri"/>
          <w:kern w:val="24"/>
          <w:sz w:val="22"/>
          <w:szCs w:val="22"/>
        </w:rPr>
        <w:t xml:space="preserve">it is nonetheless clinically important to accurately </w:t>
      </w:r>
      <w:r w:rsidR="2873AA51" w:rsidRPr="53BAFA39">
        <w:rPr>
          <w:rFonts w:ascii="Calibri" w:eastAsia="Times New Roman" w:hAnsi="Calibri" w:cs="Calibri"/>
          <w:sz w:val="22"/>
          <w:szCs w:val="22"/>
        </w:rPr>
        <w:t xml:space="preserve">measure </w:t>
      </w:r>
      <w:r w:rsidR="2873AA51">
        <w:rPr>
          <w:rFonts w:ascii="Calibri" w:eastAsia="Times New Roman" w:hAnsi="Calibri" w:cs="Calibri"/>
          <w:kern w:val="24"/>
          <w:sz w:val="22"/>
          <w:szCs w:val="22"/>
        </w:rPr>
        <w:t>postpartum</w:t>
      </w:r>
      <w:r w:rsidR="42D2795F" w:rsidRPr="594890D4">
        <w:rPr>
          <w:rFonts w:ascii="Calibri" w:eastAsia="Times New Roman" w:hAnsi="Calibri" w:cs="Calibri"/>
          <w:kern w:val="24"/>
          <w:sz w:val="22"/>
          <w:szCs w:val="22"/>
        </w:rPr>
        <w:t xml:space="preserve"> </w:t>
      </w:r>
      <w:r w:rsidR="22A0C149" w:rsidRPr="594890D4">
        <w:rPr>
          <w:rFonts w:ascii="Calibri" w:eastAsia="Times New Roman" w:hAnsi="Calibri" w:cs="Calibri"/>
          <w:kern w:val="24"/>
          <w:sz w:val="22"/>
          <w:szCs w:val="22"/>
        </w:rPr>
        <w:t xml:space="preserve">blood loss in women undergoing </w:t>
      </w:r>
      <w:r w:rsidR="793EA51A" w:rsidRPr="7A7661A3">
        <w:rPr>
          <w:rFonts w:ascii="Calibri" w:eastAsia="Times New Roman" w:hAnsi="Calibri" w:cs="Calibri"/>
          <w:sz w:val="22"/>
          <w:szCs w:val="22"/>
          <w:lang w:val="en-AU" w:eastAsia="en-GB"/>
        </w:rPr>
        <w:t>caesarean delivery</w:t>
      </w:r>
      <w:r w:rsidR="22A0C149" w:rsidRPr="594890D4">
        <w:rPr>
          <w:rFonts w:ascii="Calibri" w:eastAsia="Times New Roman" w:hAnsi="Calibri" w:cs="Calibri"/>
          <w:kern w:val="24"/>
          <w:sz w:val="22"/>
          <w:szCs w:val="22"/>
        </w:rPr>
        <w:t>.</w:t>
      </w:r>
      <w:r w:rsidR="00DD5B99" w:rsidRPr="594890D4">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&lt;EndNote&gt;&lt;Cite&gt;&lt;Year&gt;2023&lt;/Year&gt;&lt;RecNum&gt;8243&lt;/RecNum&gt;&lt;DisplayText&gt;&lt;style face="superscript"&gt;14&lt;/style&gt;&lt;/DisplayText&gt;&lt;record&gt;&lt;rec-number&gt;8243&lt;/rec-number&gt;&lt;foreign-keys&gt;&lt;key app="EN" db-id="eswxd2p0sz9p5yeeeesxtd2hfztdfe0s9wv9" timestamp="1708054091"&gt;8243&lt;/key&gt;&lt;/foreign-keys&gt;&lt;ref-type name="Report"&gt;27&lt;/ref-type&gt;&lt;contributors&gt;&lt;/contributors&gt;&lt;titles&gt;&lt;title&gt;WHO recommendations on the assessment of postpartum blood loss and treatment bundles for postpartum haemorrhage&lt;/title&gt;&lt;/titles&gt;&lt;volume&gt;Licence: CC BY-NC-SA 3.0 IGO&lt;/volume&gt;&lt;dates&gt;&lt;year&gt;2023&lt;/year&gt;&lt;/dates&gt;&lt;pub-location&gt;Geneva&lt;/pub-location&gt;&lt;publisher&gt;World Health Organization&lt;/publisher&gt;&lt;urls&gt;&lt;/urls&gt;&lt;/record&gt;&lt;/Cite&gt;&lt;/EndNote&gt;</w:instrText>
      </w:r>
      <w:r w:rsidR="00DD5B99" w:rsidRPr="594890D4">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14</w:t>
      </w:r>
      <w:r w:rsidR="00DD5B99" w:rsidRPr="594890D4">
        <w:rPr>
          <w:rFonts w:ascii="Calibri" w:eastAsia="Times New Roman" w:hAnsi="Calibri" w:cs="Calibri"/>
          <w:kern w:val="24"/>
          <w:sz w:val="22"/>
          <w:szCs w:val="22"/>
        </w:rPr>
        <w:fldChar w:fldCharType="end"/>
      </w:r>
      <w:r w:rsidR="00E65043" w:rsidRPr="594890D4">
        <w:rPr>
          <w:rFonts w:ascii="Calibri" w:eastAsia="Times New Roman" w:hAnsi="Calibri" w:cs="Calibri"/>
          <w:kern w:val="24"/>
          <w:sz w:val="22"/>
          <w:szCs w:val="22"/>
        </w:rPr>
        <w:t xml:space="preserve"> </w:t>
      </w:r>
    </w:p>
    <w:p w14:paraId="2C710208" w14:textId="77777777" w:rsidR="00C82965" w:rsidRDefault="00C82965" w:rsidP="00587808">
      <w:pPr>
        <w:rPr>
          <w:rFonts w:ascii="Calibri" w:eastAsia="Times New Roman" w:hAnsi="Calibri" w:cs="Calibri"/>
          <w:iCs/>
          <w:kern w:val="24"/>
          <w:sz w:val="22"/>
          <w:szCs w:val="22"/>
        </w:rPr>
      </w:pPr>
    </w:p>
    <w:p w14:paraId="38954166" w14:textId="159242D5" w:rsidR="00494F0D" w:rsidRPr="002529D7" w:rsidRDefault="4B7CEAE9" w:rsidP="7A7661A3">
      <w:pPr>
        <w:rPr>
          <w:rFonts w:ascii="Calibri" w:eastAsia="Times New Roman" w:hAnsi="Calibri" w:cs="Calibri"/>
          <w:kern w:val="24"/>
          <w:sz w:val="22"/>
          <w:szCs w:val="22"/>
        </w:rPr>
      </w:pPr>
      <w:r w:rsidRPr="53BAFA39">
        <w:rPr>
          <w:rFonts w:ascii="Calibri" w:eastAsia="Times New Roman" w:hAnsi="Calibri" w:cs="Calibri"/>
          <w:sz w:val="22"/>
          <w:szCs w:val="22"/>
        </w:rPr>
        <w:lastRenderedPageBreak/>
        <w:t xml:space="preserve">Ideally, a tool for measuring blood loss </w:t>
      </w:r>
      <w:r w:rsidR="15A6B1A3" w:rsidRPr="53BAFA39">
        <w:rPr>
          <w:rFonts w:ascii="Calibri" w:eastAsia="Times New Roman" w:hAnsi="Calibri" w:cs="Calibri"/>
          <w:sz w:val="22"/>
          <w:szCs w:val="22"/>
        </w:rPr>
        <w:t>during</w:t>
      </w:r>
      <w:r w:rsidRPr="53BAFA39">
        <w:rPr>
          <w:rFonts w:ascii="Calibri" w:eastAsia="Times New Roman" w:hAnsi="Calibri" w:cs="Calibri"/>
          <w:sz w:val="22"/>
          <w:szCs w:val="22"/>
        </w:rPr>
        <w:t xml:space="preserve"> </w:t>
      </w:r>
      <w:r w:rsidR="22374379" w:rsidRPr="7A7661A3">
        <w:rPr>
          <w:rFonts w:ascii="Calibri" w:eastAsia="Times New Roman" w:hAnsi="Calibri" w:cs="Calibri"/>
          <w:sz w:val="22"/>
          <w:szCs w:val="22"/>
          <w:lang w:val="en-AU" w:eastAsia="en-GB"/>
        </w:rPr>
        <w:t>caesarean delivery</w:t>
      </w:r>
      <w:r w:rsidRPr="53BAFA39">
        <w:rPr>
          <w:rFonts w:ascii="Calibri" w:eastAsia="Times New Roman" w:hAnsi="Calibri" w:cs="Calibri"/>
          <w:sz w:val="22"/>
          <w:szCs w:val="22"/>
        </w:rPr>
        <w:t xml:space="preserve"> should be accurate</w:t>
      </w:r>
      <w:r w:rsidRPr="53BAFA39">
        <w:rPr>
          <w:rFonts w:ascii="Calibri" w:eastAsia="Times New Roman" w:hAnsi="Calibri" w:cs="Calibri"/>
          <w:kern w:val="24"/>
          <w:sz w:val="22"/>
          <w:szCs w:val="22"/>
        </w:rPr>
        <w:t>, simple to use, safe</w:t>
      </w:r>
      <w:r w:rsidR="554B3312" w:rsidRPr="53BAFA39">
        <w:rPr>
          <w:rFonts w:ascii="Calibri" w:eastAsia="Times New Roman" w:hAnsi="Calibri" w:cs="Calibri"/>
          <w:kern w:val="24"/>
          <w:sz w:val="22"/>
          <w:szCs w:val="22"/>
        </w:rPr>
        <w:t>,</w:t>
      </w:r>
      <w:r w:rsidRPr="53BAFA39">
        <w:rPr>
          <w:rFonts w:ascii="Calibri" w:eastAsia="Times New Roman" w:hAnsi="Calibri" w:cs="Calibri"/>
          <w:kern w:val="24"/>
          <w:sz w:val="22"/>
          <w:szCs w:val="22"/>
        </w:rPr>
        <w:t xml:space="preserve"> affordable</w:t>
      </w:r>
      <w:r w:rsidR="47208452" w:rsidRPr="53BAFA39">
        <w:rPr>
          <w:rFonts w:ascii="Calibri" w:eastAsia="Times New Roman" w:hAnsi="Calibri" w:cs="Calibri"/>
          <w:kern w:val="24"/>
          <w:sz w:val="22"/>
          <w:szCs w:val="22"/>
        </w:rPr>
        <w:t xml:space="preserve"> and environmentally sustainable</w:t>
      </w:r>
      <w:r w:rsidRPr="53BAFA39">
        <w:rPr>
          <w:rFonts w:ascii="Calibri" w:eastAsia="Times New Roman" w:hAnsi="Calibri" w:cs="Calibri"/>
          <w:kern w:val="24"/>
          <w:sz w:val="22"/>
          <w:szCs w:val="22"/>
        </w:rPr>
        <w:t xml:space="preserve">. </w:t>
      </w:r>
      <w:proofErr w:type="gramStart"/>
      <w:r w:rsidR="7609DBBA" w:rsidRPr="53BAFA39">
        <w:rPr>
          <w:rFonts w:ascii="Calibri" w:eastAsia="Times New Roman" w:hAnsi="Calibri" w:cs="Calibri"/>
          <w:sz w:val="22"/>
          <w:szCs w:val="22"/>
        </w:rPr>
        <w:t>A number of</w:t>
      </w:r>
      <w:proofErr w:type="gramEnd"/>
      <w:r w:rsidR="7609DBBA" w:rsidRPr="53BAFA39">
        <w:rPr>
          <w:rFonts w:ascii="Calibri" w:eastAsia="Times New Roman" w:hAnsi="Calibri" w:cs="Calibri"/>
          <w:kern w:val="24"/>
          <w:sz w:val="22"/>
          <w:szCs w:val="22"/>
        </w:rPr>
        <w:t xml:space="preserve"> methods and tools are described in the literature </w:t>
      </w:r>
      <w:r w:rsidR="00E65043" w:rsidRPr="53BAFA39">
        <w:rPr>
          <w:rFonts w:ascii="Calibri" w:eastAsia="Times New Roman" w:hAnsi="Calibri" w:cs="Calibri"/>
          <w:kern w:val="24"/>
          <w:sz w:val="22"/>
          <w:szCs w:val="22"/>
        </w:rPr>
        <w:t xml:space="preserve">for measuring blood loss </w:t>
      </w:r>
      <w:r w:rsidR="1FE4BFC6" w:rsidRPr="53BAFA39">
        <w:rPr>
          <w:rFonts w:ascii="Calibri" w:eastAsia="Times New Roman" w:hAnsi="Calibri" w:cs="Calibri"/>
          <w:kern w:val="24"/>
          <w:sz w:val="22"/>
          <w:szCs w:val="22"/>
        </w:rPr>
        <w:t xml:space="preserve">during </w:t>
      </w:r>
      <w:r w:rsidR="1FE4BFC6" w:rsidRPr="7A7661A3">
        <w:rPr>
          <w:rFonts w:ascii="Calibri" w:eastAsia="Times New Roman" w:hAnsi="Calibri" w:cs="Calibri"/>
          <w:sz w:val="22"/>
          <w:szCs w:val="22"/>
          <w:lang w:val="en-AU" w:eastAsia="en-GB"/>
        </w:rPr>
        <w:t>caesarean delivery</w:t>
      </w:r>
      <w:r w:rsidR="32860F2D" w:rsidRPr="53BAFA39">
        <w:rPr>
          <w:rFonts w:ascii="Calibri" w:eastAsia="Times New Roman" w:hAnsi="Calibri" w:cs="Calibri"/>
          <w:kern w:val="24"/>
          <w:sz w:val="22"/>
          <w:szCs w:val="22"/>
        </w:rPr>
        <w:t>. Visual</w:t>
      </w:r>
      <w:r w:rsidR="241ADF07" w:rsidRPr="53BAFA39">
        <w:rPr>
          <w:rFonts w:ascii="Calibri" w:eastAsia="Times New Roman" w:hAnsi="Calibri" w:cs="Calibri"/>
          <w:kern w:val="24"/>
          <w:sz w:val="22"/>
          <w:szCs w:val="22"/>
        </w:rPr>
        <w:t xml:space="preserve"> </w:t>
      </w:r>
      <w:r w:rsidR="241ADF07" w:rsidRPr="53BAFA39">
        <w:rPr>
          <w:rFonts w:ascii="Calibri" w:eastAsia="Times New Roman" w:hAnsi="Calibri" w:cs="Calibri"/>
          <w:sz w:val="22"/>
          <w:szCs w:val="22"/>
        </w:rPr>
        <w:t>estimation</w:t>
      </w:r>
      <w:r w:rsidR="32860F2D" w:rsidRPr="53BAFA39">
        <w:rPr>
          <w:rFonts w:ascii="Calibri" w:eastAsia="Times New Roman" w:hAnsi="Calibri" w:cs="Calibri"/>
          <w:kern w:val="24"/>
          <w:sz w:val="22"/>
          <w:szCs w:val="22"/>
        </w:rPr>
        <w:t xml:space="preserve">, with or without visual aids, may be </w:t>
      </w:r>
      <w:r w:rsidR="329C4294" w:rsidRPr="53BAFA39">
        <w:rPr>
          <w:rFonts w:ascii="Calibri" w:eastAsia="Times New Roman" w:hAnsi="Calibri" w:cs="Calibri"/>
          <w:kern w:val="24"/>
          <w:sz w:val="22"/>
          <w:szCs w:val="22"/>
        </w:rPr>
        <w:t xml:space="preserve">conducted by obstetricians, </w:t>
      </w:r>
      <w:r w:rsidR="19C970ED" w:rsidRPr="53BAFA39">
        <w:rPr>
          <w:rFonts w:ascii="Calibri" w:eastAsia="Times New Roman" w:hAnsi="Calibri" w:cs="Calibri"/>
          <w:kern w:val="24"/>
          <w:sz w:val="22"/>
          <w:szCs w:val="22"/>
        </w:rPr>
        <w:t xml:space="preserve">general </w:t>
      </w:r>
      <w:r w:rsidR="329C4294" w:rsidRPr="53BAFA39">
        <w:rPr>
          <w:rFonts w:ascii="Calibri" w:eastAsia="Times New Roman" w:hAnsi="Calibri" w:cs="Calibri"/>
          <w:kern w:val="24"/>
          <w:sz w:val="22"/>
          <w:szCs w:val="22"/>
        </w:rPr>
        <w:t xml:space="preserve">surgeons, anesthetists, </w:t>
      </w:r>
      <w:r w:rsidR="5A500AB0" w:rsidRPr="53BAFA39">
        <w:rPr>
          <w:rFonts w:ascii="Calibri" w:eastAsia="Times New Roman" w:hAnsi="Calibri" w:cs="Calibri"/>
          <w:kern w:val="24"/>
          <w:sz w:val="22"/>
          <w:szCs w:val="22"/>
        </w:rPr>
        <w:t xml:space="preserve">nurses, </w:t>
      </w:r>
      <w:r w:rsidR="329C4294" w:rsidRPr="53BAFA39">
        <w:rPr>
          <w:rFonts w:ascii="Calibri" w:eastAsia="Times New Roman" w:hAnsi="Calibri" w:cs="Calibri"/>
          <w:kern w:val="24"/>
          <w:sz w:val="22"/>
          <w:szCs w:val="22"/>
        </w:rPr>
        <w:t xml:space="preserve">midwives, or other staff attending </w:t>
      </w:r>
      <w:r w:rsidR="1863B49A" w:rsidRPr="7A7661A3">
        <w:rPr>
          <w:rFonts w:ascii="Calibri" w:eastAsia="Times New Roman" w:hAnsi="Calibri" w:cs="Calibri"/>
          <w:sz w:val="22"/>
          <w:szCs w:val="22"/>
          <w:lang w:val="en-AU" w:eastAsia="en-GB"/>
        </w:rPr>
        <w:t>caesarean deliveries</w:t>
      </w:r>
      <w:r w:rsidR="329C4294" w:rsidRPr="53BAFA39">
        <w:rPr>
          <w:rFonts w:ascii="Calibri" w:eastAsia="Times New Roman" w:hAnsi="Calibri" w:cs="Calibri"/>
          <w:kern w:val="24"/>
          <w:sz w:val="22"/>
          <w:szCs w:val="22"/>
        </w:rPr>
        <w:t>.</w:t>
      </w:r>
      <w:r w:rsidR="007B37EE">
        <w:rPr>
          <w:rFonts w:ascii="Calibri" w:eastAsia="Times New Roman" w:hAnsi="Calibri" w:cs="Calibri"/>
          <w:kern w:val="24"/>
          <w:sz w:val="22"/>
          <w:szCs w:val="22"/>
        </w:rPr>
        <w:fldChar w:fldCharType="begin">
          <w:fldData xml:space="preserve">PEVuZE5vdGU+PENpdGU+PEF1dGhvcj5adWNrZXJ3aXNlPC9BdXRob3I+PFllYXI+MjAxNDwvWWVh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</w:fldData>
        </w:fldChar>
      </w:r>
      <w:r w:rsidR="000914B9">
        <w:rPr>
          <w:rFonts w:ascii="Calibri" w:eastAsia="Times New Roman" w:hAnsi="Calibri" w:cs="Calibri"/>
          <w:kern w:val="24"/>
          <w:sz w:val="22"/>
          <w:szCs w:val="22"/>
        </w:rPr>
        <w:instrText xml:space="preserve"> ADDIN EN.CITE </w:instrText>
      </w:r>
      <w:r w:rsidR="000914B9">
        <w:rPr>
          <w:rFonts w:ascii="Calibri" w:eastAsia="Times New Roman" w:hAnsi="Calibri" w:cs="Calibri"/>
          <w:kern w:val="24"/>
          <w:sz w:val="22"/>
          <w:szCs w:val="22"/>
        </w:rPr>
        <w:fldChar w:fldCharType="begin">
          <w:fldData xml:space="preserve">PEVuZE5vdGU+PENpdGU+PEF1dGhvcj5adWNrZXJ3aXNlPC9BdXRob3I+PFllYXI+MjAxNDwvWWVh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</w:fldData>
        </w:fldChar>
      </w:r>
      <w:r w:rsidR="000914B9">
        <w:rPr>
          <w:rFonts w:ascii="Calibri" w:eastAsia="Times New Roman" w:hAnsi="Calibri" w:cs="Calibri"/>
          <w:kern w:val="24"/>
          <w:sz w:val="22"/>
          <w:szCs w:val="22"/>
        </w:rPr>
        <w:instrText xml:space="preserve"> ADDIN EN.CITE.DATA </w:instrText>
      </w:r>
      <w:r w:rsidR="000914B9">
        <w:rPr>
          <w:rFonts w:ascii="Calibri" w:eastAsia="Times New Roman" w:hAnsi="Calibri" w:cs="Calibri"/>
          <w:kern w:val="24"/>
          <w:sz w:val="22"/>
          <w:szCs w:val="22"/>
        </w:rPr>
      </w:r>
      <w:r w:rsidR="000914B9">
        <w:rPr>
          <w:rFonts w:ascii="Calibri" w:eastAsia="Times New Roman" w:hAnsi="Calibri" w:cs="Calibri"/>
          <w:kern w:val="24"/>
          <w:sz w:val="22"/>
          <w:szCs w:val="22"/>
        </w:rPr>
        <w:fldChar w:fldCharType="end"/>
      </w:r>
      <w:r w:rsidR="007B37EE">
        <w:rPr>
          <w:rFonts w:ascii="Calibri" w:eastAsia="Times New Roman" w:hAnsi="Calibri" w:cs="Calibri"/>
          <w:kern w:val="24"/>
          <w:sz w:val="22"/>
          <w:szCs w:val="22"/>
        </w:rPr>
      </w:r>
      <w:r w:rsidR="007B37EE">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15-17</w:t>
      </w:r>
      <w:r w:rsidR="007B37EE">
        <w:rPr>
          <w:rFonts w:ascii="Calibri" w:eastAsia="Times New Roman" w:hAnsi="Calibri" w:cs="Calibri"/>
          <w:kern w:val="24"/>
          <w:sz w:val="22"/>
          <w:szCs w:val="22"/>
        </w:rPr>
        <w:fldChar w:fldCharType="end"/>
      </w:r>
      <w:r w:rsidR="3C74BD59">
        <w:rPr>
          <w:rFonts w:ascii="Calibri" w:eastAsia="Times New Roman" w:hAnsi="Calibri" w:cs="Calibri"/>
          <w:kern w:val="24"/>
          <w:sz w:val="22"/>
          <w:szCs w:val="22"/>
        </w:rPr>
        <w:t xml:space="preserve"> </w:t>
      </w:r>
      <w:r w:rsidR="7056DEF0">
        <w:rPr>
          <w:rFonts w:ascii="Calibri" w:eastAsia="Times New Roman" w:hAnsi="Calibri" w:cs="Calibri"/>
          <w:kern w:val="24"/>
          <w:sz w:val="22"/>
          <w:szCs w:val="22"/>
        </w:rPr>
        <w:t xml:space="preserve">Gravimetric methods involve all </w:t>
      </w:r>
      <w:r w:rsidR="446648E2">
        <w:rPr>
          <w:rFonts w:ascii="Calibri" w:eastAsia="Times New Roman" w:hAnsi="Calibri" w:cs="Calibri"/>
          <w:kern w:val="24"/>
          <w:sz w:val="22"/>
          <w:szCs w:val="22"/>
        </w:rPr>
        <w:t>relevant</w:t>
      </w:r>
      <w:r w:rsidR="7056DEF0">
        <w:rPr>
          <w:rFonts w:ascii="Calibri" w:eastAsia="Times New Roman" w:hAnsi="Calibri" w:cs="Calibri"/>
          <w:kern w:val="24"/>
          <w:sz w:val="22"/>
          <w:szCs w:val="22"/>
        </w:rPr>
        <w:t xml:space="preserve"> materials </w:t>
      </w:r>
      <w:r w:rsidR="3D8807F6">
        <w:rPr>
          <w:rFonts w:ascii="Calibri" w:eastAsia="Times New Roman" w:hAnsi="Calibri" w:cs="Calibri"/>
          <w:kern w:val="24"/>
          <w:sz w:val="22"/>
          <w:szCs w:val="22"/>
        </w:rPr>
        <w:t>(e.g. towel</w:t>
      </w:r>
      <w:r w:rsidR="446648E2">
        <w:rPr>
          <w:rFonts w:ascii="Calibri" w:eastAsia="Times New Roman" w:hAnsi="Calibri" w:cs="Calibri"/>
          <w:kern w:val="24"/>
          <w:sz w:val="22"/>
          <w:szCs w:val="22"/>
        </w:rPr>
        <w:t>s</w:t>
      </w:r>
      <w:r w:rsidR="3D8807F6">
        <w:rPr>
          <w:rFonts w:ascii="Calibri" w:eastAsia="Times New Roman" w:hAnsi="Calibri" w:cs="Calibri"/>
          <w:kern w:val="24"/>
          <w:sz w:val="22"/>
          <w:szCs w:val="22"/>
        </w:rPr>
        <w:t xml:space="preserve">, pads, </w:t>
      </w:r>
      <w:r w:rsidR="32890550">
        <w:rPr>
          <w:rFonts w:ascii="Calibri" w:eastAsia="Times New Roman" w:hAnsi="Calibri" w:cs="Calibri"/>
          <w:kern w:val="24"/>
          <w:sz w:val="22"/>
          <w:szCs w:val="22"/>
        </w:rPr>
        <w:t>sponges, drapes)</w:t>
      </w:r>
      <w:r w:rsidR="446648E2">
        <w:rPr>
          <w:rFonts w:ascii="Calibri" w:eastAsia="Times New Roman" w:hAnsi="Calibri" w:cs="Calibri"/>
          <w:kern w:val="24"/>
          <w:sz w:val="22"/>
          <w:szCs w:val="22"/>
        </w:rPr>
        <w:t xml:space="preserve"> being weighed before and after use</w:t>
      </w:r>
      <w:r w:rsidR="74B9342E">
        <w:rPr>
          <w:rFonts w:ascii="Calibri" w:eastAsia="Times New Roman" w:hAnsi="Calibri" w:cs="Calibri"/>
          <w:kern w:val="24"/>
          <w:sz w:val="22"/>
          <w:szCs w:val="22"/>
        </w:rPr>
        <w:t>, with the difference in weight representing the calculated blood loss.</w:t>
      </w:r>
      <w:r w:rsidR="004A1716">
        <w:rPr>
          <w:rFonts w:ascii="Calibri" w:eastAsia="Times New Roman" w:hAnsi="Calibri" w:cs="Calibri"/>
          <w:kern w:val="24"/>
          <w:sz w:val="22"/>
          <w:szCs w:val="22"/>
        </w:rPr>
        <w:fldChar w:fldCharType="begin">
          <w:fldData xml:space="preserve">PEVuZE5vdGU+PENpdGU+PEF1dGhvcj5UaHVyZXI8L0F1dGhvcj48WWVhcj4yMDIyPC9ZZWFyPjxS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==
</w:fldData>
        </w:fldChar>
      </w:r>
      <w:r w:rsidR="000914B9">
        <w:rPr>
          <w:rFonts w:ascii="Calibri" w:eastAsia="Times New Roman" w:hAnsi="Calibri" w:cs="Calibri"/>
          <w:kern w:val="24"/>
          <w:sz w:val="22"/>
          <w:szCs w:val="22"/>
        </w:rPr>
        <w:instrText xml:space="preserve"> ADDIN EN.CITE </w:instrText>
      </w:r>
      <w:r w:rsidR="000914B9">
        <w:rPr>
          <w:rFonts w:ascii="Calibri" w:eastAsia="Times New Roman" w:hAnsi="Calibri" w:cs="Calibri"/>
          <w:kern w:val="24"/>
          <w:sz w:val="22"/>
          <w:szCs w:val="22"/>
        </w:rPr>
        <w:fldChar w:fldCharType="begin">
          <w:fldData xml:space="preserve">PEVuZE5vdGU+PENpdGU+PEF1dGhvcj5UaHVyZXI8L0F1dGhvcj48WWVhcj4yMDIyPC9ZZWFyPjxS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==
</w:fldData>
        </w:fldChar>
      </w:r>
      <w:r w:rsidR="000914B9">
        <w:rPr>
          <w:rFonts w:ascii="Calibri" w:eastAsia="Times New Roman" w:hAnsi="Calibri" w:cs="Calibri"/>
          <w:kern w:val="24"/>
          <w:sz w:val="22"/>
          <w:szCs w:val="22"/>
        </w:rPr>
        <w:instrText xml:space="preserve"> ADDIN EN.CITE.DATA </w:instrText>
      </w:r>
      <w:r w:rsidR="000914B9">
        <w:rPr>
          <w:rFonts w:ascii="Calibri" w:eastAsia="Times New Roman" w:hAnsi="Calibri" w:cs="Calibri"/>
          <w:kern w:val="24"/>
          <w:sz w:val="22"/>
          <w:szCs w:val="22"/>
        </w:rPr>
      </w:r>
      <w:r w:rsidR="000914B9">
        <w:rPr>
          <w:rFonts w:ascii="Calibri" w:eastAsia="Times New Roman" w:hAnsi="Calibri" w:cs="Calibri"/>
          <w:kern w:val="24"/>
          <w:sz w:val="22"/>
          <w:szCs w:val="22"/>
        </w:rPr>
        <w:fldChar w:fldCharType="end"/>
      </w:r>
      <w:r w:rsidR="004A1716">
        <w:rPr>
          <w:rFonts w:ascii="Calibri" w:eastAsia="Times New Roman" w:hAnsi="Calibri" w:cs="Calibri"/>
          <w:kern w:val="24"/>
          <w:sz w:val="22"/>
          <w:szCs w:val="22"/>
        </w:rPr>
      </w:r>
      <w:r w:rsidR="004A1716">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18-20</w:t>
      </w:r>
      <w:r w:rsidR="004A1716">
        <w:rPr>
          <w:rFonts w:ascii="Calibri" w:eastAsia="Times New Roman" w:hAnsi="Calibri" w:cs="Calibri"/>
          <w:kern w:val="24"/>
          <w:sz w:val="22"/>
          <w:szCs w:val="22"/>
        </w:rPr>
        <w:fldChar w:fldCharType="end"/>
      </w:r>
      <w:r w:rsidR="74B9342E">
        <w:rPr>
          <w:rFonts w:ascii="Calibri" w:eastAsia="Times New Roman" w:hAnsi="Calibri" w:cs="Calibri"/>
          <w:kern w:val="24"/>
          <w:sz w:val="22"/>
          <w:szCs w:val="22"/>
        </w:rPr>
        <w:t xml:space="preserve"> </w:t>
      </w:r>
      <w:r w:rsidR="4C38F647">
        <w:rPr>
          <w:rFonts w:ascii="Calibri" w:eastAsia="Times New Roman" w:hAnsi="Calibri" w:cs="Calibri"/>
          <w:kern w:val="24"/>
          <w:sz w:val="22"/>
          <w:szCs w:val="22"/>
        </w:rPr>
        <w:t>Volumetric methods, commonly s</w:t>
      </w:r>
      <w:r w:rsidR="203691CE">
        <w:rPr>
          <w:rFonts w:ascii="Calibri" w:eastAsia="Times New Roman" w:hAnsi="Calibri" w:cs="Calibri"/>
          <w:kern w:val="24"/>
          <w:sz w:val="22"/>
          <w:szCs w:val="22"/>
        </w:rPr>
        <w:t xml:space="preserve">uction </w:t>
      </w:r>
      <w:r w:rsidR="72288E0E">
        <w:rPr>
          <w:rFonts w:ascii="Calibri" w:eastAsia="Times New Roman" w:hAnsi="Calibri" w:cs="Calibri"/>
          <w:kern w:val="24"/>
          <w:sz w:val="22"/>
          <w:szCs w:val="22"/>
        </w:rPr>
        <w:t>canisters</w:t>
      </w:r>
      <w:r w:rsidR="4C38F647">
        <w:rPr>
          <w:rFonts w:ascii="Calibri" w:eastAsia="Times New Roman" w:hAnsi="Calibri" w:cs="Calibri"/>
          <w:kern w:val="24"/>
          <w:sz w:val="22"/>
          <w:szCs w:val="22"/>
        </w:rPr>
        <w:t xml:space="preserve">, are </w:t>
      </w:r>
      <w:r w:rsidR="203691CE">
        <w:rPr>
          <w:rFonts w:ascii="Calibri" w:eastAsia="Times New Roman" w:hAnsi="Calibri" w:cs="Calibri"/>
          <w:kern w:val="24"/>
          <w:sz w:val="22"/>
          <w:szCs w:val="22"/>
        </w:rPr>
        <w:t>used</w:t>
      </w:r>
      <w:r w:rsidR="5E4F6D56">
        <w:rPr>
          <w:rFonts w:ascii="Calibri" w:eastAsia="Times New Roman" w:hAnsi="Calibri" w:cs="Calibri"/>
          <w:kern w:val="24"/>
          <w:sz w:val="22"/>
          <w:szCs w:val="22"/>
        </w:rPr>
        <w:t xml:space="preserve"> to collect and measure blood loss volume</w:t>
      </w:r>
      <w:r w:rsidR="662E1E85">
        <w:rPr>
          <w:rFonts w:ascii="Calibri" w:eastAsia="Times New Roman" w:hAnsi="Calibri" w:cs="Calibri"/>
          <w:kern w:val="24"/>
          <w:sz w:val="22"/>
          <w:szCs w:val="22"/>
        </w:rPr>
        <w:t>.</w:t>
      </w:r>
      <w:r w:rsidR="006D506F">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&lt;EndNote&gt;&lt;Cite&gt;&lt;Author&gt;Fawcus&lt;/Author&gt;&lt;Year&gt;2013&lt;/Year&gt;&lt;RecNum&gt;8302&lt;/RecNum&gt;&lt;DisplayText&gt;&lt;style face="superscript"&gt;21&lt;/style&gt;&lt;/DisplayText&gt;&lt;record&gt;&lt;rec-number&gt;8302&lt;/rec-number&gt;&lt;foreign-keys&gt;&lt;key app="EN" db-id="eswxd2p0sz9p5yeeeesxtd2hfztdfe0s9wv9" timestamp="1726027578"&gt;8302&lt;/key&gt;&lt;/foreign-keys&gt;&lt;ref-type name="Journal Article"&gt;17&lt;/ref-type&gt;&lt;contributors&gt;&lt;authors&gt;&lt;author&gt;Fawcus, S.&lt;/author&gt;&lt;author&gt;Moodley, J.&lt;/author&gt;&lt;/authors&gt;&lt;/contributors&gt;&lt;titles&gt;&lt;title&gt;Postpartum haemorhage associated with caesarean section and caesarean hysterectomy&lt;/title&gt;&lt;secondary-title&gt;Best Practice &amp;amp; Research Clinical Obstetrics &amp;amp; Gynaecology&lt;/secondary-title&gt;&lt;/titles&gt;&lt;pages&gt;233-249&lt;/pages&gt;&lt;volume&gt;27&lt;/volume&gt;&lt;number&gt;2&lt;/number&gt;&lt;dates&gt;&lt;year&gt;2013&lt;/year&gt;&lt;/dates&gt;&lt;urls&gt;&lt;/urls&gt;&lt;/record&gt;&lt;/Cite&gt;&lt;/EndNote&gt;</w:instrText>
      </w:r>
      <w:r w:rsidR="006D506F">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21</w:t>
      </w:r>
      <w:r w:rsidR="006D506F">
        <w:rPr>
          <w:rFonts w:ascii="Calibri" w:eastAsia="Times New Roman" w:hAnsi="Calibri" w:cs="Calibri"/>
          <w:kern w:val="24"/>
          <w:sz w:val="22"/>
          <w:szCs w:val="22"/>
        </w:rPr>
        <w:fldChar w:fldCharType="end"/>
      </w:r>
      <w:r w:rsidR="662E1E85">
        <w:rPr>
          <w:rFonts w:ascii="Calibri" w:eastAsia="Times New Roman" w:hAnsi="Calibri" w:cs="Calibri"/>
          <w:kern w:val="24"/>
          <w:sz w:val="22"/>
          <w:szCs w:val="22"/>
        </w:rPr>
        <w:t xml:space="preserve"> </w:t>
      </w:r>
      <w:r w:rsidR="4BEF3450">
        <w:rPr>
          <w:rFonts w:ascii="Calibri" w:eastAsia="Times New Roman" w:hAnsi="Calibri" w:cs="Calibri"/>
          <w:kern w:val="24"/>
          <w:sz w:val="22"/>
          <w:szCs w:val="22"/>
        </w:rPr>
        <w:t xml:space="preserve">Some innovative methods utilize colorimetric </w:t>
      </w:r>
      <w:r w:rsidR="529D6FE7">
        <w:rPr>
          <w:rFonts w:ascii="Calibri" w:eastAsia="Times New Roman" w:hAnsi="Calibri" w:cs="Calibri"/>
          <w:kern w:val="24"/>
          <w:sz w:val="22"/>
          <w:szCs w:val="22"/>
        </w:rPr>
        <w:t>techniques through use of photography and smartphone applications.</w:t>
      </w:r>
      <w:r w:rsidR="001D7FF9">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&lt;EndNote&gt;&lt;Cite&gt;&lt;Author&gt;Saoud&lt;/Author&gt;&lt;Year&gt;2019&lt;/Year&gt;&lt;RecNum&gt;8303&lt;/RecNum&gt;&lt;DisplayText&gt;&lt;style face="superscript"&gt;22,23&lt;/style&gt;&lt;/DisplayText&gt;&lt;record&gt;&lt;rec-number&gt;8303&lt;/rec-number&gt;&lt;foreign-keys&gt;&lt;key app="EN" db-id="eswxd2p0sz9p5yeeeesxtd2hfztdfe0s9wv9" timestamp="1726028327"&gt;8303&lt;/key&gt;&lt;/foreign-keys&gt;&lt;ref-type name="Journal Article"&gt;17&lt;/ref-type&gt;&lt;contributors&gt;&lt;authors&gt;&lt;author&gt;Saoud, F.&lt;/author&gt;&lt;author&gt;Stone, A.&lt;/author&gt;&lt;author&gt;Nutter, A.&lt;/author&gt;&lt;author&gt;Hankins, G. D.&lt;/author&gt;&lt;author&gt;Saade, G.&lt;/author&gt;&lt;author&gt;Saad, A.&lt;/author&gt;&lt;/authors&gt;&lt;/contributors&gt;&lt;titles&gt;&lt;title&gt;Validation of a new method to assess estimated blood loss in the obstetric population undergoing cesarean delivery&lt;/title&gt;&lt;secondary-title&gt;Am J Obstet Gynecol&lt;/secondary-title&gt;&lt;/titles&gt;&lt;volume&gt;221&lt;/volume&gt;&lt;number&gt;3&lt;/number&gt;&lt;dates&gt;&lt;year&gt;2019&lt;/year&gt;&lt;/dates&gt;&lt;urls&gt;&lt;/urls&gt;&lt;/record&gt;&lt;/Cite&gt;&lt;Cite&gt;&lt;Author&gt;Haque&lt;/Author&gt;&lt;Year&gt;2023&lt;/Year&gt;&lt;RecNum&gt;8304&lt;/RecNum&gt;&lt;record&gt;&lt;rec-number&gt;8304&lt;/rec-number&gt;&lt;foreign-keys&gt;&lt;key app="EN" db-id="eswxd2p0sz9p5yeeeesxtd2hfztdfe0s9wv9" timestamp="1726028537"&gt;8304&lt;/key&gt;&lt;/foreign-keys&gt;&lt;ref-type name="Journal Article"&gt;17&lt;/ref-type&gt;&lt;contributors&gt;&lt;authors&gt;&lt;author&gt;Haque, N.&lt;/author&gt;&lt;author&gt;Roberts, R.&lt;/author&gt;&lt;author&gt;Kumar, B.&lt;/author&gt;&lt;/authors&gt;&lt;/contributors&gt;&lt;titles&gt;&lt;title&gt;Quantification of blood loss in obstetric haemorrhage: implications on intervention and transfusion&lt;/title&gt;&lt;secondary-title&gt;Obstet Gynaecol&lt;/secondary-title&gt;&lt;/titles&gt;&lt;pages&gt;165-174&lt;/pages&gt;&lt;volume&gt;25&lt;/volume&gt;&lt;dates&gt;&lt;year&gt;2023&lt;/year&gt;&lt;/dates&gt;&lt;urls&gt;&lt;/urls&gt;&lt;/record&gt;&lt;/Cite&gt;&lt;/EndNote&gt;</w:instrText>
      </w:r>
      <w:r w:rsidR="001D7FF9">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22,23</w:t>
      </w:r>
      <w:r w:rsidR="001D7FF9">
        <w:rPr>
          <w:rFonts w:ascii="Calibri" w:eastAsia="Times New Roman" w:hAnsi="Calibri" w:cs="Calibri"/>
          <w:kern w:val="24"/>
          <w:sz w:val="22"/>
          <w:szCs w:val="22"/>
        </w:rPr>
        <w:fldChar w:fldCharType="end"/>
      </w:r>
      <w:r w:rsidR="529D6FE7">
        <w:rPr>
          <w:rFonts w:ascii="Calibri" w:eastAsia="Times New Roman" w:hAnsi="Calibri" w:cs="Calibri"/>
          <w:kern w:val="24"/>
          <w:sz w:val="22"/>
          <w:szCs w:val="22"/>
        </w:rPr>
        <w:t xml:space="preserve"> </w:t>
      </w:r>
      <w:r w:rsidR="3C74BD59">
        <w:rPr>
          <w:rFonts w:ascii="Calibri" w:eastAsia="Times New Roman" w:hAnsi="Calibri" w:cs="Calibri"/>
          <w:kern w:val="24"/>
          <w:sz w:val="22"/>
          <w:szCs w:val="22"/>
        </w:rPr>
        <w:t xml:space="preserve">Preoperative and postoperative calculations </w:t>
      </w:r>
      <w:r w:rsidR="2192FA81">
        <w:rPr>
          <w:rFonts w:ascii="Calibri" w:eastAsia="Times New Roman" w:hAnsi="Calibri" w:cs="Calibri"/>
          <w:kern w:val="24"/>
          <w:sz w:val="22"/>
          <w:szCs w:val="22"/>
        </w:rPr>
        <w:t xml:space="preserve">of blood loss based on </w:t>
      </w:r>
      <w:proofErr w:type="spellStart"/>
      <w:r w:rsidR="2192FA81">
        <w:rPr>
          <w:rFonts w:ascii="Calibri" w:eastAsia="Times New Roman" w:hAnsi="Calibri" w:cs="Calibri"/>
          <w:kern w:val="24"/>
          <w:sz w:val="22"/>
          <w:szCs w:val="22"/>
        </w:rPr>
        <w:t>haemoglobin</w:t>
      </w:r>
      <w:proofErr w:type="spellEnd"/>
      <w:r w:rsidR="2192FA81">
        <w:rPr>
          <w:rFonts w:ascii="Calibri" w:eastAsia="Times New Roman" w:hAnsi="Calibri" w:cs="Calibri"/>
          <w:kern w:val="24"/>
          <w:sz w:val="22"/>
          <w:szCs w:val="22"/>
        </w:rPr>
        <w:t xml:space="preserve"> </w:t>
      </w:r>
      <w:r w:rsidR="662B01F4">
        <w:rPr>
          <w:rFonts w:ascii="Calibri" w:eastAsia="Times New Roman" w:hAnsi="Calibri" w:cs="Calibri"/>
          <w:kern w:val="24"/>
          <w:sz w:val="22"/>
          <w:szCs w:val="22"/>
        </w:rPr>
        <w:t xml:space="preserve">or hematocrit </w:t>
      </w:r>
      <w:r w:rsidR="2192FA81">
        <w:rPr>
          <w:rFonts w:ascii="Calibri" w:eastAsia="Times New Roman" w:hAnsi="Calibri" w:cs="Calibri"/>
          <w:kern w:val="24"/>
          <w:sz w:val="22"/>
          <w:szCs w:val="22"/>
        </w:rPr>
        <w:t>level changes can also be used.</w:t>
      </w:r>
      <w:r w:rsidR="006E211C">
        <w:rPr>
          <w:rFonts w:ascii="Calibri" w:eastAsia="Times New Roman" w:hAnsi="Calibri" w:cs="Calibri"/>
          <w:kern w:val="24"/>
          <w:sz w:val="22"/>
          <w:szCs w:val="22"/>
        </w:rPr>
        <w:fldChar w:fldCharType="begin">
          <w:fldData xml:space="preserve">PEVuZE5vdGU+PENpdGU+PEF1dGhvcj5XaXRoYW5hdGhhbnRyaWdlPC9BdXRob3I+PFllYXI+MjAx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</w:fldData>
        </w:fldChar>
      </w:r>
      <w:r w:rsidR="000914B9">
        <w:rPr>
          <w:rFonts w:ascii="Calibri" w:eastAsia="Times New Roman" w:hAnsi="Calibri" w:cs="Calibri"/>
          <w:kern w:val="24"/>
          <w:sz w:val="22"/>
          <w:szCs w:val="22"/>
        </w:rPr>
        <w:instrText xml:space="preserve"> ADDIN EN.CITE </w:instrText>
      </w:r>
      <w:r w:rsidR="000914B9">
        <w:rPr>
          <w:rFonts w:ascii="Calibri" w:eastAsia="Times New Roman" w:hAnsi="Calibri" w:cs="Calibri"/>
          <w:kern w:val="24"/>
          <w:sz w:val="22"/>
          <w:szCs w:val="22"/>
        </w:rPr>
        <w:fldChar w:fldCharType="begin">
          <w:fldData xml:space="preserve">PEVuZE5vdGU+PENpdGU+PEF1dGhvcj5XaXRoYW5hdGhhbnRyaWdlPC9BdXRob3I+PFllYXI+MjAx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</w:fldData>
        </w:fldChar>
      </w:r>
      <w:r w:rsidR="000914B9">
        <w:rPr>
          <w:rFonts w:ascii="Calibri" w:eastAsia="Times New Roman" w:hAnsi="Calibri" w:cs="Calibri"/>
          <w:kern w:val="24"/>
          <w:sz w:val="22"/>
          <w:szCs w:val="22"/>
        </w:rPr>
        <w:instrText xml:space="preserve"> ADDIN EN.CITE.DATA </w:instrText>
      </w:r>
      <w:r w:rsidR="000914B9">
        <w:rPr>
          <w:rFonts w:ascii="Calibri" w:eastAsia="Times New Roman" w:hAnsi="Calibri" w:cs="Calibri"/>
          <w:kern w:val="24"/>
          <w:sz w:val="22"/>
          <w:szCs w:val="22"/>
        </w:rPr>
      </w:r>
      <w:r w:rsidR="000914B9">
        <w:rPr>
          <w:rFonts w:ascii="Calibri" w:eastAsia="Times New Roman" w:hAnsi="Calibri" w:cs="Calibri"/>
          <w:kern w:val="24"/>
          <w:sz w:val="22"/>
          <w:szCs w:val="22"/>
        </w:rPr>
        <w:fldChar w:fldCharType="end"/>
      </w:r>
      <w:r w:rsidR="006E211C">
        <w:rPr>
          <w:rFonts w:ascii="Calibri" w:eastAsia="Times New Roman" w:hAnsi="Calibri" w:cs="Calibri"/>
          <w:kern w:val="24"/>
          <w:sz w:val="22"/>
          <w:szCs w:val="22"/>
        </w:rPr>
      </w:r>
      <w:r w:rsidR="006E211C">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16,17,20</w:t>
      </w:r>
      <w:r w:rsidR="006E211C">
        <w:rPr>
          <w:rFonts w:ascii="Calibri" w:eastAsia="Times New Roman" w:hAnsi="Calibri" w:cs="Calibri"/>
          <w:kern w:val="24"/>
          <w:sz w:val="22"/>
          <w:szCs w:val="22"/>
        </w:rPr>
        <w:fldChar w:fldCharType="end"/>
      </w:r>
      <w:r w:rsidR="2192FA81">
        <w:rPr>
          <w:rFonts w:ascii="Calibri" w:eastAsia="Times New Roman" w:hAnsi="Calibri" w:cs="Calibri"/>
          <w:kern w:val="24"/>
          <w:sz w:val="22"/>
          <w:szCs w:val="22"/>
        </w:rPr>
        <w:t xml:space="preserve"> However, </w:t>
      </w:r>
      <w:r w:rsidR="2526871C">
        <w:rPr>
          <w:rFonts w:ascii="Calibri" w:eastAsia="Times New Roman" w:hAnsi="Calibri" w:cs="Calibri"/>
          <w:kern w:val="24"/>
          <w:sz w:val="22"/>
          <w:szCs w:val="22"/>
        </w:rPr>
        <w:t>no</w:t>
      </w:r>
      <w:r w:rsidR="2E29BE00">
        <w:rPr>
          <w:rFonts w:ascii="Calibri" w:eastAsia="Times New Roman" w:hAnsi="Calibri" w:cs="Calibri"/>
          <w:kern w:val="24"/>
          <w:sz w:val="22"/>
          <w:szCs w:val="22"/>
        </w:rPr>
        <w:t xml:space="preserve"> </w:t>
      </w:r>
      <w:r w:rsidR="2526871C">
        <w:rPr>
          <w:rFonts w:ascii="Calibri" w:eastAsia="Times New Roman" w:hAnsi="Calibri" w:cs="Calibri"/>
          <w:kern w:val="24"/>
          <w:sz w:val="22"/>
          <w:szCs w:val="22"/>
        </w:rPr>
        <w:t>current</w:t>
      </w:r>
      <w:r w:rsidR="2E29BE00">
        <w:rPr>
          <w:rFonts w:ascii="Calibri" w:eastAsia="Times New Roman" w:hAnsi="Calibri" w:cs="Calibri"/>
          <w:kern w:val="24"/>
          <w:sz w:val="22"/>
          <w:szCs w:val="22"/>
        </w:rPr>
        <w:t xml:space="preserve"> method</w:t>
      </w:r>
      <w:r w:rsidR="2526871C">
        <w:rPr>
          <w:rFonts w:ascii="Calibri" w:eastAsia="Times New Roman" w:hAnsi="Calibri" w:cs="Calibri"/>
          <w:kern w:val="24"/>
          <w:sz w:val="22"/>
          <w:szCs w:val="22"/>
        </w:rPr>
        <w:t xml:space="preserve"> is</w:t>
      </w:r>
      <w:r w:rsidR="2E29BE00">
        <w:rPr>
          <w:rFonts w:ascii="Calibri" w:eastAsia="Times New Roman" w:hAnsi="Calibri" w:cs="Calibri"/>
          <w:kern w:val="24"/>
          <w:sz w:val="22"/>
          <w:szCs w:val="22"/>
        </w:rPr>
        <w:t xml:space="preserve"> considered a ‘gold-standard’ for</w:t>
      </w:r>
      <w:r w:rsidR="2526871C">
        <w:rPr>
          <w:rFonts w:ascii="Calibri" w:eastAsia="Times New Roman" w:hAnsi="Calibri" w:cs="Calibri"/>
          <w:kern w:val="24"/>
          <w:sz w:val="22"/>
          <w:szCs w:val="22"/>
        </w:rPr>
        <w:t xml:space="preserve"> accurately measuring blood loss</w:t>
      </w:r>
      <w:r w:rsidR="40674B64">
        <w:rPr>
          <w:rFonts w:ascii="Calibri" w:eastAsia="Times New Roman" w:hAnsi="Calibri" w:cs="Calibri"/>
          <w:kern w:val="24"/>
          <w:sz w:val="22"/>
          <w:szCs w:val="22"/>
        </w:rPr>
        <w:t>, while several methods</w:t>
      </w:r>
      <w:r w:rsidR="00E5608C">
        <w:rPr>
          <w:rFonts w:ascii="Calibri" w:eastAsia="Times New Roman" w:hAnsi="Calibri" w:cs="Calibri"/>
          <w:kern w:val="24"/>
          <w:sz w:val="22"/>
          <w:szCs w:val="22"/>
        </w:rPr>
        <w:t xml:space="preserve"> pose practical challenges (e.g. cost, complexity, training requirements) for global scale up</w:t>
      </w:r>
      <w:r w:rsidR="3CEFA75F" w:rsidRPr="53BAFA39">
        <w:rPr>
          <w:rFonts w:ascii="Calibri" w:eastAsia="Times New Roman" w:hAnsi="Calibri" w:cs="Calibri"/>
          <w:kern w:val="24"/>
          <w:sz w:val="22"/>
          <w:szCs w:val="22"/>
        </w:rPr>
        <w:t>.</w:t>
      </w:r>
      <w:r w:rsidR="00281226" w:rsidRPr="53BAFA39">
        <w:rPr>
          <w:rFonts w:ascii="Calibri" w:eastAsia="Times New Roman" w:hAnsi="Calibri" w:cs="Calibri"/>
          <w:kern w:val="24"/>
          <w:sz w:val="22"/>
          <w:szCs w:val="22"/>
        </w:rPr>
        <w:fldChar w:fldCharType="begin"/>
      </w:r>
      <w:r w:rsidR="000914B9">
        <w:rPr>
          <w:rFonts w:ascii="Calibri" w:eastAsia="Times New Roman" w:hAnsi="Calibri" w:cs="Calibri"/>
          <w:kern w:val="24"/>
          <w:sz w:val="22"/>
          <w:szCs w:val="22"/>
        </w:rPr>
        <w:instrText xml:space="preserve"> ADDIN EN.CITE &lt;EndNote&gt;&lt;Cite&gt;&lt;Author&gt;Gari&lt;/Author&gt;&lt;Year&gt;2022&lt;/Year&gt;&lt;RecNum&gt;8246&lt;/RecNum&gt;&lt;DisplayText&gt;&lt;style face="superscript"&gt;16,19&lt;/style&gt;&lt;/DisplayText&gt;&lt;record&gt;&lt;rec-number&gt;8246&lt;/rec-number&gt;&lt;foreign-keys&gt;&lt;key app="EN" db-id="eswxd2p0sz9p5yeeeesxtd2hfztdfe0s9wv9" timestamp="1708055508"&gt;8246&lt;/key&gt;&lt;/foreign-keys&gt;&lt;ref-type name="Journal Article"&gt;17&lt;/ref-type&gt;&lt;contributors&gt;&lt;authors&gt;&lt;author&gt;Gari, A.&lt;/author&gt;&lt;author&gt;Hussein, K.&lt;/author&gt;&lt;author&gt;Daghestani, M.&lt;/author&gt;&lt;author&gt;Aljuhani, S.&lt;/author&gt;&lt;author&gt;Bukhari, M.&lt;/author&gt;&lt;author&gt;Alqahtani, A.&lt;/author&gt;&lt;author&gt;Almarwani, M.&lt;/author&gt;&lt;/authors&gt;&lt;/contributors&gt;&lt;titles&gt;&lt;title&gt;Estimating blood loss during cesarean delivery: A comparison of methods&lt;/title&gt;&lt;secondary-title&gt;J Taibah Univ Med Sci&lt;/secondary-title&gt;&lt;/titles&gt;&lt;pages&gt;732-736&lt;/pages&gt;&lt;volume&gt;17&lt;/volume&gt;&lt;number&gt;5&lt;/number&gt;&lt;dates&gt;&lt;year&gt;2022&lt;/year&gt;&lt;/dates&gt;&lt;urls&gt;&lt;/urls&gt;&lt;/record&gt;&lt;/Cite&gt;&lt;Cite&gt;&lt;Author&gt;Doctorvaladan&lt;/Author&gt;&lt;Year&gt;2017&lt;/Year&gt;&lt;RecNum&gt;8299&lt;/RecNum&gt;&lt;record&gt;&lt;rec-number&gt;8299&lt;/rec-number&gt;&lt;foreign-keys&gt;&lt;key app="EN" db-id="eswxd2p0sz9p5yeeeesxtd2hfztdfe0s9wv9" timestamp="1721976835"&gt;8299&lt;/key&gt;&lt;/foreign-keys&gt;&lt;ref-type name="Journal Article"&gt;17&lt;/ref-type&gt;&lt;contributors&gt;&lt;authors&gt;&lt;author&gt;Doctorvaladan, S.V.&lt;/author&gt;&lt;author&gt;Jelks, A.T.&lt;/author&gt;&lt;author&gt;Hsieh, E.W.&lt;/author&gt;&lt;author&gt;Thurer, R.L.&lt;/author&gt;&lt;author&gt;Zakowski, M.I.&lt;/author&gt;&lt;author&gt;Lagrew, D.C.&lt;/author&gt;&lt;/authors&gt;&lt;/contributors&gt;&lt;titles&gt;&lt;title&gt;Accuracy of Blood Loss Measurement during Cesarean Delivery&lt;/title&gt;&lt;secondary-title&gt;AJP Reports&lt;/secondary-title&gt;&lt;/titles&gt;&lt;pages&gt;93-100&lt;/pages&gt;&lt;volume&gt;7&lt;/volume&gt;&lt;number&gt;2&lt;/number&gt;&lt;dates&gt;&lt;year&gt;2017&lt;/year&gt;&lt;/dates&gt;&lt;urls&gt;&lt;/urls&gt;&lt;/record&gt;&lt;/Cite&gt;&lt;/EndNote&gt;</w:instrText>
      </w:r>
      <w:r w:rsidR="00281226" w:rsidRPr="53BAFA39">
        <w:rPr>
          <w:rFonts w:ascii="Calibri" w:eastAsia="Times New Roman" w:hAnsi="Calibri" w:cs="Calibri"/>
          <w:kern w:val="24"/>
          <w:sz w:val="22"/>
          <w:szCs w:val="22"/>
        </w:rPr>
        <w:fldChar w:fldCharType="separate"/>
      </w:r>
      <w:r w:rsidR="000914B9" w:rsidRPr="000914B9">
        <w:rPr>
          <w:rFonts w:ascii="Calibri" w:eastAsia="Times New Roman" w:hAnsi="Calibri" w:cs="Calibri"/>
          <w:noProof/>
          <w:kern w:val="24"/>
          <w:sz w:val="22"/>
          <w:szCs w:val="22"/>
          <w:vertAlign w:val="superscript"/>
        </w:rPr>
        <w:t>16,19</w:t>
      </w:r>
      <w:r w:rsidR="00281226" w:rsidRPr="53BAFA39">
        <w:rPr>
          <w:rFonts w:ascii="Calibri" w:eastAsia="Times New Roman" w:hAnsi="Calibri" w:cs="Calibri"/>
          <w:kern w:val="24"/>
          <w:sz w:val="22"/>
          <w:szCs w:val="22"/>
        </w:rPr>
        <w:fldChar w:fldCharType="end"/>
      </w:r>
      <w:r w:rsidR="3CEFA75F" w:rsidRPr="53BAFA39">
        <w:rPr>
          <w:rFonts w:ascii="Calibri" w:eastAsia="Times New Roman" w:hAnsi="Calibri" w:cs="Calibri"/>
          <w:kern w:val="24"/>
          <w:sz w:val="22"/>
          <w:szCs w:val="22"/>
        </w:rPr>
        <w:t xml:space="preserve"> </w:t>
      </w:r>
      <w:r w:rsidR="40674B64">
        <w:rPr>
          <w:rFonts w:ascii="Calibri" w:eastAsia="Times New Roman" w:hAnsi="Calibri" w:cs="Calibri"/>
          <w:kern w:val="24"/>
          <w:sz w:val="22"/>
          <w:szCs w:val="22"/>
        </w:rPr>
        <w:t xml:space="preserve"> </w:t>
      </w:r>
    </w:p>
    <w:p w14:paraId="4C56DF7E" w14:textId="77777777" w:rsidR="00494F0D" w:rsidRDefault="00494F0D" w:rsidP="53BAFA39">
      <w:pPr>
        <w:rPr>
          <w:rFonts w:ascii="Calibri" w:eastAsia="Times New Roman" w:hAnsi="Calibri" w:cs="Calibri"/>
          <w:kern w:val="24"/>
          <w:sz w:val="22"/>
          <w:szCs w:val="22"/>
        </w:rPr>
      </w:pPr>
    </w:p>
    <w:p w14:paraId="1130CCB5" w14:textId="333101D8" w:rsidR="00DA1569" w:rsidRDefault="4B7CEAE9" w:rsidP="7A7661A3">
      <w:pPr>
        <w:rPr>
          <w:rFonts w:ascii="Calibri" w:eastAsia="Times New Roman" w:hAnsi="Calibri" w:cs="Calibri"/>
          <w:kern w:val="24"/>
          <w:sz w:val="22"/>
          <w:szCs w:val="22"/>
        </w:rPr>
      </w:pPr>
      <w:r w:rsidRPr="53BAFA39">
        <w:rPr>
          <w:rFonts w:ascii="Calibri" w:eastAsia="Times New Roman" w:hAnsi="Calibri" w:cs="Calibri"/>
          <w:kern w:val="24"/>
          <w:sz w:val="22"/>
          <w:szCs w:val="22"/>
        </w:rPr>
        <w:t>F</w:t>
      </w:r>
      <w:r w:rsidR="373CFD80" w:rsidRPr="53BAFA39">
        <w:rPr>
          <w:rFonts w:ascii="Calibri" w:eastAsia="Times New Roman" w:hAnsi="Calibri" w:cs="Calibri"/>
          <w:kern w:val="24"/>
          <w:sz w:val="22"/>
          <w:szCs w:val="22"/>
        </w:rPr>
        <w:t xml:space="preserve">urther research and development (R&amp;D) </w:t>
      </w:r>
      <w:proofErr w:type="gramStart"/>
      <w:r w:rsidRPr="53BAFA39">
        <w:rPr>
          <w:rFonts w:ascii="Calibri" w:eastAsia="Times New Roman" w:hAnsi="Calibri" w:cs="Calibri"/>
          <w:sz w:val="22"/>
          <w:szCs w:val="22"/>
        </w:rPr>
        <w:t>is</w:t>
      </w:r>
      <w:proofErr w:type="gramEnd"/>
      <w:r w:rsidRPr="53BAFA39">
        <w:rPr>
          <w:rFonts w:ascii="Calibri" w:eastAsia="Times New Roman" w:hAnsi="Calibri" w:cs="Calibri"/>
          <w:sz w:val="22"/>
          <w:szCs w:val="22"/>
        </w:rPr>
        <w:t xml:space="preserve"> required</w:t>
      </w:r>
      <w:r w:rsidRPr="53BAFA39">
        <w:rPr>
          <w:rFonts w:ascii="Calibri" w:eastAsia="Times New Roman" w:hAnsi="Calibri" w:cs="Calibri"/>
          <w:kern w:val="24"/>
          <w:sz w:val="22"/>
          <w:szCs w:val="22"/>
        </w:rPr>
        <w:t xml:space="preserve"> </w:t>
      </w:r>
      <w:r w:rsidR="373CFD80" w:rsidRPr="53BAFA39">
        <w:rPr>
          <w:rFonts w:ascii="Calibri" w:eastAsia="Times New Roman" w:hAnsi="Calibri" w:cs="Calibri"/>
          <w:kern w:val="24"/>
          <w:sz w:val="22"/>
          <w:szCs w:val="22"/>
        </w:rPr>
        <w:t xml:space="preserve">to </w:t>
      </w:r>
      <w:proofErr w:type="gramStart"/>
      <w:r w:rsidRPr="53BAFA39">
        <w:rPr>
          <w:rFonts w:ascii="Calibri" w:eastAsia="Times New Roman" w:hAnsi="Calibri" w:cs="Calibri"/>
          <w:kern w:val="24"/>
          <w:sz w:val="22"/>
          <w:szCs w:val="22"/>
        </w:rPr>
        <w:t>improve on</w:t>
      </w:r>
      <w:proofErr w:type="gramEnd"/>
      <w:r w:rsidRPr="53BAFA39">
        <w:rPr>
          <w:rFonts w:ascii="Calibri" w:eastAsia="Times New Roman" w:hAnsi="Calibri" w:cs="Calibri"/>
          <w:kern w:val="24"/>
          <w:sz w:val="22"/>
          <w:szCs w:val="22"/>
        </w:rPr>
        <w:t xml:space="preserve"> </w:t>
      </w:r>
      <w:r w:rsidR="7E0C67F8" w:rsidRPr="53BAFA39">
        <w:rPr>
          <w:rFonts w:ascii="Calibri" w:eastAsia="Times New Roman" w:hAnsi="Calibri" w:cs="Calibri"/>
          <w:sz w:val="22"/>
          <w:szCs w:val="22"/>
        </w:rPr>
        <w:t>these tools, or</w:t>
      </w:r>
      <w:r w:rsidR="7E0C67F8" w:rsidRPr="53BAFA39">
        <w:rPr>
          <w:rFonts w:ascii="Calibri" w:eastAsia="Times New Roman" w:hAnsi="Calibri" w:cs="Calibri"/>
          <w:kern w:val="24"/>
          <w:sz w:val="22"/>
          <w:szCs w:val="22"/>
        </w:rPr>
        <w:t xml:space="preserve"> </w:t>
      </w:r>
      <w:r w:rsidR="373CFD80" w:rsidRPr="53BAFA39">
        <w:rPr>
          <w:rFonts w:ascii="Calibri" w:eastAsia="Times New Roman" w:hAnsi="Calibri" w:cs="Calibri"/>
          <w:kern w:val="24"/>
          <w:sz w:val="22"/>
          <w:szCs w:val="22"/>
        </w:rPr>
        <w:t xml:space="preserve">develop new </w:t>
      </w:r>
      <w:r w:rsidR="7E0C67F8" w:rsidRPr="53BAFA39">
        <w:rPr>
          <w:rFonts w:ascii="Calibri" w:eastAsia="Times New Roman" w:hAnsi="Calibri" w:cs="Calibri"/>
          <w:kern w:val="24"/>
          <w:sz w:val="22"/>
          <w:szCs w:val="22"/>
        </w:rPr>
        <w:t>tools</w:t>
      </w:r>
      <w:r w:rsidR="0F5F4597" w:rsidRPr="53BAFA39">
        <w:rPr>
          <w:rFonts w:ascii="Calibri" w:eastAsia="Times New Roman" w:hAnsi="Calibri" w:cs="Calibri"/>
          <w:kern w:val="24"/>
          <w:sz w:val="22"/>
          <w:szCs w:val="22"/>
        </w:rPr>
        <w:t xml:space="preserve">. </w:t>
      </w:r>
      <w:r w:rsidR="7E0C67F8" w:rsidRPr="53BAFA39">
        <w:rPr>
          <w:rFonts w:ascii="Calibri" w:eastAsia="Times New Roman" w:hAnsi="Calibri" w:cs="Calibri"/>
          <w:kern w:val="24"/>
          <w:sz w:val="22"/>
          <w:szCs w:val="22"/>
        </w:rPr>
        <w:t xml:space="preserve">Doing </w:t>
      </w:r>
      <w:r w:rsidR="0F5F4597" w:rsidRPr="53BAFA39">
        <w:rPr>
          <w:rFonts w:ascii="Calibri" w:eastAsia="Times New Roman" w:hAnsi="Calibri" w:cs="Calibri"/>
          <w:kern w:val="24"/>
          <w:sz w:val="22"/>
          <w:szCs w:val="22"/>
        </w:rPr>
        <w:t>so</w:t>
      </w:r>
      <w:r w:rsidR="7E0C67F8" w:rsidRPr="53BAFA39">
        <w:rPr>
          <w:rFonts w:ascii="Calibri" w:eastAsia="Times New Roman" w:hAnsi="Calibri" w:cs="Calibri"/>
          <w:kern w:val="24"/>
          <w:sz w:val="22"/>
          <w:szCs w:val="22"/>
        </w:rPr>
        <w:t xml:space="preserve"> would help ensure </w:t>
      </w:r>
      <w:r w:rsidR="51CA9913" w:rsidRPr="53BAFA39">
        <w:rPr>
          <w:rFonts w:ascii="Calibri" w:eastAsia="Times New Roman" w:hAnsi="Calibri" w:cs="Calibri"/>
          <w:kern w:val="24"/>
          <w:sz w:val="22"/>
          <w:szCs w:val="22"/>
        </w:rPr>
        <w:t xml:space="preserve">excessive blood loss </w:t>
      </w:r>
      <w:r w:rsidR="56BC3C84" w:rsidRPr="53BAFA39">
        <w:rPr>
          <w:rFonts w:ascii="Calibri" w:eastAsia="Times New Roman" w:hAnsi="Calibri" w:cs="Calibri"/>
          <w:kern w:val="24"/>
          <w:sz w:val="22"/>
          <w:szCs w:val="22"/>
        </w:rPr>
        <w:t>occurring</w:t>
      </w:r>
      <w:r w:rsidR="51CA9913" w:rsidRPr="53BAFA39">
        <w:rPr>
          <w:rFonts w:ascii="Calibri" w:eastAsia="Times New Roman" w:hAnsi="Calibri" w:cs="Calibri"/>
          <w:kern w:val="24"/>
          <w:sz w:val="22"/>
          <w:szCs w:val="22"/>
        </w:rPr>
        <w:t xml:space="preserve"> during caesarean delivery is </w:t>
      </w:r>
      <w:r w:rsidR="7E0C67F8" w:rsidRPr="53BAFA39">
        <w:rPr>
          <w:rFonts w:ascii="Calibri" w:eastAsia="Times New Roman" w:hAnsi="Calibri" w:cs="Calibri"/>
          <w:kern w:val="24"/>
          <w:sz w:val="22"/>
          <w:szCs w:val="22"/>
        </w:rPr>
        <w:t xml:space="preserve">detected early, leading to </w:t>
      </w:r>
      <w:r w:rsidR="1C48D8EF" w:rsidRPr="53BAFA39">
        <w:rPr>
          <w:rFonts w:ascii="Calibri" w:eastAsia="Times New Roman" w:hAnsi="Calibri" w:cs="Calibri"/>
          <w:kern w:val="24"/>
          <w:sz w:val="22"/>
          <w:szCs w:val="22"/>
        </w:rPr>
        <w:t>timely int</w:t>
      </w:r>
      <w:r w:rsidR="0A330795" w:rsidRPr="53BAFA39">
        <w:rPr>
          <w:rFonts w:ascii="Calibri" w:eastAsia="Times New Roman" w:hAnsi="Calibri" w:cs="Calibri"/>
          <w:kern w:val="24"/>
          <w:sz w:val="22"/>
          <w:szCs w:val="22"/>
        </w:rPr>
        <w:t xml:space="preserve">ervention </w:t>
      </w:r>
      <w:r w:rsidR="1C48D8EF" w:rsidRPr="53BAFA39">
        <w:rPr>
          <w:rFonts w:ascii="Calibri" w:eastAsia="Times New Roman" w:hAnsi="Calibri" w:cs="Calibri"/>
          <w:kern w:val="24"/>
          <w:sz w:val="22"/>
          <w:szCs w:val="22"/>
        </w:rPr>
        <w:t xml:space="preserve">with effective treatments, </w:t>
      </w:r>
      <w:r w:rsidR="7E0C67F8" w:rsidRPr="53BAFA39">
        <w:rPr>
          <w:rFonts w:ascii="Calibri" w:eastAsia="Times New Roman" w:hAnsi="Calibri" w:cs="Calibri"/>
          <w:kern w:val="24"/>
          <w:sz w:val="22"/>
          <w:szCs w:val="22"/>
        </w:rPr>
        <w:t xml:space="preserve">and reducing </w:t>
      </w:r>
      <w:proofErr w:type="spellStart"/>
      <w:r w:rsidR="0684D651" w:rsidRPr="53BAFA39">
        <w:rPr>
          <w:rFonts w:ascii="Calibri" w:eastAsia="Times New Roman" w:hAnsi="Calibri" w:cs="Calibri"/>
          <w:kern w:val="24"/>
          <w:sz w:val="22"/>
          <w:szCs w:val="22"/>
        </w:rPr>
        <w:t>haemorrhage</w:t>
      </w:r>
      <w:proofErr w:type="spellEnd"/>
      <w:r w:rsidR="0684D651" w:rsidRPr="53BAFA39">
        <w:rPr>
          <w:rFonts w:ascii="Calibri" w:eastAsia="Times New Roman" w:hAnsi="Calibri" w:cs="Calibri"/>
          <w:kern w:val="24"/>
          <w:sz w:val="22"/>
          <w:szCs w:val="22"/>
        </w:rPr>
        <w:t>-</w:t>
      </w:r>
      <w:r w:rsidR="7E0C67F8" w:rsidRPr="53BAFA39">
        <w:rPr>
          <w:rFonts w:ascii="Calibri" w:eastAsia="Times New Roman" w:hAnsi="Calibri" w:cs="Calibri"/>
          <w:kern w:val="24"/>
          <w:sz w:val="22"/>
          <w:szCs w:val="22"/>
        </w:rPr>
        <w:t xml:space="preserve">associated </w:t>
      </w:r>
      <w:r w:rsidR="1C48D8EF" w:rsidRPr="53BAFA39">
        <w:rPr>
          <w:rFonts w:ascii="Calibri" w:eastAsia="Times New Roman" w:hAnsi="Calibri" w:cs="Calibri"/>
          <w:kern w:val="24"/>
          <w:sz w:val="22"/>
          <w:szCs w:val="22"/>
        </w:rPr>
        <w:t xml:space="preserve">morbidity and mortality. </w:t>
      </w:r>
    </w:p>
    <w:p w14:paraId="72F5B837" w14:textId="77777777" w:rsidR="00206F42" w:rsidRDefault="00206F42" w:rsidP="00587808">
      <w:pPr>
        <w:rPr>
          <w:rFonts w:ascii="Calibri" w:eastAsia="Times New Roman" w:hAnsi="Calibri" w:cs="Calibri"/>
          <w:iCs/>
          <w:kern w:val="24"/>
          <w:sz w:val="22"/>
          <w:szCs w:val="22"/>
        </w:rPr>
      </w:pPr>
    </w:p>
    <w:p w14:paraId="448EC864" w14:textId="4C58AFBC" w:rsidR="009E1BDB" w:rsidRPr="0014636E" w:rsidRDefault="009E1BDB" w:rsidP="009E1BDB">
      <w:pPr>
        <w:pStyle w:val="Heading2"/>
        <w:rPr>
          <w:rFonts w:ascii="Calibri" w:hAnsi="Calibri" w:cs="Calibri"/>
        </w:rPr>
      </w:pPr>
      <w:bookmarkStart w:id="5" w:name="_Toc159578856"/>
      <w:r w:rsidRPr="0014636E">
        <w:rPr>
          <w:rFonts w:ascii="Calibri" w:hAnsi="Calibri" w:cs="Calibri"/>
        </w:rPr>
        <w:t>Purpose of this Target Product Profile</w:t>
      </w:r>
      <w:bookmarkEnd w:id="5"/>
    </w:p>
    <w:p w14:paraId="3A4E8CD0" w14:textId="77777777" w:rsidR="00B100C9" w:rsidRDefault="00B100C9" w:rsidP="009E1BDB">
      <w:pPr>
        <w:rPr>
          <w:rFonts w:ascii="Calibri" w:hAnsi="Calibri" w:cs="Calibri"/>
          <w:lang w:val="en-GB"/>
        </w:rPr>
      </w:pPr>
    </w:p>
    <w:p w14:paraId="6774440E" w14:textId="49AE192C" w:rsidR="009E1BDB" w:rsidRDefault="00FA03F1" w:rsidP="009E1BDB">
      <w:pPr>
        <w:rPr>
          <w:rFonts w:ascii="Calibri" w:hAnsi="Calibri" w:cs="Calibri"/>
          <w:lang w:val="en-GB"/>
        </w:rPr>
      </w:pPr>
      <w:r w:rsidRPr="00FA03F1">
        <w:rPr>
          <w:rFonts w:ascii="Calibri" w:hAnsi="Calibri" w:cs="Calibri"/>
          <w:lang w:val="en-GB"/>
        </w:rPr>
        <w:t>Target Product Profiles (TPPs) are strategic documents that outline the minimum and optimal characteristics required for new health products, including devices and medicines. TPPs are an important resource to guide key stakeholders (such as funders, researchers, product developers, manufacturers and regulators) on the requirements of new medicines, diagnostics and devices to meet pre-specified clinical and public health needs.</w:t>
      </w:r>
      <w:r w:rsidR="00E856A5">
        <w:rPr>
          <w:rFonts w:ascii="Calibri" w:hAnsi="Calibri" w:cs="Calibri"/>
          <w:lang w:val="en-GB"/>
        </w:rPr>
        <w:fldChar w:fldCharType="begin"/>
      </w:r>
      <w:r w:rsidR="000914B9">
        <w:rPr>
          <w:rFonts w:ascii="Calibri" w:hAnsi="Calibri" w:cs="Calibri"/>
          <w:lang w:val="en-GB"/>
        </w:rPr>
        <w:instrText xml:space="preserve"> ADDIN EN.CITE &lt;EndNote&gt;&lt;Cite&gt;&lt;Author&gt;Food and Drug Administration&lt;/Author&gt;&lt;Year&gt;2007&lt;/Year&gt;&lt;RecNum&gt;3931&lt;/RecNum&gt;&lt;DisplayText&gt;&lt;style face="superscript"&gt;24&lt;/style&gt;&lt;/DisplayText&gt;&lt;record&gt;&lt;rec-number&gt;3931&lt;/rec-number&gt;&lt;foreign-keys&gt;&lt;key app="EN" db-id="eswxd2p0sz9p5yeeeesxtd2hfztdfe0s9wv9" timestamp="1669327760"&gt;3931&lt;/key&gt;&lt;/foreign-keys&gt;&lt;ref-type name="Government Document"&gt;46&lt;/ref-type&gt;&lt;contributors&gt;&lt;authors&gt;&lt;author&gt;Food and Drug Administration,&lt;/author&gt;&lt;/authors&gt;&lt;/contributors&gt;&lt;titles&gt;&lt;title&gt;Guidance for Industry and Review Staff Target Product Profile — A Strategic Development Process Tool (Draft Guidance)&lt;/title&gt;&lt;/titles&gt;&lt;dates&gt;&lt;year&gt;2007&lt;/year&gt;&lt;/dates&gt;&lt;urls&gt;&lt;/urls&gt;&lt;/record&gt;&lt;/Cite&gt;&lt;/EndNote&gt;</w:instrText>
      </w:r>
      <w:r w:rsidR="00E856A5">
        <w:rPr>
          <w:rFonts w:ascii="Calibri" w:hAnsi="Calibri" w:cs="Calibri"/>
          <w:lang w:val="en-GB"/>
        </w:rPr>
        <w:fldChar w:fldCharType="separate"/>
      </w:r>
      <w:r w:rsidR="000914B9" w:rsidRPr="000914B9">
        <w:rPr>
          <w:rFonts w:ascii="Calibri" w:hAnsi="Calibri" w:cs="Calibri"/>
          <w:noProof/>
          <w:vertAlign w:val="superscript"/>
          <w:lang w:val="en-GB"/>
        </w:rPr>
        <w:t>24</w:t>
      </w:r>
      <w:r w:rsidR="00E856A5">
        <w:rPr>
          <w:rFonts w:ascii="Calibri" w:hAnsi="Calibri" w:cs="Calibri"/>
          <w:lang w:val="en-GB"/>
        </w:rPr>
        <w:fldChar w:fldCharType="end"/>
      </w:r>
      <w:r w:rsidRPr="00FA03F1">
        <w:rPr>
          <w:rFonts w:ascii="Calibri" w:hAnsi="Calibri" w:cs="Calibri"/>
          <w:lang w:val="en-GB"/>
        </w:rPr>
        <w:t xml:space="preserve"> They inform research and development strategies, help frame product dossiers, streamline communication with regulatory agencies and help funders set targets.</w:t>
      </w:r>
      <w:r w:rsidR="00E856A5">
        <w:rPr>
          <w:rFonts w:ascii="Calibri" w:hAnsi="Calibri" w:cs="Calibri"/>
          <w:lang w:val="en-GB"/>
        </w:rPr>
        <w:fldChar w:fldCharType="begin"/>
      </w:r>
      <w:r w:rsidR="000914B9">
        <w:rPr>
          <w:rFonts w:ascii="Calibri" w:hAnsi="Calibri" w:cs="Calibri"/>
          <w:lang w:val="en-GB"/>
        </w:rPr>
        <w:instrText xml:space="preserve"> ADDIN EN.CITE &lt;EndNote&gt;&lt;Cite&gt;&lt;Author&gt;Tyndall&lt;/Author&gt;&lt;Year&gt;2017&lt;/Year&gt;&lt;RecNum&gt;137&lt;/RecNum&gt;&lt;DisplayText&gt;&lt;style face="superscript"&gt;25&lt;/style&gt;&lt;/DisplayText&gt;&lt;record&gt;&lt;rec-number&gt;137&lt;/rec-number&gt;&lt;foreign-keys&gt;&lt;key app="EN" db-id="eswxd2p0sz9p5yeeeesxtd2hfztdfe0s9wv9" timestamp="1666928961"&gt;137&lt;/key&gt;&lt;/foreign-keys&gt;&lt;ref-type name="Journal Article"&gt;17&lt;/ref-type&gt;&lt;contributors&gt;&lt;authors&gt;&lt;author&gt;Tyndall, A.&lt;/author&gt;&lt;author&gt;Du, W.&lt;/author&gt;&lt;author&gt;Breder, C. D.&lt;/author&gt;&lt;/authors&gt;&lt;/contributors&gt;&lt;auth-address&gt;Catalent Pharma Solutions, 2210 Lakeshore Drive, Woodstock, Illinois 60098, USA.&amp;#xD;JHUAAP and contributed equally to this project.&amp;#xD;Bayer, 100 Bayer Boulevard, Whippany, New Jersey 07981, USA.&amp;#xD;Johns Hopkins University, Advanced Academic Programs in Regulatory Science (JHUAAP), 9601 Medical Center Drive, Rockville, Maryland 20850, USA. He is also a medical officer at the US Food and Drug Administration.&lt;/auth-address&gt;&lt;titles&gt;&lt;title&gt;Regulatory watch: The target product profile as a tool for regulatory communication: advantageous but underused&lt;/title&gt;&lt;secondary-title&gt;Nat Rev Drug Discov&lt;/secondary-title&gt;&lt;/titles&gt;&lt;pages&gt;156&lt;/pages&gt;&lt;volume&gt;16&lt;/volume&gt;&lt;number&gt;3&lt;/number&gt;&lt;edition&gt;2017/02/18&lt;/edition&gt;&lt;keywords&gt;&lt;keyword&gt;Drug Approval/*legislation &amp;amp; jurisprudence&lt;/keyword&gt;&lt;keyword&gt;Drug Industry/*legislation &amp;amp; jurisprudence&lt;/keyword&gt;&lt;keyword&gt;*Government Regulation&lt;/keyword&gt;&lt;keyword&gt;Interdisciplinary Communication&lt;/keyword&gt;&lt;keyword&gt;United States&lt;/keyword&gt;&lt;keyword&gt;United States Food and Drug Administration&lt;/keyword&gt;&lt;/keywords&gt;&lt;dates&gt;&lt;year&gt;2017&lt;/year&gt;&lt;pub-dates&gt;&lt;date&gt;Mar&lt;/date&gt;&lt;/pub-dates&gt;&lt;/dates&gt;&lt;isbn&gt;1474-1784 (Electronic)&amp;#xD;1474-1776 (Linking)&lt;/isbn&gt;&lt;accession-num&gt;28209989&lt;/accession-num&gt;&lt;urls&gt;&lt;related-urls&gt;&lt;url&gt;https://www.ncbi.nlm.nih.gov/pubmed/28209989&lt;/url&gt;&lt;/related-urls&gt;&lt;/urls&gt;&lt;custom2&gt;PMC5478920&lt;/custom2&gt;&lt;electronic-resource-num&gt;10.1038/nrd.2016.264&lt;/electronic-resource-num&gt;&lt;/record&gt;&lt;/Cite&gt;&lt;/EndNote&gt;</w:instrText>
      </w:r>
      <w:r w:rsidR="00E856A5">
        <w:rPr>
          <w:rFonts w:ascii="Calibri" w:hAnsi="Calibri" w:cs="Calibri"/>
          <w:lang w:val="en-GB"/>
        </w:rPr>
        <w:fldChar w:fldCharType="separate"/>
      </w:r>
      <w:r w:rsidR="000914B9" w:rsidRPr="000914B9">
        <w:rPr>
          <w:rFonts w:ascii="Calibri" w:hAnsi="Calibri" w:cs="Calibri"/>
          <w:noProof/>
          <w:vertAlign w:val="superscript"/>
          <w:lang w:val="en-GB"/>
        </w:rPr>
        <w:t>25</w:t>
      </w:r>
      <w:r w:rsidR="00E856A5">
        <w:rPr>
          <w:rFonts w:ascii="Calibri" w:hAnsi="Calibri" w:cs="Calibri"/>
          <w:lang w:val="en-GB"/>
        </w:rPr>
        <w:fldChar w:fldCharType="end"/>
      </w:r>
    </w:p>
    <w:p w14:paraId="6CAAD938" w14:textId="77777777" w:rsidR="00F1000B" w:rsidRDefault="00F1000B" w:rsidP="009E1BDB">
      <w:pPr>
        <w:rPr>
          <w:rFonts w:ascii="Calibri" w:hAnsi="Calibri" w:cs="Calibri"/>
          <w:lang w:val="en-GB"/>
        </w:rPr>
      </w:pPr>
    </w:p>
    <w:p w14:paraId="28D82990" w14:textId="436B4607" w:rsidR="003C75D3" w:rsidRDefault="43B3F36C" w:rsidP="009E1BDB">
      <w:pPr>
        <w:rPr>
          <w:rFonts w:ascii="Calibri" w:hAnsi="Calibri" w:cs="Calibri"/>
          <w:lang w:val="en-GB"/>
        </w:rPr>
      </w:pPr>
      <w:r w:rsidRPr="7A7661A3">
        <w:rPr>
          <w:rFonts w:ascii="Calibri" w:hAnsi="Calibri" w:cs="Calibri"/>
          <w:lang w:val="en-GB"/>
        </w:rPr>
        <w:t xml:space="preserve">A new TPP for postpartum blood loss measurement for vaginal births has undergone public consultation. Expert stakeholder feedback as part of this consultation identified </w:t>
      </w:r>
      <w:r w:rsidR="0A3C316E" w:rsidRPr="7A7661A3">
        <w:rPr>
          <w:rFonts w:ascii="Calibri" w:hAnsi="Calibri" w:cs="Calibri"/>
          <w:lang w:val="en-GB"/>
        </w:rPr>
        <w:t>the</w:t>
      </w:r>
      <w:r w:rsidR="577C736C" w:rsidRPr="7A7661A3">
        <w:rPr>
          <w:rFonts w:ascii="Calibri" w:hAnsi="Calibri" w:cs="Calibri"/>
          <w:lang w:val="en-GB"/>
        </w:rPr>
        <w:t xml:space="preserve"> need for a TPP to be developed for </w:t>
      </w:r>
      <w:r w:rsidR="4F6477DB" w:rsidRPr="7A7661A3">
        <w:rPr>
          <w:rFonts w:ascii="Calibri" w:hAnsi="Calibri" w:cs="Calibri"/>
          <w:lang w:val="en-GB"/>
        </w:rPr>
        <w:t xml:space="preserve">tools for </w:t>
      </w:r>
      <w:r w:rsidR="577C736C" w:rsidRPr="7A7661A3">
        <w:rPr>
          <w:rFonts w:ascii="Calibri" w:hAnsi="Calibri" w:cs="Calibri"/>
          <w:lang w:val="en-GB"/>
        </w:rPr>
        <w:t xml:space="preserve">blood loss </w:t>
      </w:r>
      <w:r w:rsidR="4F6477DB" w:rsidRPr="7A7661A3">
        <w:rPr>
          <w:rFonts w:ascii="Calibri" w:hAnsi="Calibri" w:cs="Calibri"/>
          <w:lang w:val="en-GB"/>
        </w:rPr>
        <w:t xml:space="preserve">measurement </w:t>
      </w:r>
      <w:r w:rsidR="33B41EB0" w:rsidRPr="7A7661A3">
        <w:rPr>
          <w:rFonts w:ascii="Calibri" w:hAnsi="Calibri" w:cs="Calibri"/>
          <w:lang w:val="en-GB"/>
        </w:rPr>
        <w:t>during</w:t>
      </w:r>
      <w:r w:rsidR="4F6477DB" w:rsidRPr="7A7661A3">
        <w:rPr>
          <w:rFonts w:ascii="Calibri" w:hAnsi="Calibri" w:cs="Calibri"/>
          <w:lang w:val="en-GB"/>
        </w:rPr>
        <w:t xml:space="preserve"> </w:t>
      </w:r>
      <w:r w:rsidR="577C736C" w:rsidRPr="7A7661A3">
        <w:rPr>
          <w:rFonts w:ascii="Calibri" w:hAnsi="Calibri" w:cs="Calibri"/>
          <w:lang w:val="en-GB"/>
        </w:rPr>
        <w:t xml:space="preserve">caesarean </w:t>
      </w:r>
      <w:r w:rsidR="2286194D" w:rsidRPr="7A7661A3">
        <w:rPr>
          <w:rFonts w:ascii="Calibri" w:hAnsi="Calibri" w:cs="Calibri"/>
          <w:lang w:val="en-GB"/>
        </w:rPr>
        <w:t>delivery</w:t>
      </w:r>
      <w:r w:rsidR="577C736C" w:rsidRPr="7A7661A3">
        <w:rPr>
          <w:rFonts w:ascii="Calibri" w:hAnsi="Calibri" w:cs="Calibri"/>
          <w:lang w:val="en-GB"/>
        </w:rPr>
        <w:t xml:space="preserve">. </w:t>
      </w:r>
      <w:r w:rsidR="1DDF5E9D" w:rsidRPr="7A7661A3">
        <w:rPr>
          <w:rFonts w:ascii="Calibri" w:hAnsi="Calibri" w:cs="Calibri"/>
          <w:lang w:val="en-GB"/>
        </w:rPr>
        <w:t>Additionally, WHO</w:t>
      </w:r>
      <w:r w:rsidR="250EAFEC" w:rsidRPr="7A7661A3">
        <w:rPr>
          <w:rFonts w:ascii="Calibri" w:hAnsi="Calibri" w:cs="Calibri"/>
          <w:lang w:val="en-GB"/>
        </w:rPr>
        <w:t>’s PPH Roadmap</w:t>
      </w:r>
      <w:r w:rsidR="1DDF5E9D" w:rsidRPr="7A7661A3">
        <w:rPr>
          <w:rFonts w:ascii="Calibri" w:hAnsi="Calibri" w:cs="Calibri"/>
          <w:lang w:val="en-GB"/>
        </w:rPr>
        <w:t xml:space="preserve"> identified the need for TPPs for PPH</w:t>
      </w:r>
      <w:r w:rsidR="250EAFEC" w:rsidRPr="7A7661A3">
        <w:rPr>
          <w:rFonts w:ascii="Calibri" w:hAnsi="Calibri" w:cs="Calibri"/>
          <w:lang w:val="en-GB"/>
        </w:rPr>
        <w:t>-related</w:t>
      </w:r>
      <w:r w:rsidR="1DDF5E9D" w:rsidRPr="7A7661A3">
        <w:rPr>
          <w:rFonts w:ascii="Calibri" w:hAnsi="Calibri" w:cs="Calibri"/>
          <w:lang w:val="en-GB"/>
        </w:rPr>
        <w:t xml:space="preserve"> interventions</w:t>
      </w:r>
      <w:r w:rsidR="1846FFF7" w:rsidRPr="7A7661A3">
        <w:rPr>
          <w:rFonts w:ascii="Calibri" w:hAnsi="Calibri" w:cs="Calibri"/>
          <w:lang w:val="en-GB"/>
        </w:rPr>
        <w:t>.</w:t>
      </w:r>
      <w:r w:rsidR="008B3C48" w:rsidRPr="7A7661A3">
        <w:rPr>
          <w:rFonts w:ascii="Calibri" w:hAnsi="Calibri" w:cs="Calibri"/>
          <w:lang w:val="en-GB"/>
        </w:rPr>
        <w:fldChar w:fldCharType="begin"/>
      </w:r>
      <w:r w:rsidR="000914B9">
        <w:rPr>
          <w:rFonts w:ascii="Calibri" w:hAnsi="Calibri" w:cs="Calibri"/>
          <w:lang w:val="en-GB"/>
        </w:rPr>
        <w:instrText xml:space="preserve"> ADDIN EN.CITE &lt;EndNote&gt;&lt;Cite&gt;&lt;Year&gt;2023&lt;/Year&gt;&lt;RecNum&gt;8235&lt;/RecNum&gt;&lt;DisplayText&gt;&lt;style face="superscript"&gt;12&lt;/style&gt;&lt;/DisplayText&gt;&lt;record&gt;&lt;rec-number&gt;8235&lt;/rec-number&gt;&lt;foreign-keys&gt;&lt;key app="EN" db-id="eswxd2p0sz9p5yeeeesxtd2hfztdfe0s9wv9" timestamp="1708046449"&gt;8235&lt;/key&gt;&lt;/foreign-keys&gt;&lt;ref-type name="Report"&gt;27&lt;/ref-type&gt;&lt;contributors&gt;&lt;/contributors&gt;&lt;titles&gt;&lt;title&gt;A Roadmap to combat postpartum haemorrhage between 2023 and 2030&lt;/title&gt;&lt;/titles&gt;&lt;number&gt;Licence: CC BY-NC-SA 3.0 IGO&lt;/number&gt;&lt;dates&gt;&lt;year&gt;2023&lt;/year&gt;&lt;/dates&gt;&lt;pub-location&gt;Geneva&lt;/pub-location&gt;&lt;publisher&gt;World Health Organization&lt;/publisher&gt;&lt;urls&gt;&lt;/urls&gt;&lt;/record&gt;&lt;/Cite&gt;&lt;/EndNote&gt;</w:instrText>
      </w:r>
      <w:r w:rsidR="008B3C48" w:rsidRPr="7A7661A3">
        <w:rPr>
          <w:rFonts w:ascii="Calibri" w:hAnsi="Calibri" w:cs="Calibri"/>
          <w:lang w:val="en-GB"/>
        </w:rPr>
        <w:fldChar w:fldCharType="separate"/>
      </w:r>
      <w:r w:rsidR="000914B9" w:rsidRPr="000914B9">
        <w:rPr>
          <w:rFonts w:ascii="Calibri" w:hAnsi="Calibri" w:cs="Calibri"/>
          <w:noProof/>
          <w:vertAlign w:val="superscript"/>
          <w:lang w:val="en-GB"/>
        </w:rPr>
        <w:t>12</w:t>
      </w:r>
      <w:r w:rsidR="008B3C48" w:rsidRPr="7A7661A3">
        <w:rPr>
          <w:rFonts w:ascii="Calibri" w:hAnsi="Calibri" w:cs="Calibri"/>
          <w:lang w:val="en-GB"/>
        </w:rPr>
        <w:fldChar w:fldCharType="end"/>
      </w:r>
      <w:r w:rsidR="1846FFF7" w:rsidRPr="7A7661A3">
        <w:rPr>
          <w:rFonts w:ascii="Calibri" w:hAnsi="Calibri" w:cs="Calibri"/>
          <w:lang w:val="en-GB"/>
        </w:rPr>
        <w:t xml:space="preserve"> </w:t>
      </w:r>
    </w:p>
    <w:p w14:paraId="302EF158" w14:textId="77777777" w:rsidR="003C75D3" w:rsidRDefault="003C75D3" w:rsidP="009E1BDB">
      <w:pPr>
        <w:rPr>
          <w:rFonts w:ascii="Calibri" w:hAnsi="Calibri" w:cs="Calibri"/>
          <w:lang w:val="en-GB"/>
        </w:rPr>
      </w:pPr>
    </w:p>
    <w:p w14:paraId="79A86692" w14:textId="44C7EDE5" w:rsidR="00F1000B" w:rsidRDefault="250EAFEC" w:rsidP="7A7661A3">
      <w:pPr>
        <w:rPr>
          <w:rFonts w:ascii="Calibri" w:hAnsi="Calibri" w:cs="Calibri"/>
          <w:lang w:val="en-GB"/>
        </w:rPr>
      </w:pPr>
      <w:r w:rsidRPr="7A7661A3">
        <w:rPr>
          <w:rFonts w:ascii="Calibri" w:hAnsi="Calibri" w:cs="Calibri"/>
          <w:lang w:val="en-GB"/>
        </w:rPr>
        <w:t xml:space="preserve">This </w:t>
      </w:r>
      <w:r w:rsidR="1846FFF7" w:rsidRPr="7A7661A3">
        <w:rPr>
          <w:rFonts w:ascii="Calibri" w:hAnsi="Calibri" w:cs="Calibri"/>
          <w:lang w:val="en-GB"/>
        </w:rPr>
        <w:t xml:space="preserve">TPP is intended to </w:t>
      </w:r>
      <w:r w:rsidR="5373C6CE" w:rsidRPr="7A7661A3">
        <w:rPr>
          <w:rFonts w:ascii="Calibri" w:hAnsi="Calibri" w:cs="Calibri"/>
          <w:lang w:val="en-GB"/>
        </w:rPr>
        <w:t xml:space="preserve">guide </w:t>
      </w:r>
      <w:r w:rsidR="38F23482" w:rsidRPr="7A7661A3">
        <w:rPr>
          <w:rFonts w:ascii="Calibri" w:hAnsi="Calibri" w:cs="Calibri"/>
          <w:lang w:val="en-GB"/>
        </w:rPr>
        <w:t xml:space="preserve">R&amp;D </w:t>
      </w:r>
      <w:r w:rsidR="2F974B9B" w:rsidRPr="7A7661A3">
        <w:rPr>
          <w:rFonts w:ascii="Calibri" w:hAnsi="Calibri" w:cs="Calibri"/>
          <w:lang w:val="en-GB"/>
        </w:rPr>
        <w:t xml:space="preserve">of </w:t>
      </w:r>
      <w:r w:rsidR="5CAEBABC" w:rsidRPr="7A7661A3">
        <w:rPr>
          <w:rFonts w:ascii="Calibri" w:hAnsi="Calibri" w:cs="Calibri"/>
          <w:lang w:val="en-GB"/>
        </w:rPr>
        <w:t xml:space="preserve">new tools </w:t>
      </w:r>
      <w:r w:rsidR="38F23482" w:rsidRPr="7A7661A3">
        <w:rPr>
          <w:rFonts w:ascii="Calibri" w:hAnsi="Calibri" w:cs="Calibri"/>
          <w:lang w:val="en-GB"/>
        </w:rPr>
        <w:t xml:space="preserve">to </w:t>
      </w:r>
      <w:r w:rsidR="5CAEBABC" w:rsidRPr="7A7661A3">
        <w:rPr>
          <w:rFonts w:ascii="Calibri" w:hAnsi="Calibri" w:cs="Calibri"/>
          <w:lang w:val="en-GB"/>
        </w:rPr>
        <w:t>measur</w:t>
      </w:r>
      <w:r w:rsidR="38F23482" w:rsidRPr="7A7661A3">
        <w:rPr>
          <w:rFonts w:ascii="Calibri" w:hAnsi="Calibri" w:cs="Calibri"/>
          <w:lang w:val="en-GB"/>
        </w:rPr>
        <w:t>e</w:t>
      </w:r>
      <w:r w:rsidR="5CAEBABC" w:rsidRPr="7A7661A3">
        <w:rPr>
          <w:rFonts w:ascii="Calibri" w:hAnsi="Calibri" w:cs="Calibri"/>
          <w:lang w:val="en-GB"/>
        </w:rPr>
        <w:t xml:space="preserve"> blood loss </w:t>
      </w:r>
      <w:r w:rsidR="1C847BD3" w:rsidRPr="7A7661A3">
        <w:rPr>
          <w:rFonts w:ascii="Calibri" w:hAnsi="Calibri" w:cs="Calibri"/>
          <w:lang w:val="en-GB"/>
        </w:rPr>
        <w:t>during</w:t>
      </w:r>
      <w:r w:rsidR="5CAEBABC" w:rsidRPr="7A7661A3">
        <w:rPr>
          <w:rFonts w:ascii="Calibri" w:hAnsi="Calibri" w:cs="Calibri"/>
          <w:lang w:val="en-GB"/>
        </w:rPr>
        <w:t xml:space="preserve"> </w:t>
      </w:r>
      <w:r w:rsidR="039D4963" w:rsidRPr="7A7661A3">
        <w:rPr>
          <w:rFonts w:ascii="Calibri" w:eastAsia="Times New Roman" w:hAnsi="Calibri" w:cs="Calibri"/>
          <w:sz w:val="22"/>
          <w:szCs w:val="22"/>
          <w:lang w:val="en-AU" w:eastAsia="en-GB"/>
        </w:rPr>
        <w:t>caesarean delivery</w:t>
      </w:r>
      <w:r w:rsidR="0877EF93" w:rsidRPr="7A7661A3">
        <w:rPr>
          <w:rFonts w:ascii="Calibri" w:hAnsi="Calibri" w:cs="Calibri"/>
          <w:lang w:val="en-GB"/>
        </w:rPr>
        <w:t>. This will facilitate timely and consistent detection of</w:t>
      </w:r>
      <w:r w:rsidR="4A3BF36B" w:rsidRPr="7A7661A3">
        <w:rPr>
          <w:rFonts w:ascii="Calibri" w:hAnsi="Calibri" w:cs="Calibri"/>
          <w:lang w:val="en-GB"/>
        </w:rPr>
        <w:t xml:space="preserve"> excessive blood loss</w:t>
      </w:r>
      <w:r w:rsidR="38F23482" w:rsidRPr="7A7661A3">
        <w:rPr>
          <w:rFonts w:ascii="Calibri" w:hAnsi="Calibri" w:cs="Calibri"/>
          <w:lang w:val="en-GB"/>
        </w:rPr>
        <w:t xml:space="preserve"> </w:t>
      </w:r>
      <w:r w:rsidR="39F5B62B" w:rsidRPr="7A7661A3">
        <w:rPr>
          <w:rFonts w:ascii="Calibri" w:hAnsi="Calibri" w:cs="Calibri"/>
          <w:lang w:val="en-GB"/>
        </w:rPr>
        <w:t xml:space="preserve">during </w:t>
      </w:r>
      <w:r w:rsidR="39F5B62B" w:rsidRPr="7A7661A3">
        <w:rPr>
          <w:rFonts w:ascii="Calibri" w:eastAsia="Times New Roman" w:hAnsi="Calibri" w:cs="Calibri"/>
          <w:sz w:val="22"/>
          <w:szCs w:val="22"/>
          <w:lang w:val="en-AU" w:eastAsia="en-GB"/>
        </w:rPr>
        <w:t>caesarean delivery</w:t>
      </w:r>
      <w:r w:rsidR="5D52B909" w:rsidRPr="7A7661A3">
        <w:rPr>
          <w:rFonts w:ascii="Calibri" w:hAnsi="Calibri" w:cs="Calibri"/>
          <w:lang w:val="en-GB"/>
        </w:rPr>
        <w:t xml:space="preserve"> </w:t>
      </w:r>
      <w:r w:rsidR="38F23482" w:rsidRPr="7A7661A3">
        <w:rPr>
          <w:rFonts w:ascii="Calibri" w:hAnsi="Calibri" w:cs="Calibri"/>
          <w:lang w:val="en-GB"/>
        </w:rPr>
        <w:t>and help</w:t>
      </w:r>
      <w:r w:rsidR="6601A1A9" w:rsidRPr="7A7661A3">
        <w:rPr>
          <w:rFonts w:ascii="Calibri" w:hAnsi="Calibri" w:cs="Calibri"/>
          <w:lang w:val="en-GB"/>
        </w:rPr>
        <w:t xml:space="preserve"> improve maternal health outcomes. </w:t>
      </w:r>
    </w:p>
    <w:p w14:paraId="07AEA639" w14:textId="77777777" w:rsidR="009E1BDB" w:rsidRDefault="009E1BDB" w:rsidP="009E1BDB">
      <w:pPr>
        <w:rPr>
          <w:rFonts w:ascii="Calibri" w:hAnsi="Calibri" w:cs="Calibri"/>
          <w:lang w:val="en-GB"/>
        </w:rPr>
      </w:pPr>
    </w:p>
    <w:p w14:paraId="0AC05851" w14:textId="77777777" w:rsidR="009E1BDB" w:rsidRPr="0014636E" w:rsidRDefault="009E1BDB" w:rsidP="009E1BDB">
      <w:pPr>
        <w:rPr>
          <w:rFonts w:ascii="Calibri" w:hAnsi="Calibri" w:cs="Calibri"/>
          <w:lang w:val="en-GB"/>
        </w:rPr>
      </w:pPr>
    </w:p>
    <w:p w14:paraId="76C7E415" w14:textId="4A296F53" w:rsidR="009E1BDB" w:rsidRPr="0014636E" w:rsidRDefault="009E1BDB" w:rsidP="009E1BDB">
      <w:pPr>
        <w:pStyle w:val="Heading1"/>
        <w:rPr>
          <w:rFonts w:ascii="Calibri" w:hAnsi="Calibri" w:cs="Calibri"/>
        </w:rPr>
      </w:pPr>
      <w:bookmarkStart w:id="6" w:name="_Toc159578857"/>
      <w:r w:rsidRPr="0014636E">
        <w:rPr>
          <w:rFonts w:ascii="Calibri" w:hAnsi="Calibri" w:cs="Calibri"/>
        </w:rPr>
        <w:lastRenderedPageBreak/>
        <w:t xml:space="preserve">Summary: </w:t>
      </w:r>
      <w:proofErr w:type="gramStart"/>
      <w:r w:rsidRPr="0014636E">
        <w:rPr>
          <w:rFonts w:ascii="Calibri" w:hAnsi="Calibri" w:cs="Calibri"/>
        </w:rPr>
        <w:t>Intervention</w:t>
      </w:r>
      <w:proofErr w:type="gramEnd"/>
      <w:r w:rsidRPr="0014636E">
        <w:rPr>
          <w:rFonts w:ascii="Calibri" w:hAnsi="Calibri" w:cs="Calibri"/>
        </w:rPr>
        <w:t xml:space="preserve"> Use Case and Target Users</w:t>
      </w:r>
      <w:bookmarkEnd w:id="6"/>
      <w:r w:rsidR="00C71213" w:rsidRPr="0014636E">
        <w:rPr>
          <w:rFonts w:ascii="Calibri" w:hAnsi="Calibri" w:cs="Calibri"/>
        </w:rPr>
        <w:t xml:space="preserve"> </w:t>
      </w:r>
    </w:p>
    <w:p w14:paraId="6D85ED3E" w14:textId="77777777" w:rsidR="009E1BDB" w:rsidRPr="0014636E" w:rsidRDefault="009E1BDB" w:rsidP="009E1BDB">
      <w:pPr>
        <w:rPr>
          <w:rFonts w:ascii="Calibri" w:hAnsi="Calibri" w:cs="Calibri"/>
          <w:b/>
          <w:spacing w:val="-2"/>
          <w:kern w:val="28"/>
          <w:sz w:val="22"/>
          <w:szCs w:val="28"/>
          <w:lang w:val="en-GB"/>
        </w:rPr>
      </w:pPr>
      <w:bookmarkStart w:id="7" w:name="_Toc24446558"/>
    </w:p>
    <w:p w14:paraId="27818F84" w14:textId="13A3EC4D" w:rsidR="00D9713A" w:rsidRDefault="111CBF58" w:rsidP="7A7661A3">
      <w:pPr>
        <w:rPr>
          <w:rFonts w:ascii="Calibri" w:eastAsiaTheme="minorEastAsia" w:hAnsi="Calibri" w:cs="Calibri"/>
        </w:rPr>
      </w:pPr>
      <w:r w:rsidRPr="7A7661A3">
        <w:rPr>
          <w:rFonts w:ascii="Calibri" w:eastAsiaTheme="minorEastAsia" w:hAnsi="Calibri" w:cs="Calibri"/>
        </w:rPr>
        <w:t xml:space="preserve">A tool that can accurately measure blood loss </w:t>
      </w:r>
      <w:r w:rsidR="717F3AE3" w:rsidRPr="7A7661A3">
        <w:rPr>
          <w:rFonts w:ascii="Calibri" w:eastAsiaTheme="minorEastAsia" w:hAnsi="Calibri" w:cs="Calibri"/>
        </w:rPr>
        <w:t xml:space="preserve">during </w:t>
      </w:r>
      <w:r w:rsidRPr="7A7661A3">
        <w:rPr>
          <w:rFonts w:ascii="Calibri" w:eastAsiaTheme="minorEastAsia" w:hAnsi="Calibri" w:cs="Calibri"/>
        </w:rPr>
        <w:t>c</w:t>
      </w:r>
      <w:r w:rsidR="2AD7A1FD" w:rsidRPr="7A7661A3">
        <w:rPr>
          <w:rFonts w:ascii="Calibri" w:eastAsiaTheme="minorEastAsia" w:hAnsi="Calibri" w:cs="Calibri"/>
        </w:rPr>
        <w:t>a</w:t>
      </w:r>
      <w:r w:rsidRPr="7A7661A3">
        <w:rPr>
          <w:rFonts w:ascii="Calibri" w:eastAsiaTheme="minorEastAsia" w:hAnsi="Calibri" w:cs="Calibri"/>
        </w:rPr>
        <w:t xml:space="preserve">esarean </w:t>
      </w:r>
      <w:r w:rsidR="35C4A869" w:rsidRPr="7A7661A3">
        <w:rPr>
          <w:rFonts w:ascii="Calibri" w:eastAsiaTheme="minorEastAsia" w:hAnsi="Calibri" w:cs="Calibri"/>
        </w:rPr>
        <w:t>delivery</w:t>
      </w:r>
      <w:r w:rsidRPr="7A7661A3">
        <w:rPr>
          <w:rFonts w:ascii="Calibri" w:eastAsiaTheme="minorEastAsia" w:hAnsi="Calibri" w:cs="Calibri"/>
        </w:rPr>
        <w:t xml:space="preserve">. </w:t>
      </w:r>
      <w:r w:rsidR="3AE92AB5" w:rsidRPr="7A7661A3">
        <w:rPr>
          <w:rFonts w:ascii="Calibri" w:eastAsiaTheme="minorEastAsia" w:hAnsi="Calibri" w:cs="Calibri"/>
        </w:rPr>
        <w:t>T</w:t>
      </w:r>
      <w:r w:rsidR="69B3B12C" w:rsidRPr="7A7661A3">
        <w:rPr>
          <w:rFonts w:ascii="Calibri" w:eastAsiaTheme="minorEastAsia" w:hAnsi="Calibri" w:cs="Calibri"/>
        </w:rPr>
        <w:t xml:space="preserve">he tool will </w:t>
      </w:r>
      <w:r w:rsidR="59DB8816" w:rsidRPr="7A7661A3">
        <w:rPr>
          <w:rFonts w:ascii="Calibri" w:eastAsiaTheme="minorEastAsia" w:hAnsi="Calibri" w:cs="Calibri"/>
        </w:rPr>
        <w:t>provide a</w:t>
      </w:r>
      <w:r w:rsidR="44D0080A" w:rsidRPr="7A7661A3">
        <w:rPr>
          <w:rFonts w:ascii="Calibri" w:eastAsiaTheme="minorEastAsia" w:hAnsi="Calibri" w:cs="Calibri"/>
        </w:rPr>
        <w:t>n objective, rather than a subjective</w:t>
      </w:r>
      <w:r w:rsidR="69B3B12C" w:rsidRPr="7A7661A3">
        <w:rPr>
          <w:rFonts w:ascii="Calibri" w:eastAsiaTheme="minorEastAsia" w:hAnsi="Calibri" w:cs="Calibri"/>
        </w:rPr>
        <w:t>,</w:t>
      </w:r>
      <w:r w:rsidR="44D0080A" w:rsidRPr="7A7661A3">
        <w:rPr>
          <w:rFonts w:ascii="Calibri" w:eastAsiaTheme="minorEastAsia" w:hAnsi="Calibri" w:cs="Calibri"/>
        </w:rPr>
        <w:t xml:space="preserve"> estimate</w:t>
      </w:r>
      <w:r w:rsidR="69B3B12C" w:rsidRPr="7A7661A3">
        <w:rPr>
          <w:rFonts w:ascii="Calibri" w:eastAsiaTheme="minorEastAsia" w:hAnsi="Calibri" w:cs="Calibri"/>
        </w:rPr>
        <w:t xml:space="preserve"> of </w:t>
      </w:r>
      <w:r w:rsidR="2E2CD1D6" w:rsidRPr="7A7661A3">
        <w:rPr>
          <w:rFonts w:ascii="Calibri" w:eastAsiaTheme="minorEastAsia" w:hAnsi="Calibri" w:cs="Calibri"/>
        </w:rPr>
        <w:t>caesarean delivery</w:t>
      </w:r>
      <w:r w:rsidR="69B3B12C" w:rsidRPr="7A7661A3">
        <w:rPr>
          <w:rFonts w:ascii="Calibri" w:eastAsiaTheme="minorEastAsia" w:hAnsi="Calibri" w:cs="Calibri"/>
        </w:rPr>
        <w:t xml:space="preserve"> blood loss</w:t>
      </w:r>
      <w:r w:rsidR="44D0080A" w:rsidRPr="7A7661A3">
        <w:rPr>
          <w:rFonts w:ascii="Calibri" w:eastAsiaTheme="minorEastAsia" w:hAnsi="Calibri" w:cs="Calibri"/>
        </w:rPr>
        <w:t xml:space="preserve">. </w:t>
      </w:r>
      <w:r w:rsidR="70CD84A8" w:rsidRPr="7A7661A3">
        <w:rPr>
          <w:rFonts w:ascii="Calibri" w:eastAsiaTheme="minorEastAsia" w:hAnsi="Calibri" w:cs="Calibri"/>
        </w:rPr>
        <w:t>It is also able to differentiate between blood loss and other body fluids (e.g. amniotic fluid</w:t>
      </w:r>
      <w:r w:rsidR="7E96DF7B" w:rsidRPr="7A7661A3">
        <w:rPr>
          <w:rFonts w:ascii="Calibri" w:eastAsiaTheme="minorEastAsia" w:hAnsi="Calibri" w:cs="Calibri"/>
        </w:rPr>
        <w:t>, irrigation fluids</w:t>
      </w:r>
      <w:r w:rsidR="70CD84A8" w:rsidRPr="7A7661A3">
        <w:rPr>
          <w:rFonts w:ascii="Calibri" w:eastAsiaTheme="minorEastAsia" w:hAnsi="Calibri" w:cs="Calibri"/>
        </w:rPr>
        <w:t xml:space="preserve">). </w:t>
      </w:r>
    </w:p>
    <w:p w14:paraId="1AEB4490" w14:textId="77777777" w:rsidR="00D9713A" w:rsidRDefault="00D9713A" w:rsidP="53BAFA39">
      <w:pPr>
        <w:rPr>
          <w:rFonts w:ascii="Calibri" w:eastAsiaTheme="minorEastAsia" w:hAnsi="Calibri" w:cs="Calibri"/>
        </w:rPr>
      </w:pPr>
    </w:p>
    <w:p w14:paraId="5728A002" w14:textId="77EF001E" w:rsidR="009E1BDB" w:rsidRDefault="060B81AB" w:rsidP="7A7661A3">
      <w:pPr>
        <w:rPr>
          <w:rFonts w:ascii="Calibri" w:eastAsiaTheme="minorEastAsia" w:hAnsi="Calibri" w:cs="Calibri"/>
        </w:rPr>
      </w:pPr>
      <w:r w:rsidRPr="7A7661A3">
        <w:rPr>
          <w:rFonts w:ascii="Calibri" w:eastAsiaTheme="minorEastAsia" w:hAnsi="Calibri" w:cs="Calibri"/>
        </w:rPr>
        <w:t xml:space="preserve">The tool will be used by appropriately trained healthcare </w:t>
      </w:r>
      <w:r w:rsidR="70CD84A8" w:rsidRPr="7A7661A3">
        <w:rPr>
          <w:rFonts w:ascii="Calibri" w:eastAsiaTheme="minorEastAsia" w:hAnsi="Calibri" w:cs="Calibri"/>
        </w:rPr>
        <w:t xml:space="preserve">providers attending </w:t>
      </w:r>
      <w:r w:rsidR="015A9CCC" w:rsidRPr="7A7661A3">
        <w:rPr>
          <w:rFonts w:ascii="Calibri" w:eastAsia="Times New Roman" w:hAnsi="Calibri" w:cs="Calibri"/>
          <w:sz w:val="22"/>
          <w:szCs w:val="22"/>
          <w:lang w:val="en-AU" w:eastAsia="en-GB"/>
        </w:rPr>
        <w:t>caesarean deliveries</w:t>
      </w:r>
      <w:r w:rsidRPr="7A7661A3">
        <w:rPr>
          <w:rFonts w:ascii="Calibri" w:eastAsiaTheme="minorEastAsia" w:hAnsi="Calibri" w:cs="Calibri"/>
        </w:rPr>
        <w:t xml:space="preserve">, in hospital settings where </w:t>
      </w:r>
      <w:r w:rsidR="2A7BF33A" w:rsidRPr="7A7661A3">
        <w:rPr>
          <w:rFonts w:ascii="Calibri" w:eastAsiaTheme="minorEastAsia" w:hAnsi="Calibri" w:cs="Calibri"/>
        </w:rPr>
        <w:t xml:space="preserve">planned or emergency </w:t>
      </w:r>
      <w:r w:rsidR="3BCC205A" w:rsidRPr="7A7661A3">
        <w:rPr>
          <w:rFonts w:ascii="Calibri" w:eastAsia="Times New Roman" w:hAnsi="Calibri" w:cs="Calibri"/>
          <w:sz w:val="22"/>
          <w:szCs w:val="22"/>
          <w:lang w:val="en-AU" w:eastAsia="en-GB"/>
        </w:rPr>
        <w:t>caesarean deliveries</w:t>
      </w:r>
      <w:r w:rsidR="69B3B12C" w:rsidRPr="7A7661A3">
        <w:rPr>
          <w:rFonts w:ascii="Calibri" w:eastAsiaTheme="minorEastAsia" w:hAnsi="Calibri" w:cs="Calibri"/>
        </w:rPr>
        <w:t xml:space="preserve"> </w:t>
      </w:r>
      <w:r w:rsidR="2A7BF33A" w:rsidRPr="7A7661A3">
        <w:rPr>
          <w:rFonts w:ascii="Calibri" w:eastAsiaTheme="minorEastAsia" w:hAnsi="Calibri" w:cs="Calibri"/>
        </w:rPr>
        <w:t xml:space="preserve">take place. </w:t>
      </w:r>
      <w:r w:rsidR="7C051031" w:rsidRPr="7A7661A3">
        <w:rPr>
          <w:rFonts w:ascii="Calibri" w:eastAsiaTheme="minorEastAsia" w:hAnsi="Calibri" w:cs="Calibri"/>
        </w:rPr>
        <w:t xml:space="preserve">The tool </w:t>
      </w:r>
      <w:r w:rsidR="70CD84A8" w:rsidRPr="7A7661A3">
        <w:rPr>
          <w:rFonts w:ascii="Calibri" w:eastAsiaTheme="minorEastAsia" w:hAnsi="Calibri" w:cs="Calibri"/>
        </w:rPr>
        <w:t xml:space="preserve">is </w:t>
      </w:r>
      <w:r w:rsidR="69B3B12C" w:rsidRPr="7A7661A3">
        <w:rPr>
          <w:rFonts w:ascii="Calibri" w:eastAsiaTheme="minorEastAsia" w:hAnsi="Calibri" w:cs="Calibri"/>
        </w:rPr>
        <w:t xml:space="preserve">feasible </w:t>
      </w:r>
      <w:r w:rsidR="70CD84A8" w:rsidRPr="7A7661A3">
        <w:rPr>
          <w:rFonts w:ascii="Calibri" w:eastAsiaTheme="minorEastAsia" w:hAnsi="Calibri" w:cs="Calibri"/>
        </w:rPr>
        <w:t xml:space="preserve">to use </w:t>
      </w:r>
      <w:r w:rsidR="69B3B12C" w:rsidRPr="7A7661A3">
        <w:rPr>
          <w:rFonts w:ascii="Calibri" w:eastAsiaTheme="minorEastAsia" w:hAnsi="Calibri" w:cs="Calibri"/>
        </w:rPr>
        <w:t>and acceptable to women and providers</w:t>
      </w:r>
      <w:r w:rsidR="70CD84A8" w:rsidRPr="7A7661A3">
        <w:rPr>
          <w:rFonts w:ascii="Calibri" w:eastAsiaTheme="minorEastAsia" w:hAnsi="Calibri" w:cs="Calibri"/>
        </w:rPr>
        <w:t>.</w:t>
      </w:r>
      <w:r w:rsidR="69B3B12C" w:rsidRPr="7A7661A3">
        <w:rPr>
          <w:rFonts w:ascii="Calibri" w:eastAsiaTheme="minorEastAsia" w:hAnsi="Calibri" w:cs="Calibri"/>
        </w:rPr>
        <w:t xml:space="preserve"> </w:t>
      </w:r>
    </w:p>
    <w:p w14:paraId="2AA622CF" w14:textId="77777777" w:rsidR="006C2C63" w:rsidRDefault="006C2C63" w:rsidP="009E1BDB">
      <w:pPr>
        <w:rPr>
          <w:rFonts w:ascii="Calibri" w:eastAsiaTheme="minorEastAsia" w:hAnsi="Calibri" w:cs="Calibri"/>
        </w:rPr>
      </w:pPr>
    </w:p>
    <w:p w14:paraId="1AF516B0" w14:textId="7ECCEED4" w:rsidR="006C2C63" w:rsidRDefault="717F3AE3" w:rsidP="7A7661A3">
      <w:pPr>
        <w:rPr>
          <w:rFonts w:ascii="Calibri" w:eastAsiaTheme="minorEastAsia" w:hAnsi="Calibri" w:cs="Calibri"/>
        </w:rPr>
      </w:pPr>
      <w:r w:rsidRPr="7A7661A3">
        <w:rPr>
          <w:rFonts w:ascii="Calibri" w:eastAsiaTheme="minorEastAsia" w:hAnsi="Calibri" w:cs="Calibri"/>
        </w:rPr>
        <w:t>Vaginal blood loss following a</w:t>
      </w:r>
      <w:r w:rsidR="005F135E">
        <w:rPr>
          <w:rFonts w:ascii="Calibri" w:eastAsiaTheme="minorEastAsia" w:hAnsi="Calibri" w:cs="Calibri"/>
        </w:rPr>
        <w:t xml:space="preserve"> caesarean delivery is beyond the scope of this TPP. </w:t>
      </w:r>
      <w:r w:rsidR="00063ACE">
        <w:rPr>
          <w:rFonts w:ascii="Calibri" w:eastAsiaTheme="minorEastAsia" w:hAnsi="Calibri" w:cs="Calibri"/>
        </w:rPr>
        <w:t xml:space="preserve">This is addressed in the soon to be published TPP for postpartum vaginal bleeding. </w:t>
      </w:r>
    </w:p>
    <w:p w14:paraId="2BDF8550" w14:textId="77777777" w:rsidR="009E1BDB" w:rsidRDefault="009E1BDB" w:rsidP="009E1BDB">
      <w:pPr>
        <w:rPr>
          <w:rFonts w:ascii="Calibri" w:eastAsiaTheme="minorEastAsia" w:hAnsi="Calibri" w:cs="Calibri"/>
        </w:rPr>
      </w:pPr>
    </w:p>
    <w:p w14:paraId="275F5CD9" w14:textId="77777777" w:rsidR="009E1BDB" w:rsidRPr="0014636E" w:rsidRDefault="009E1BDB" w:rsidP="009E1BDB">
      <w:pPr>
        <w:rPr>
          <w:rFonts w:ascii="Calibri" w:hAnsi="Calibri" w:cs="Calibri"/>
          <w:sz w:val="28"/>
          <w:lang w:val="en-GB"/>
        </w:rPr>
        <w:sectPr w:rsidR="009E1BDB" w:rsidRPr="0014636E" w:rsidSect="009E1BDB">
          <w:headerReference w:type="even" r:id="rId16"/>
          <w:headerReference w:type="default" r:id="rId17"/>
          <w:footerReference w:type="default" r:id="rId18"/>
          <w:headerReference w:type="first" r:id="rId19"/>
          <w:footerReference w:type="first" r:id="rId20"/>
          <w:footnotePr>
            <w:numFmt w:val="lowerLetter"/>
          </w:footnotePr>
          <w:pgSz w:w="12240" w:h="15840" w:code="1"/>
          <w:pgMar w:top="1728" w:right="1800" w:bottom="1440" w:left="1800" w:header="720" w:footer="720" w:gutter="0"/>
          <w:cols w:space="720"/>
          <w:docGrid w:linePitch="360"/>
        </w:sectPr>
      </w:pPr>
    </w:p>
    <w:p w14:paraId="1079AA3B" w14:textId="77777777" w:rsidR="009E1BDB" w:rsidRPr="0014636E" w:rsidRDefault="009E1BDB" w:rsidP="009E1BDB">
      <w:pPr>
        <w:pStyle w:val="Heading1"/>
        <w:rPr>
          <w:rFonts w:ascii="Calibri" w:hAnsi="Calibri" w:cs="Calibri"/>
        </w:rPr>
      </w:pPr>
      <w:bookmarkStart w:id="8" w:name="_Toc159578858"/>
      <w:bookmarkEnd w:id="7"/>
      <w:r w:rsidRPr="0014636E">
        <w:rPr>
          <w:rFonts w:ascii="Calibri" w:hAnsi="Calibri" w:cs="Calibri"/>
        </w:rPr>
        <w:lastRenderedPageBreak/>
        <w:t xml:space="preserve">Executive Summary: TPP Core Variables </w:t>
      </w:r>
      <w:bookmarkEnd w:id="8"/>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977"/>
        <w:gridCol w:w="3184"/>
        <w:gridCol w:w="4612"/>
      </w:tblGrid>
      <w:tr w:rsidR="009E1BDB" w:rsidRPr="0014636E" w:rsidDel="003B40C8" w14:paraId="224FAC23" w14:textId="77777777" w:rsidTr="610669A0">
        <w:trPr>
          <w:trHeight w:val="471"/>
          <w:tblHeader/>
        </w:trPr>
        <w:tc>
          <w:tcPr>
            <w:tcW w:w="2263" w:type="dxa"/>
            <w:shd w:val="clear" w:color="auto" w:fill="B7D4EF"/>
          </w:tcPr>
          <w:p w14:paraId="26845228" w14:textId="77777777" w:rsidR="009E1BDB" w:rsidRPr="0014636E" w:rsidDel="003B40C8" w:rsidRDefault="009E1BDB">
            <w:pPr>
              <w:jc w:val="center"/>
              <w:rPr>
                <w:rFonts w:ascii="Calibri" w:hAnsi="Calibri" w:cs="Calibri"/>
                <w:b/>
                <w:bCs/>
                <w:color w:val="000000" w:themeColor="text1"/>
              </w:rPr>
            </w:pPr>
            <w:r w:rsidRPr="0014636E" w:rsidDel="003B40C8">
              <w:rPr>
                <w:rFonts w:ascii="Calibri" w:hAnsi="Calibri" w:cs="Calibri"/>
                <w:b/>
                <w:bCs/>
                <w:snapToGrid w:val="0"/>
                <w:color w:val="000000"/>
              </w:rPr>
              <w:t>Variable</w:t>
            </w:r>
          </w:p>
        </w:tc>
        <w:tc>
          <w:tcPr>
            <w:tcW w:w="2977" w:type="dxa"/>
            <w:shd w:val="clear" w:color="auto" w:fill="B7D4EF"/>
          </w:tcPr>
          <w:p w14:paraId="3D508F44" w14:textId="77777777" w:rsidR="009E1BDB" w:rsidRPr="0014636E" w:rsidRDefault="009E1BDB">
            <w:pPr>
              <w:jc w:val="center"/>
              <w:rPr>
                <w:rFonts w:ascii="Calibri" w:hAnsi="Calibri" w:cs="Calibri"/>
                <w:b/>
                <w:bCs/>
                <w:color w:val="000000" w:themeColor="text1"/>
              </w:rPr>
            </w:pPr>
            <w:r w:rsidRPr="0014636E" w:rsidDel="003B40C8">
              <w:rPr>
                <w:rFonts w:ascii="Calibri" w:hAnsi="Calibri" w:cs="Calibri"/>
                <w:b/>
                <w:bCs/>
                <w:snapToGrid w:val="0"/>
                <w:color w:val="000000"/>
              </w:rPr>
              <w:t>Minimum</w:t>
            </w:r>
          </w:p>
          <w:p w14:paraId="5694E929" w14:textId="77777777" w:rsidR="009E1BDB" w:rsidRPr="0014636E" w:rsidDel="003B40C8" w:rsidRDefault="009E1BDB">
            <w:pPr>
              <w:jc w:val="center"/>
              <w:rPr>
                <w:rFonts w:ascii="Calibri" w:hAnsi="Calibri" w:cs="Calibri"/>
                <w:b/>
                <w:bCs/>
                <w:color w:val="000000" w:themeColor="text1"/>
              </w:rPr>
            </w:pPr>
            <w:r w:rsidRPr="0014636E">
              <w:rPr>
                <w:rFonts w:ascii="Calibri" w:hAnsi="Calibri" w:cs="Calibri"/>
                <w:i/>
                <w:iCs/>
                <w:snapToGrid w:val="0"/>
                <w:sz w:val="16"/>
                <w:szCs w:val="16"/>
                <w:lang w:val="en-GB"/>
              </w:rPr>
              <w:t>The minimal target should be considered as a potential go/no go decision point.</w:t>
            </w:r>
          </w:p>
        </w:tc>
        <w:tc>
          <w:tcPr>
            <w:tcW w:w="3184" w:type="dxa"/>
            <w:shd w:val="clear" w:color="auto" w:fill="B7D4EF"/>
          </w:tcPr>
          <w:p w14:paraId="29C1B259" w14:textId="77777777" w:rsidR="009E1BDB" w:rsidRPr="0014636E" w:rsidRDefault="009E1BDB">
            <w:pPr>
              <w:jc w:val="center"/>
              <w:rPr>
                <w:rFonts w:ascii="Calibri" w:hAnsi="Calibri" w:cs="Calibri"/>
                <w:b/>
                <w:bCs/>
                <w:color w:val="000000" w:themeColor="text1"/>
              </w:rPr>
            </w:pPr>
            <w:r w:rsidRPr="0014636E" w:rsidDel="003B40C8">
              <w:rPr>
                <w:rFonts w:ascii="Calibri" w:hAnsi="Calibri" w:cs="Calibri"/>
                <w:b/>
                <w:bCs/>
                <w:snapToGrid w:val="0"/>
                <w:color w:val="000000"/>
              </w:rPr>
              <w:t>Optimistic</w:t>
            </w:r>
          </w:p>
          <w:p w14:paraId="06E3BBC1" w14:textId="77777777" w:rsidR="009E1BDB" w:rsidRPr="0014636E" w:rsidDel="003B40C8" w:rsidRDefault="009E1BDB">
            <w:pPr>
              <w:jc w:val="center"/>
              <w:rPr>
                <w:rFonts w:ascii="Calibri" w:hAnsi="Calibri" w:cs="Calibri"/>
                <w:b/>
                <w:bCs/>
                <w:i/>
                <w:iCs/>
                <w:color w:val="000000" w:themeColor="text1"/>
              </w:rPr>
            </w:pPr>
            <w:r w:rsidRPr="0014636E">
              <w:rPr>
                <w:rFonts w:ascii="Calibri" w:eastAsia="Times New Roman" w:hAnsi="Calibri" w:cs="Calibri"/>
                <w:i/>
                <w:iCs/>
                <w:sz w:val="16"/>
                <w:szCs w:val="16"/>
              </w:rPr>
              <w:t xml:space="preserve">The optimistic target should reflect what is needed to achieve </w:t>
            </w:r>
            <w:proofErr w:type="gramStart"/>
            <w:r w:rsidRPr="0014636E">
              <w:rPr>
                <w:rFonts w:ascii="Calibri" w:eastAsia="Times New Roman" w:hAnsi="Calibri" w:cs="Calibri"/>
                <w:i/>
                <w:iCs/>
                <w:sz w:val="16"/>
                <w:szCs w:val="16"/>
              </w:rPr>
              <w:t>broader</w:t>
            </w:r>
            <w:proofErr w:type="gramEnd"/>
            <w:r w:rsidRPr="0014636E">
              <w:rPr>
                <w:rFonts w:ascii="Calibri" w:eastAsia="Times New Roman" w:hAnsi="Calibri" w:cs="Calibri"/>
                <w:i/>
                <w:iCs/>
                <w:sz w:val="16"/>
                <w:szCs w:val="16"/>
              </w:rPr>
              <w:t>, deeper, quicker global health impact.</w:t>
            </w:r>
          </w:p>
        </w:tc>
        <w:tc>
          <w:tcPr>
            <w:tcW w:w="4612" w:type="dxa"/>
            <w:shd w:val="clear" w:color="auto" w:fill="B7D4EF"/>
          </w:tcPr>
          <w:p w14:paraId="69A69029" w14:textId="77777777" w:rsidR="009E1BDB" w:rsidRPr="0014636E" w:rsidRDefault="009E1BDB">
            <w:pPr>
              <w:jc w:val="center"/>
              <w:rPr>
                <w:rFonts w:ascii="Calibri" w:hAnsi="Calibri" w:cs="Calibri"/>
                <w:b/>
                <w:bCs/>
                <w:color w:val="000000" w:themeColor="text1"/>
              </w:rPr>
            </w:pPr>
            <w:r w:rsidRPr="0014636E">
              <w:rPr>
                <w:rFonts w:ascii="Calibri" w:hAnsi="Calibri" w:cs="Calibri"/>
                <w:b/>
                <w:bCs/>
                <w:snapToGrid w:val="0"/>
                <w:color w:val="000000"/>
              </w:rPr>
              <w:t>Annotations / Actual Product Performance</w:t>
            </w:r>
            <w:r w:rsidRPr="0014636E">
              <w:rPr>
                <w:rStyle w:val="FootnoteReference"/>
                <w:rFonts w:ascii="Calibri" w:hAnsi="Calibri" w:cs="Calibri"/>
                <w:b/>
                <w:bCs/>
                <w:snapToGrid w:val="0"/>
                <w:color w:val="000000"/>
              </w:rPr>
              <w:footnoteReference w:id="2"/>
            </w:r>
          </w:p>
          <w:p w14:paraId="35F565D0" w14:textId="77777777" w:rsidR="009E1BDB" w:rsidRPr="0014636E" w:rsidDel="003B40C8" w:rsidRDefault="009E1BDB">
            <w:pPr>
              <w:jc w:val="center"/>
              <w:rPr>
                <w:rFonts w:ascii="Calibri" w:hAnsi="Calibri" w:cs="Calibri"/>
                <w:b/>
                <w:bCs/>
                <w:snapToGrid w:val="0"/>
                <w:color w:val="000000"/>
              </w:rPr>
            </w:pPr>
            <w:r w:rsidRPr="0014636E">
              <w:rPr>
                <w:rFonts w:ascii="Calibri" w:hAnsi="Calibri" w:cs="Calibri"/>
                <w:i/>
                <w:iCs/>
                <w:snapToGrid w:val="0"/>
                <w:sz w:val="16"/>
                <w:szCs w:val="16"/>
                <w:lang w:val="en-GB"/>
              </w:rPr>
              <w:t xml:space="preserve">For all parameters, include here the </w:t>
            </w:r>
            <w:r w:rsidRPr="0014636E">
              <w:rPr>
                <w:rFonts w:ascii="Calibri" w:hAnsi="Calibri" w:cs="Calibri"/>
                <w:b/>
                <w:i/>
                <w:iCs/>
                <w:snapToGrid w:val="0"/>
                <w:sz w:val="16"/>
                <w:szCs w:val="16"/>
                <w:lang w:val="en-GB"/>
              </w:rPr>
              <w:t>source data used and rationale</w:t>
            </w:r>
            <w:r w:rsidRPr="0014636E">
              <w:rPr>
                <w:rFonts w:ascii="Calibri" w:hAnsi="Calibri" w:cs="Calibri"/>
                <w:i/>
                <w:iCs/>
                <w:snapToGrid w:val="0"/>
                <w:sz w:val="16"/>
                <w:szCs w:val="16"/>
                <w:lang w:val="en-GB"/>
              </w:rPr>
              <w:t xml:space="preserve"> for why this feature is important.</w:t>
            </w:r>
          </w:p>
        </w:tc>
      </w:tr>
      <w:tr w:rsidR="009E1BDB" w:rsidRPr="0014636E" w:rsidDel="003B40C8" w14:paraId="0D263E3F" w14:textId="77777777" w:rsidTr="610669A0">
        <w:trPr>
          <w:trHeight w:val="164"/>
        </w:trPr>
        <w:tc>
          <w:tcPr>
            <w:tcW w:w="2263" w:type="dxa"/>
            <w:shd w:val="clear" w:color="auto" w:fill="F2F2F2" w:themeFill="background1" w:themeFillShade="F2"/>
            <w:vAlign w:val="center"/>
          </w:tcPr>
          <w:p w14:paraId="658B90CE" w14:textId="77777777" w:rsidR="009E1BDB" w:rsidRPr="00A0307B" w:rsidDel="003B40C8" w:rsidRDefault="009E1BDB" w:rsidP="00A0307B">
            <w:pPr>
              <w:pStyle w:val="NormalWeb"/>
              <w:spacing w:before="0" w:after="0" w:line="276" w:lineRule="auto"/>
              <w:ind w:left="360"/>
              <w:rPr>
                <w:rFonts w:asciiTheme="minorHAnsi" w:hAnsiTheme="minorHAnsi" w:cstheme="minorBidi"/>
                <w:b/>
                <w:sz w:val="20"/>
                <w:szCs w:val="20"/>
              </w:rPr>
            </w:pPr>
            <w:r w:rsidRPr="00A0307B">
              <w:rPr>
                <w:rFonts w:asciiTheme="minorHAnsi" w:hAnsiTheme="minorHAnsi" w:cstheme="minorBidi"/>
                <w:b/>
                <w:sz w:val="20"/>
                <w:szCs w:val="20"/>
              </w:rPr>
              <w:t>Indication</w:t>
            </w:r>
          </w:p>
        </w:tc>
        <w:tc>
          <w:tcPr>
            <w:tcW w:w="2977" w:type="dxa"/>
            <w:shd w:val="clear" w:color="auto" w:fill="auto"/>
          </w:tcPr>
          <w:p w14:paraId="5EC93DFF" w14:textId="52CC4254" w:rsidR="009E1BDB" w:rsidRPr="00A0307B" w:rsidRDefault="111CBF58" w:rsidP="00A0307B">
            <w:pPr>
              <w:pStyle w:val="Default"/>
              <w:spacing w:line="276" w:lineRule="auto"/>
              <w:rPr>
                <w:rFonts w:asciiTheme="minorHAnsi" w:hAnsiTheme="minorHAnsi" w:cstheme="minorBidi"/>
                <w:color w:val="auto"/>
                <w:sz w:val="20"/>
                <w:szCs w:val="20"/>
              </w:rPr>
            </w:pPr>
            <w:r w:rsidRPr="00A0307B">
              <w:rPr>
                <w:rFonts w:asciiTheme="minorHAnsi" w:hAnsiTheme="minorHAnsi" w:cstheme="minorBidi"/>
                <w:color w:val="auto"/>
                <w:sz w:val="20"/>
                <w:szCs w:val="20"/>
              </w:rPr>
              <w:t>Accurate measurement of blood loss during c</w:t>
            </w:r>
            <w:r w:rsidR="3BA569A1" w:rsidRPr="00A0307B">
              <w:rPr>
                <w:rFonts w:asciiTheme="minorHAnsi" w:hAnsiTheme="minorHAnsi" w:cstheme="minorBidi"/>
                <w:color w:val="auto"/>
                <w:sz w:val="20"/>
                <w:szCs w:val="20"/>
              </w:rPr>
              <w:t>a</w:t>
            </w:r>
            <w:r w:rsidRPr="00A0307B">
              <w:rPr>
                <w:rFonts w:asciiTheme="minorHAnsi" w:hAnsiTheme="minorHAnsi" w:cstheme="minorBidi"/>
                <w:color w:val="auto"/>
                <w:sz w:val="20"/>
                <w:szCs w:val="20"/>
              </w:rPr>
              <w:t xml:space="preserve">esarean </w:t>
            </w:r>
            <w:r w:rsidR="39175F1A" w:rsidRPr="00A0307B">
              <w:rPr>
                <w:rFonts w:asciiTheme="minorHAnsi" w:hAnsiTheme="minorHAnsi" w:cstheme="minorBidi"/>
                <w:color w:val="auto"/>
                <w:sz w:val="20"/>
                <w:szCs w:val="20"/>
              </w:rPr>
              <w:t>delivery</w:t>
            </w:r>
            <w:r w:rsidRPr="00A0307B">
              <w:rPr>
                <w:rFonts w:asciiTheme="minorHAnsi" w:hAnsiTheme="minorHAnsi" w:cstheme="minorBidi"/>
                <w:color w:val="auto"/>
                <w:sz w:val="20"/>
                <w:szCs w:val="20"/>
              </w:rPr>
              <w:t>.</w:t>
            </w:r>
          </w:p>
          <w:p w14:paraId="363F23BA" w14:textId="19F5955B" w:rsidR="003A72CC" w:rsidRPr="00A0307B" w:rsidDel="003B40C8" w:rsidRDefault="003A72CC" w:rsidP="00A0307B">
            <w:pPr>
              <w:pStyle w:val="Default"/>
              <w:spacing w:line="276" w:lineRule="auto"/>
              <w:rPr>
                <w:rFonts w:asciiTheme="minorHAnsi" w:hAnsiTheme="minorHAnsi" w:cstheme="minorHAnsi"/>
                <w:color w:val="auto"/>
                <w:sz w:val="20"/>
                <w:szCs w:val="20"/>
              </w:rPr>
            </w:pPr>
          </w:p>
        </w:tc>
        <w:tc>
          <w:tcPr>
            <w:tcW w:w="3184" w:type="dxa"/>
            <w:shd w:val="clear" w:color="auto" w:fill="auto"/>
          </w:tcPr>
          <w:p w14:paraId="2F4A57D6" w14:textId="2F95C9A2" w:rsidR="009E1BDB" w:rsidRPr="00A0307B" w:rsidDel="003B40C8" w:rsidRDefault="003A72CC" w:rsidP="00A0307B">
            <w:pPr>
              <w:pStyle w:val="Default"/>
              <w:spacing w:line="276" w:lineRule="auto"/>
              <w:rPr>
                <w:rFonts w:asciiTheme="minorHAnsi" w:hAnsiTheme="minorHAnsi" w:cstheme="minorBidi"/>
                <w:color w:val="auto"/>
                <w:sz w:val="20"/>
                <w:szCs w:val="20"/>
              </w:rPr>
            </w:pPr>
            <w:r w:rsidRPr="00A0307B">
              <w:rPr>
                <w:rFonts w:asciiTheme="minorHAnsi" w:hAnsiTheme="minorHAnsi" w:cstheme="minorBidi"/>
                <w:color w:val="auto"/>
                <w:sz w:val="20"/>
                <w:szCs w:val="20"/>
              </w:rPr>
              <w:t xml:space="preserve">Same as minimum. </w:t>
            </w:r>
          </w:p>
        </w:tc>
        <w:tc>
          <w:tcPr>
            <w:tcW w:w="4612" w:type="dxa"/>
          </w:tcPr>
          <w:p w14:paraId="279AC665" w14:textId="3B2A1804" w:rsidR="00FE10EB" w:rsidRPr="00A0307B" w:rsidRDefault="68936B6A"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Accurate tools to measure blood loss during </w:t>
            </w:r>
            <w:r w:rsidR="4E99E74F" w:rsidRPr="00A0307B">
              <w:rPr>
                <w:rFonts w:asciiTheme="minorHAnsi" w:hAnsiTheme="minorHAnsi" w:cstheme="minorBidi"/>
                <w:color w:val="auto"/>
                <w:sz w:val="20"/>
                <w:szCs w:val="20"/>
              </w:rPr>
              <w:t>caesarean delivery</w:t>
            </w:r>
            <w:r w:rsidR="47674C5E" w:rsidRPr="00A0307B">
              <w:rPr>
                <w:rFonts w:asciiTheme="minorHAnsi" w:eastAsia="Times New Roman" w:hAnsiTheme="minorHAnsi" w:cstheme="minorBidi"/>
                <w:kern w:val="24"/>
                <w:sz w:val="20"/>
                <w:szCs w:val="20"/>
              </w:rPr>
              <w:t xml:space="preserve"> can aid in the early detection of PPH, allowing for timely initiation of </w:t>
            </w:r>
            <w:r w:rsidR="12B68592" w:rsidRPr="00A0307B">
              <w:rPr>
                <w:rFonts w:asciiTheme="minorHAnsi" w:eastAsia="Times New Roman" w:hAnsiTheme="minorHAnsi" w:cstheme="minorBidi"/>
                <w:kern w:val="24"/>
                <w:sz w:val="20"/>
                <w:szCs w:val="20"/>
              </w:rPr>
              <w:t xml:space="preserve">PPH </w:t>
            </w:r>
            <w:r w:rsidR="3E8CB919" w:rsidRPr="00A0307B">
              <w:rPr>
                <w:rFonts w:asciiTheme="minorHAnsi" w:eastAsia="Times New Roman" w:hAnsiTheme="minorHAnsi" w:cstheme="minorBidi"/>
                <w:kern w:val="24"/>
                <w:sz w:val="20"/>
                <w:szCs w:val="20"/>
              </w:rPr>
              <w:t>management.</w:t>
            </w:r>
            <w:r w:rsidR="001C2DB5" w:rsidRPr="00A0307B">
              <w:rPr>
                <w:rFonts w:asciiTheme="minorHAnsi" w:eastAsia="Times New Roman" w:hAnsiTheme="minorHAnsi" w:cstheme="minorBidi"/>
                <w:kern w:val="24"/>
                <w:sz w:val="20"/>
                <w:szCs w:val="20"/>
              </w:rPr>
              <w:fldChar w:fldCharType="begin"/>
            </w:r>
            <w:r w:rsidR="000914B9">
              <w:rPr>
                <w:rFonts w:asciiTheme="minorHAnsi" w:eastAsia="Times New Roman" w:hAnsiTheme="minorHAnsi" w:cstheme="minorBidi"/>
                <w:kern w:val="24"/>
                <w:sz w:val="20"/>
                <w:szCs w:val="20"/>
              </w:rPr>
              <w:instrText xml:space="preserve"> ADDIN EN.CITE &lt;EndNote&gt;&lt;Cite&gt;&lt;Year&gt;2023&lt;/Year&gt;&lt;RecNum&gt;8243&lt;/RecNum&gt;&lt;DisplayText&gt;&lt;style face="superscript"&gt;14&lt;/style&gt;&lt;/DisplayText&gt;&lt;record&gt;&lt;rec-number&gt;8243&lt;/rec-number&gt;&lt;foreign-keys&gt;&lt;key app="EN" db-id="eswxd2p0sz9p5yeeeesxtd2hfztdfe0s9wv9" timestamp="1708054091"&gt;8243&lt;/key&gt;&lt;/foreign-keys&gt;&lt;ref-type name="Report"&gt;27&lt;/ref-type&gt;&lt;contributors&gt;&lt;/contributors&gt;&lt;titles&gt;&lt;title&gt;WHO recommendations on the assessment of postpartum blood loss and treatment bundles for postpartum haemorrhage&lt;/title&gt;&lt;/titles&gt;&lt;volume&gt;Licence: CC BY-NC-SA 3.0 IGO&lt;/volume&gt;&lt;dates&gt;&lt;year&gt;2023&lt;/year&gt;&lt;/dates&gt;&lt;pub-location&gt;Geneva&lt;/pub-location&gt;&lt;publisher&gt;World Health Organization&lt;/publisher&gt;&lt;urls&gt;&lt;/urls&gt;&lt;/record&gt;&lt;/Cite&gt;&lt;/EndNote&gt;</w:instrText>
            </w:r>
            <w:r w:rsidR="001C2DB5" w:rsidRPr="00A0307B">
              <w:rPr>
                <w:rFonts w:asciiTheme="minorHAnsi" w:eastAsia="Times New Roman" w:hAnsiTheme="minorHAnsi" w:cstheme="minorBidi"/>
                <w:kern w:val="24"/>
                <w:sz w:val="20"/>
                <w:szCs w:val="20"/>
              </w:rPr>
              <w:fldChar w:fldCharType="separate"/>
            </w:r>
            <w:r w:rsidR="000914B9" w:rsidRPr="000914B9">
              <w:rPr>
                <w:rFonts w:asciiTheme="minorHAnsi" w:eastAsia="Times New Roman" w:hAnsiTheme="minorHAnsi" w:cstheme="minorBidi"/>
                <w:noProof/>
                <w:kern w:val="24"/>
                <w:sz w:val="20"/>
                <w:szCs w:val="20"/>
                <w:vertAlign w:val="superscript"/>
              </w:rPr>
              <w:t>14</w:t>
            </w:r>
            <w:r w:rsidR="001C2DB5" w:rsidRPr="00A0307B">
              <w:rPr>
                <w:rFonts w:asciiTheme="minorHAnsi" w:eastAsia="Times New Roman" w:hAnsiTheme="minorHAnsi" w:cstheme="minorBidi"/>
                <w:kern w:val="24"/>
                <w:sz w:val="20"/>
                <w:szCs w:val="20"/>
              </w:rPr>
              <w:fldChar w:fldCharType="end"/>
            </w:r>
            <w:r w:rsidR="3E8CB919" w:rsidRPr="00A0307B">
              <w:rPr>
                <w:rFonts w:asciiTheme="minorHAnsi" w:eastAsia="Times New Roman" w:hAnsiTheme="minorHAnsi" w:cstheme="minorBidi"/>
                <w:kern w:val="24"/>
                <w:sz w:val="20"/>
                <w:szCs w:val="20"/>
              </w:rPr>
              <w:t xml:space="preserve"> </w:t>
            </w:r>
          </w:p>
          <w:p w14:paraId="3061CC5C" w14:textId="77777777" w:rsidR="00FE10EB" w:rsidRPr="00A0307B" w:rsidRDefault="00FE10EB" w:rsidP="00A0307B">
            <w:pPr>
              <w:pStyle w:val="Default"/>
              <w:spacing w:line="276" w:lineRule="auto"/>
              <w:rPr>
                <w:rFonts w:asciiTheme="minorHAnsi" w:eastAsia="Times New Roman" w:hAnsiTheme="minorHAnsi" w:cstheme="minorHAnsi"/>
                <w:iCs/>
                <w:kern w:val="24"/>
                <w:sz w:val="20"/>
                <w:szCs w:val="20"/>
              </w:rPr>
            </w:pPr>
          </w:p>
          <w:p w14:paraId="25641FD7" w14:textId="3489E85D" w:rsidR="003D51EF" w:rsidRPr="00A0307B" w:rsidRDefault="43D271B6" w:rsidP="00A0307B">
            <w:pPr>
              <w:pStyle w:val="Default"/>
              <w:spacing w:line="276" w:lineRule="auto"/>
              <w:rPr>
                <w:rFonts w:asciiTheme="minorHAnsi" w:eastAsia="Times New Roman" w:hAnsiTheme="minorHAnsi" w:cstheme="minorBidi"/>
                <w:sz w:val="20"/>
                <w:szCs w:val="20"/>
                <w:lang w:val="en-GB"/>
              </w:rPr>
            </w:pPr>
            <w:r w:rsidRPr="00A0307B">
              <w:rPr>
                <w:rFonts w:asciiTheme="minorHAnsi" w:eastAsia="Times New Roman" w:hAnsiTheme="minorHAnsi" w:cstheme="minorBidi"/>
                <w:kern w:val="24"/>
                <w:sz w:val="20"/>
                <w:szCs w:val="20"/>
              </w:rPr>
              <w:t xml:space="preserve">Objective quantification of blood loss </w:t>
            </w:r>
            <w:r w:rsidR="5C9AE2F9" w:rsidRPr="00A0307B">
              <w:rPr>
                <w:rFonts w:asciiTheme="minorHAnsi" w:eastAsia="Times New Roman" w:hAnsiTheme="minorHAnsi" w:cstheme="minorBidi"/>
                <w:kern w:val="24"/>
                <w:sz w:val="20"/>
                <w:szCs w:val="20"/>
              </w:rPr>
              <w:t xml:space="preserve">is more accurate than </w:t>
            </w:r>
            <w:r w:rsidR="3F6D6B14" w:rsidRPr="00A0307B">
              <w:rPr>
                <w:rFonts w:asciiTheme="minorHAnsi" w:eastAsia="Times New Roman" w:hAnsiTheme="minorHAnsi" w:cstheme="minorBidi"/>
                <w:kern w:val="24"/>
                <w:sz w:val="20"/>
                <w:szCs w:val="20"/>
              </w:rPr>
              <w:t>subjectively estimating blood loss, such as through visual estimation.</w:t>
            </w:r>
            <w:r w:rsidR="00213F20" w:rsidRPr="00A0307B">
              <w:rPr>
                <w:rFonts w:asciiTheme="minorHAnsi" w:eastAsia="Times New Roman" w:hAnsiTheme="minorHAnsi" w:cstheme="minorBidi"/>
                <w:kern w:val="24"/>
                <w:sz w:val="20"/>
                <w:szCs w:val="20"/>
              </w:rPr>
              <w:fldChar w:fldCharType="begin"/>
            </w:r>
            <w:r w:rsidR="000914B9">
              <w:rPr>
                <w:rFonts w:asciiTheme="minorHAnsi" w:eastAsia="Times New Roman" w:hAnsiTheme="minorHAnsi" w:cstheme="minorBidi"/>
                <w:kern w:val="24"/>
                <w:sz w:val="20"/>
                <w:szCs w:val="20"/>
              </w:rPr>
              <w:instrText xml:space="preserve"> ADDIN EN.CITE &lt;EndNote&gt;&lt;Cite&gt;&lt;Author&gt;Natrella&lt;/Author&gt;&lt;Year&gt;2018&lt;/Year&gt;&lt;RecNum&gt;8248&lt;/RecNum&gt;&lt;DisplayText&gt;&lt;style face="superscript"&gt;26&lt;/style&gt;&lt;/DisplayText&gt;&lt;record&gt;&lt;rec-number&gt;8248&lt;/rec-number&gt;&lt;foreign-keys&gt;&lt;key app="EN" db-id="eswxd2p0sz9p5yeeeesxtd2hfztdfe0s9wv9" timestamp="1708056043"&gt;8248&lt;/key&gt;&lt;/foreign-keys&gt;&lt;ref-type name="Journal Article"&gt;17&lt;/ref-type&gt;&lt;contributors&gt;&lt;authors&gt;&lt;author&gt;Natrella, M.&lt;/author&gt;&lt;author&gt;Di Naro, E.&lt;/author&gt;&lt;author&gt;Loverro, M.&lt;/author&gt;&lt;author&gt;Benshalom-Tirosh, N.&lt;/author&gt;&lt;author&gt;Trojano, G.&lt;/author&gt;&lt;author&gt;Tirosh, D.&lt;/author&gt;&lt;author&gt;Besser, L.&lt;/author&gt;&lt;author&gt;Loverro, M.T.&lt;/author&gt;&lt;author&gt;Mastrolia, S.A.&lt;/author&gt;&lt;/authors&gt;&lt;/contributors&gt;&lt;titles&gt;&lt;title&gt;The more you lose the more you miss: accuracy of postpartum blood loss visual estimation. A systematic review of the literature&lt;/title&gt;&lt;secondary-title&gt;Journal of Maternal-Fetal &amp;amp; Neonatal Medicine&lt;/secondary-title&gt;&lt;/titles&gt;&lt;pages&gt;106-115&lt;/pages&gt;&lt;volume&gt;31&lt;/volume&gt;&lt;number&gt;1&lt;/number&gt;&lt;dates&gt;&lt;year&gt;2018&lt;/year&gt;&lt;/dates&gt;&lt;urls&gt;&lt;/urls&gt;&lt;/record&gt;&lt;/Cite&gt;&lt;/EndNote&gt;</w:instrText>
            </w:r>
            <w:r w:rsidR="00213F20" w:rsidRPr="00A0307B">
              <w:rPr>
                <w:rFonts w:asciiTheme="minorHAnsi" w:eastAsia="Times New Roman" w:hAnsiTheme="minorHAnsi" w:cstheme="minorBidi"/>
                <w:kern w:val="24"/>
                <w:sz w:val="20"/>
                <w:szCs w:val="20"/>
              </w:rPr>
              <w:fldChar w:fldCharType="separate"/>
            </w:r>
            <w:r w:rsidR="000914B9" w:rsidRPr="000914B9">
              <w:rPr>
                <w:rFonts w:asciiTheme="minorHAnsi" w:eastAsia="Times New Roman" w:hAnsiTheme="minorHAnsi" w:cstheme="minorBidi"/>
                <w:noProof/>
                <w:kern w:val="24"/>
                <w:sz w:val="20"/>
                <w:szCs w:val="20"/>
                <w:vertAlign w:val="superscript"/>
              </w:rPr>
              <w:t>26</w:t>
            </w:r>
            <w:r w:rsidR="00213F20" w:rsidRPr="00A0307B">
              <w:rPr>
                <w:rFonts w:asciiTheme="minorHAnsi" w:eastAsia="Times New Roman" w:hAnsiTheme="minorHAnsi" w:cstheme="minorBidi"/>
                <w:kern w:val="24"/>
                <w:sz w:val="20"/>
                <w:szCs w:val="20"/>
              </w:rPr>
              <w:fldChar w:fldCharType="end"/>
            </w:r>
          </w:p>
        </w:tc>
      </w:tr>
      <w:tr w:rsidR="009E1BDB" w:rsidRPr="0014636E" w:rsidDel="003B40C8" w14:paraId="65C08513" w14:textId="77777777" w:rsidTr="610669A0">
        <w:trPr>
          <w:trHeight w:val="322"/>
        </w:trPr>
        <w:tc>
          <w:tcPr>
            <w:tcW w:w="2263" w:type="dxa"/>
            <w:shd w:val="clear" w:color="auto" w:fill="F2F2F2" w:themeFill="background1" w:themeFillShade="F2"/>
            <w:vAlign w:val="center"/>
          </w:tcPr>
          <w:p w14:paraId="0F2EA0C6" w14:textId="77777777" w:rsidR="009E1BDB" w:rsidRPr="00A0307B" w:rsidDel="003B40C8" w:rsidRDefault="009E1BDB" w:rsidP="00A0307B">
            <w:pPr>
              <w:pStyle w:val="NormalWeb"/>
              <w:spacing w:before="0" w:after="0" w:line="276" w:lineRule="auto"/>
              <w:ind w:left="360"/>
              <w:rPr>
                <w:rFonts w:asciiTheme="minorHAnsi" w:hAnsiTheme="minorHAnsi" w:cstheme="minorBidi"/>
                <w:b/>
                <w:sz w:val="20"/>
                <w:szCs w:val="20"/>
              </w:rPr>
            </w:pPr>
            <w:r w:rsidRPr="00A0307B">
              <w:rPr>
                <w:rFonts w:asciiTheme="minorHAnsi" w:hAnsiTheme="minorHAnsi" w:cstheme="minorBidi"/>
                <w:b/>
                <w:sz w:val="20"/>
                <w:szCs w:val="20"/>
              </w:rPr>
              <w:t>Target Population</w:t>
            </w:r>
          </w:p>
        </w:tc>
        <w:tc>
          <w:tcPr>
            <w:tcW w:w="2977" w:type="dxa"/>
            <w:shd w:val="clear" w:color="auto" w:fill="auto"/>
          </w:tcPr>
          <w:p w14:paraId="1243CCED" w14:textId="6C820BD6" w:rsidR="009E1BDB" w:rsidRPr="00A0307B" w:rsidRDefault="111CBF58" w:rsidP="00A0307B">
            <w:pPr>
              <w:pStyle w:val="NormalWeb"/>
              <w:spacing w:before="0" w:after="0" w:line="276" w:lineRule="auto"/>
              <w:rPr>
                <w:rFonts w:asciiTheme="minorHAnsi" w:eastAsia="Times New Roman" w:hAnsiTheme="minorHAnsi" w:cstheme="minorBidi"/>
                <w:color w:val="000000" w:themeColor="text1"/>
                <w:sz w:val="20"/>
                <w:szCs w:val="20"/>
              </w:rPr>
            </w:pPr>
            <w:r w:rsidRPr="00A0307B">
              <w:rPr>
                <w:rFonts w:asciiTheme="minorHAnsi" w:eastAsia="Times New Roman" w:hAnsiTheme="minorHAnsi" w:cstheme="minorBidi"/>
                <w:color w:val="000000" w:themeColor="text1"/>
                <w:sz w:val="20"/>
                <w:szCs w:val="20"/>
              </w:rPr>
              <w:t xml:space="preserve">All pregnant </w:t>
            </w:r>
            <w:proofErr w:type="gramStart"/>
            <w:r w:rsidRPr="00A0307B">
              <w:rPr>
                <w:rFonts w:asciiTheme="minorHAnsi" w:eastAsia="Times New Roman" w:hAnsiTheme="minorHAnsi" w:cstheme="minorBidi"/>
                <w:color w:val="000000" w:themeColor="text1"/>
                <w:sz w:val="20"/>
                <w:szCs w:val="20"/>
              </w:rPr>
              <w:t>people who</w:t>
            </w:r>
            <w:proofErr w:type="gramEnd"/>
            <w:r w:rsidRPr="00A0307B">
              <w:rPr>
                <w:rFonts w:asciiTheme="minorHAnsi" w:eastAsia="Times New Roman" w:hAnsiTheme="minorHAnsi" w:cstheme="minorBidi"/>
                <w:color w:val="000000" w:themeColor="text1"/>
                <w:sz w:val="20"/>
                <w:szCs w:val="20"/>
              </w:rPr>
              <w:t xml:space="preserve"> </w:t>
            </w:r>
            <w:r w:rsidR="4AEC288E" w:rsidRPr="00A0307B">
              <w:rPr>
                <w:rFonts w:asciiTheme="minorHAnsi" w:eastAsia="Times New Roman" w:hAnsiTheme="minorHAnsi" w:cstheme="minorBidi"/>
                <w:color w:val="000000" w:themeColor="text1"/>
                <w:sz w:val="20"/>
                <w:szCs w:val="20"/>
              </w:rPr>
              <w:t>undergo</w:t>
            </w:r>
            <w:r w:rsidRPr="00A0307B">
              <w:rPr>
                <w:rFonts w:asciiTheme="minorHAnsi" w:eastAsia="Times New Roman" w:hAnsiTheme="minorHAnsi" w:cstheme="minorBidi"/>
                <w:color w:val="000000" w:themeColor="text1"/>
                <w:sz w:val="20"/>
                <w:szCs w:val="20"/>
              </w:rPr>
              <w:t xml:space="preserve"> </w:t>
            </w:r>
            <w:r w:rsidR="564BD3D0" w:rsidRPr="00A0307B">
              <w:rPr>
                <w:rFonts w:asciiTheme="minorHAnsi" w:hAnsiTheme="minorHAnsi" w:cstheme="minorBidi"/>
                <w:sz w:val="20"/>
                <w:szCs w:val="20"/>
              </w:rPr>
              <w:t>caesarean delivery</w:t>
            </w:r>
            <w:r w:rsidRPr="00A0307B">
              <w:rPr>
                <w:rFonts w:asciiTheme="minorHAnsi" w:eastAsia="Times New Roman" w:hAnsiTheme="minorHAnsi" w:cstheme="minorBidi"/>
                <w:color w:val="000000" w:themeColor="text1"/>
                <w:sz w:val="20"/>
                <w:szCs w:val="20"/>
              </w:rPr>
              <w:t>.</w:t>
            </w:r>
          </w:p>
          <w:p w14:paraId="0ADA9404" w14:textId="20EF126C" w:rsidR="003A72CC" w:rsidRPr="00A0307B" w:rsidDel="003B40C8" w:rsidRDefault="003A72CC" w:rsidP="00A0307B">
            <w:pPr>
              <w:pStyle w:val="Default"/>
              <w:spacing w:line="276" w:lineRule="auto"/>
              <w:rPr>
                <w:rFonts w:asciiTheme="minorHAnsi" w:hAnsiTheme="minorHAnsi"/>
                <w:sz w:val="20"/>
                <w:szCs w:val="20"/>
              </w:rPr>
            </w:pPr>
          </w:p>
        </w:tc>
        <w:tc>
          <w:tcPr>
            <w:tcW w:w="3184" w:type="dxa"/>
            <w:shd w:val="clear" w:color="auto" w:fill="auto"/>
          </w:tcPr>
          <w:p w14:paraId="7E6D06E3" w14:textId="1425245B" w:rsidR="009E1BDB" w:rsidRPr="00A0307B" w:rsidDel="003B40C8" w:rsidRDefault="003A72CC" w:rsidP="00A0307B">
            <w:pPr>
              <w:pStyle w:val="NormalWeb"/>
              <w:spacing w:before="0" w:after="0" w:line="276" w:lineRule="auto"/>
              <w:rPr>
                <w:rFonts w:asciiTheme="minorHAnsi" w:eastAsia="Times New Roman" w:hAnsiTheme="minorHAnsi" w:cstheme="minorHAnsi"/>
                <w:color w:val="000000"/>
                <w:kern w:val="24"/>
                <w:sz w:val="20"/>
                <w:szCs w:val="20"/>
              </w:rPr>
            </w:pPr>
            <w:r w:rsidRPr="00A0307B">
              <w:rPr>
                <w:rFonts w:asciiTheme="minorHAnsi" w:eastAsia="Times New Roman" w:hAnsiTheme="minorHAnsi" w:cstheme="minorHAnsi"/>
                <w:color w:val="000000"/>
                <w:kern w:val="24"/>
                <w:sz w:val="20"/>
                <w:szCs w:val="20"/>
              </w:rPr>
              <w:t xml:space="preserve">Same as minimum. </w:t>
            </w:r>
          </w:p>
        </w:tc>
        <w:tc>
          <w:tcPr>
            <w:tcW w:w="4612" w:type="dxa"/>
          </w:tcPr>
          <w:p w14:paraId="2DAD2065" w14:textId="345A8519" w:rsidR="009E1BDB" w:rsidRPr="00A0307B" w:rsidDel="003B40C8" w:rsidRDefault="7F2A1D4B" w:rsidP="00A0307B">
            <w:pPr>
              <w:pStyle w:val="Default"/>
              <w:spacing w:line="276" w:lineRule="auto"/>
              <w:rPr>
                <w:rFonts w:asciiTheme="minorHAnsi" w:eastAsia="Times New Roman" w:hAnsiTheme="minorHAnsi" w:cstheme="minorBidi"/>
                <w:sz w:val="20"/>
                <w:szCs w:val="20"/>
                <w:lang w:val="en-GB"/>
              </w:rPr>
            </w:pPr>
            <w:r w:rsidRPr="00A0307B">
              <w:rPr>
                <w:rFonts w:asciiTheme="minorHAnsi" w:eastAsia="Times New Roman" w:hAnsiTheme="minorHAnsi" w:cstheme="minorBidi"/>
                <w:kern w:val="24"/>
                <w:sz w:val="20"/>
                <w:szCs w:val="20"/>
              </w:rPr>
              <w:t>W</w:t>
            </w:r>
            <w:r w:rsidR="193E0258" w:rsidRPr="00A0307B">
              <w:rPr>
                <w:rFonts w:asciiTheme="minorHAnsi" w:eastAsia="Times New Roman" w:hAnsiTheme="minorHAnsi" w:cstheme="minorBidi"/>
                <w:kern w:val="24"/>
                <w:sz w:val="20"/>
                <w:szCs w:val="20"/>
              </w:rPr>
              <w:t>omen undergo</w:t>
            </w:r>
            <w:r w:rsidRPr="00A0307B">
              <w:rPr>
                <w:rFonts w:asciiTheme="minorHAnsi" w:eastAsia="Times New Roman" w:hAnsiTheme="minorHAnsi" w:cstheme="minorBidi"/>
                <w:kern w:val="24"/>
                <w:sz w:val="20"/>
                <w:szCs w:val="20"/>
              </w:rPr>
              <w:t>ing</w:t>
            </w:r>
            <w:r w:rsidR="193E0258" w:rsidRPr="00A0307B">
              <w:rPr>
                <w:rFonts w:asciiTheme="minorHAnsi" w:eastAsia="Times New Roman" w:hAnsiTheme="minorHAnsi" w:cstheme="minorBidi"/>
                <w:kern w:val="24"/>
                <w:sz w:val="20"/>
                <w:szCs w:val="20"/>
              </w:rPr>
              <w:t xml:space="preserve"> </w:t>
            </w:r>
            <w:r w:rsidR="79F1649B" w:rsidRPr="00A0307B">
              <w:rPr>
                <w:rFonts w:asciiTheme="minorHAnsi" w:hAnsiTheme="minorHAnsi" w:cstheme="minorBidi"/>
                <w:color w:val="auto"/>
                <w:sz w:val="20"/>
                <w:szCs w:val="20"/>
              </w:rPr>
              <w:t>caesarean delivery</w:t>
            </w:r>
            <w:r w:rsidR="193E0258" w:rsidRPr="00A0307B">
              <w:rPr>
                <w:rFonts w:asciiTheme="minorHAnsi" w:eastAsia="Times New Roman" w:hAnsiTheme="minorHAnsi" w:cstheme="minorBidi"/>
                <w:kern w:val="24"/>
                <w:sz w:val="20"/>
                <w:szCs w:val="20"/>
              </w:rPr>
              <w:t xml:space="preserve"> </w:t>
            </w:r>
            <w:r w:rsidRPr="00A0307B">
              <w:rPr>
                <w:rFonts w:asciiTheme="minorHAnsi" w:eastAsia="Times New Roman" w:hAnsiTheme="minorHAnsi" w:cstheme="minorBidi"/>
                <w:kern w:val="24"/>
                <w:sz w:val="20"/>
                <w:szCs w:val="20"/>
              </w:rPr>
              <w:t xml:space="preserve">have higher rates </w:t>
            </w:r>
            <w:r w:rsidR="193E0258" w:rsidRPr="00A0307B">
              <w:rPr>
                <w:rFonts w:asciiTheme="minorHAnsi" w:eastAsia="Times New Roman" w:hAnsiTheme="minorHAnsi" w:cstheme="minorBidi"/>
                <w:kern w:val="24"/>
                <w:sz w:val="20"/>
                <w:szCs w:val="20"/>
              </w:rPr>
              <w:t>of excessive blood loss and PPH</w:t>
            </w:r>
            <w:r w:rsidR="68EBAB2A" w:rsidRPr="00A0307B">
              <w:rPr>
                <w:rFonts w:asciiTheme="minorHAnsi" w:eastAsia="Times New Roman" w:hAnsiTheme="minorHAnsi" w:cstheme="minorBidi"/>
                <w:kern w:val="24"/>
                <w:sz w:val="20"/>
                <w:szCs w:val="20"/>
              </w:rPr>
              <w:t>.</w:t>
            </w:r>
            <w:r w:rsidR="00237F0D" w:rsidRPr="00A0307B">
              <w:rPr>
                <w:rFonts w:asciiTheme="minorHAnsi" w:eastAsia="Times New Roman" w:hAnsiTheme="minorHAnsi" w:cstheme="minorBidi"/>
                <w:kern w:val="24"/>
                <w:sz w:val="20"/>
                <w:szCs w:val="20"/>
              </w:rPr>
              <w:fldChar w:fldCharType="begin"/>
            </w:r>
            <w:r w:rsidR="000914B9">
              <w:rPr>
                <w:rFonts w:asciiTheme="minorHAnsi" w:eastAsia="Times New Roman" w:hAnsiTheme="minorHAnsi" w:cstheme="minorBidi"/>
                <w:kern w:val="24"/>
                <w:sz w:val="20"/>
                <w:szCs w:val="20"/>
              </w:rPr>
              <w:instrText xml:space="preserve"> ADDIN EN.CITE &lt;EndNote&gt;&lt;Cite&gt;&lt;Author&gt;Butwick&lt;/Author&gt;&lt;Year&gt;2017&lt;/Year&gt;&lt;RecNum&gt;8294&lt;/RecNum&gt;&lt;DisplayText&gt;&lt;style face="superscript"&gt;11&lt;/style&gt;&lt;/DisplayText&gt;&lt;record&gt;&lt;rec-number&gt;8294&lt;/rec-number&gt;&lt;foreign-keys&gt;&lt;key app="EN" db-id="eswxd2p0sz9p5yeeeesxtd2hfztdfe0s9wv9" timestamp="1721968076"&gt;8294&lt;/key&gt;&lt;/foreign-keys&gt;&lt;ref-type name="Journal Article"&gt;17&lt;/ref-type&gt;&lt;contributors&gt;&lt;authors&gt;&lt;author&gt;Butwick, A.J.&lt;/author&gt;&lt;author&gt;Ramachandran, B.&lt;/author&gt;&lt;author&gt;Hegde, P.&lt;/author&gt;&lt;author&gt;Riley, E.&lt;/author&gt;&lt;author&gt;El-Sayed, Y.&lt;/author&gt;&lt;author&gt;Nelson, L.&lt;/author&gt;&lt;/authors&gt;&lt;/contributors&gt;&lt;titles&gt;&lt;title&gt;Risk Factors for Severe Postpartum Hemorrhage After Cesarean Delivery: Case-Control Studies&lt;/title&gt;&lt;secondary-title&gt;Anesthesia and Analgesia&lt;/secondary-title&gt;&lt;/titles&gt;&lt;pages&gt;523-532&lt;/pages&gt;&lt;volume&gt;125&lt;/volume&gt;&lt;number&gt;2&lt;/number&gt;&lt;dates&gt;&lt;year&gt;2017&lt;/year&gt;&lt;/dates&gt;&lt;urls&gt;&lt;/urls&gt;&lt;/record&gt;&lt;/Cite&gt;&lt;/EndNote&gt;</w:instrText>
            </w:r>
            <w:r w:rsidR="00237F0D" w:rsidRPr="00A0307B">
              <w:rPr>
                <w:rFonts w:asciiTheme="minorHAnsi" w:eastAsia="Times New Roman" w:hAnsiTheme="minorHAnsi" w:cstheme="minorBidi"/>
                <w:kern w:val="24"/>
                <w:sz w:val="20"/>
                <w:szCs w:val="20"/>
              </w:rPr>
              <w:fldChar w:fldCharType="separate"/>
            </w:r>
            <w:r w:rsidR="000914B9" w:rsidRPr="000914B9">
              <w:rPr>
                <w:rFonts w:asciiTheme="minorHAnsi" w:eastAsia="Times New Roman" w:hAnsiTheme="minorHAnsi" w:cstheme="minorBidi"/>
                <w:noProof/>
                <w:kern w:val="24"/>
                <w:sz w:val="20"/>
                <w:szCs w:val="20"/>
                <w:vertAlign w:val="superscript"/>
              </w:rPr>
              <w:t>11</w:t>
            </w:r>
            <w:r w:rsidR="00237F0D" w:rsidRPr="00A0307B">
              <w:rPr>
                <w:rFonts w:asciiTheme="minorHAnsi" w:eastAsia="Times New Roman" w:hAnsiTheme="minorHAnsi" w:cstheme="minorBidi"/>
                <w:kern w:val="24"/>
                <w:sz w:val="20"/>
                <w:szCs w:val="20"/>
              </w:rPr>
              <w:fldChar w:fldCharType="end"/>
            </w:r>
            <w:r w:rsidR="69155A30" w:rsidRPr="00A0307B">
              <w:rPr>
                <w:rFonts w:asciiTheme="minorHAnsi" w:eastAsia="Times New Roman" w:hAnsiTheme="minorHAnsi" w:cstheme="minorBidi"/>
                <w:kern w:val="24"/>
                <w:sz w:val="20"/>
                <w:szCs w:val="20"/>
              </w:rPr>
              <w:t xml:space="preserve"> </w:t>
            </w:r>
            <w:r w:rsidRPr="00A0307B">
              <w:rPr>
                <w:rFonts w:asciiTheme="minorHAnsi" w:eastAsia="Times New Roman" w:hAnsiTheme="minorHAnsi" w:cstheme="minorBidi"/>
                <w:kern w:val="24"/>
                <w:sz w:val="20"/>
                <w:szCs w:val="20"/>
              </w:rPr>
              <w:t>B</w:t>
            </w:r>
            <w:r w:rsidR="69155A30" w:rsidRPr="00A0307B">
              <w:rPr>
                <w:rFonts w:asciiTheme="minorHAnsi" w:eastAsia="Times New Roman" w:hAnsiTheme="minorHAnsi" w:cstheme="minorBidi"/>
                <w:kern w:val="24"/>
                <w:sz w:val="20"/>
                <w:szCs w:val="20"/>
              </w:rPr>
              <w:t xml:space="preserve">lood loss volume should be measured and monitored </w:t>
            </w:r>
            <w:r w:rsidRPr="00A0307B">
              <w:rPr>
                <w:rFonts w:asciiTheme="minorHAnsi" w:eastAsia="Times New Roman" w:hAnsiTheme="minorHAnsi" w:cstheme="minorBidi"/>
                <w:kern w:val="24"/>
                <w:sz w:val="20"/>
                <w:szCs w:val="20"/>
              </w:rPr>
              <w:t xml:space="preserve">at </w:t>
            </w:r>
            <w:r w:rsidR="69155A30" w:rsidRPr="00A0307B">
              <w:rPr>
                <w:rFonts w:asciiTheme="minorHAnsi" w:eastAsia="Times New Roman" w:hAnsiTheme="minorHAnsi" w:cstheme="minorBidi"/>
                <w:kern w:val="24"/>
                <w:sz w:val="20"/>
                <w:szCs w:val="20"/>
              </w:rPr>
              <w:t xml:space="preserve">every </w:t>
            </w:r>
            <w:r w:rsidR="48C3094F" w:rsidRPr="00A0307B">
              <w:rPr>
                <w:rFonts w:asciiTheme="minorHAnsi" w:hAnsiTheme="minorHAnsi" w:cstheme="minorBidi"/>
                <w:color w:val="auto"/>
                <w:sz w:val="20"/>
                <w:szCs w:val="20"/>
              </w:rPr>
              <w:t>caesarean delivery</w:t>
            </w:r>
            <w:r w:rsidR="4449A60B" w:rsidRPr="00A0307B">
              <w:rPr>
                <w:rFonts w:asciiTheme="minorHAnsi" w:hAnsiTheme="minorHAnsi" w:cstheme="minorBidi"/>
                <w:color w:val="auto"/>
                <w:sz w:val="20"/>
                <w:szCs w:val="20"/>
              </w:rPr>
              <w:t>.</w:t>
            </w:r>
          </w:p>
        </w:tc>
      </w:tr>
      <w:tr w:rsidR="009E1BDB" w:rsidRPr="0014636E" w:rsidDel="003B40C8" w14:paraId="5119E12E" w14:textId="77777777" w:rsidTr="610669A0">
        <w:trPr>
          <w:trHeight w:val="322"/>
        </w:trPr>
        <w:tc>
          <w:tcPr>
            <w:tcW w:w="2263" w:type="dxa"/>
            <w:shd w:val="clear" w:color="auto" w:fill="F2F2F2" w:themeFill="background1" w:themeFillShade="F2"/>
            <w:vAlign w:val="center"/>
          </w:tcPr>
          <w:p w14:paraId="25BE278F" w14:textId="77777777" w:rsidR="009E1BDB" w:rsidRPr="00A0307B" w:rsidDel="003B40C8"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t>Target Countries</w:t>
            </w:r>
          </w:p>
        </w:tc>
        <w:tc>
          <w:tcPr>
            <w:tcW w:w="2977" w:type="dxa"/>
            <w:shd w:val="clear" w:color="auto" w:fill="auto"/>
          </w:tcPr>
          <w:p w14:paraId="0B0063E2" w14:textId="2B44C49B" w:rsidR="003A72CC" w:rsidRPr="00A0307B" w:rsidRDefault="111CBF58" w:rsidP="00A0307B">
            <w:pPr>
              <w:pStyle w:val="NormalWeb"/>
              <w:spacing w:before="0" w:after="0"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 xml:space="preserve">All countries </w:t>
            </w:r>
            <w:r w:rsidR="6C73A9A6" w:rsidRPr="00A0307B">
              <w:rPr>
                <w:rFonts w:asciiTheme="minorHAnsi" w:eastAsia="Times New Roman" w:hAnsiTheme="minorHAnsi" w:cstheme="minorBidi"/>
                <w:color w:val="000000"/>
                <w:kern w:val="24"/>
                <w:sz w:val="20"/>
                <w:szCs w:val="20"/>
              </w:rPr>
              <w:t>where</w:t>
            </w:r>
            <w:r w:rsidRPr="00A0307B">
              <w:rPr>
                <w:rFonts w:asciiTheme="minorHAnsi" w:eastAsia="Times New Roman" w:hAnsiTheme="minorHAnsi" w:cstheme="minorBidi"/>
                <w:color w:val="000000"/>
                <w:kern w:val="24"/>
                <w:sz w:val="20"/>
                <w:szCs w:val="20"/>
              </w:rPr>
              <w:t xml:space="preserve"> </w:t>
            </w:r>
            <w:r w:rsidR="51D63FCB" w:rsidRPr="00A0307B">
              <w:rPr>
                <w:rFonts w:asciiTheme="minorHAnsi" w:hAnsiTheme="minorHAnsi" w:cstheme="minorBidi"/>
                <w:sz w:val="20"/>
                <w:szCs w:val="20"/>
              </w:rPr>
              <w:t>caesarean deliveries</w:t>
            </w:r>
            <w:r w:rsidRPr="00A0307B">
              <w:rPr>
                <w:rFonts w:asciiTheme="minorHAnsi" w:eastAsia="Times New Roman" w:hAnsiTheme="minorHAnsi" w:cstheme="minorBidi"/>
                <w:color w:val="000000"/>
                <w:kern w:val="24"/>
                <w:sz w:val="20"/>
                <w:szCs w:val="20"/>
              </w:rPr>
              <w:t xml:space="preserve"> occur, with a particular focus on countries with high rates of </w:t>
            </w:r>
            <w:r w:rsidR="720E7D2B" w:rsidRPr="00A0307B">
              <w:rPr>
                <w:rFonts w:asciiTheme="minorHAnsi" w:hAnsiTheme="minorHAnsi" w:cstheme="minorBidi"/>
                <w:sz w:val="20"/>
                <w:szCs w:val="20"/>
              </w:rPr>
              <w:t>caesarean delivery</w:t>
            </w:r>
            <w:r w:rsidRPr="00A0307B">
              <w:rPr>
                <w:rFonts w:asciiTheme="minorHAnsi" w:eastAsia="Times New Roman" w:hAnsiTheme="minorHAnsi" w:cstheme="minorBidi"/>
                <w:color w:val="000000"/>
                <w:kern w:val="24"/>
                <w:sz w:val="20"/>
                <w:szCs w:val="20"/>
              </w:rPr>
              <w:t>.</w:t>
            </w:r>
          </w:p>
        </w:tc>
        <w:tc>
          <w:tcPr>
            <w:tcW w:w="3184" w:type="dxa"/>
            <w:shd w:val="clear" w:color="auto" w:fill="auto"/>
          </w:tcPr>
          <w:p w14:paraId="29047ACB" w14:textId="0882D801" w:rsidR="009E1BDB" w:rsidRPr="00A0307B" w:rsidRDefault="00C34029" w:rsidP="00A0307B">
            <w:pPr>
              <w:pStyle w:val="NormalWeb"/>
              <w:spacing w:before="0" w:after="0" w:line="276" w:lineRule="auto"/>
              <w:rPr>
                <w:rFonts w:asciiTheme="minorHAnsi" w:eastAsia="Times New Roman" w:hAnsiTheme="minorHAnsi" w:cstheme="minorHAnsi"/>
                <w:color w:val="000000"/>
                <w:kern w:val="24"/>
                <w:sz w:val="20"/>
                <w:szCs w:val="20"/>
              </w:rPr>
            </w:pPr>
            <w:r w:rsidRPr="00A0307B">
              <w:rPr>
                <w:rFonts w:asciiTheme="minorHAnsi" w:eastAsia="Times New Roman" w:hAnsiTheme="minorHAnsi" w:cstheme="minorHAnsi"/>
                <w:color w:val="000000"/>
                <w:kern w:val="24"/>
                <w:sz w:val="20"/>
                <w:szCs w:val="20"/>
              </w:rPr>
              <w:t>Same as minimum.</w:t>
            </w:r>
          </w:p>
        </w:tc>
        <w:tc>
          <w:tcPr>
            <w:tcW w:w="4612" w:type="dxa"/>
          </w:tcPr>
          <w:p w14:paraId="6B08F131" w14:textId="47D1F9AB" w:rsidR="009E1BDB" w:rsidRPr="00A0307B" w:rsidRDefault="60EF217F" w:rsidP="00A0307B">
            <w:pPr>
              <w:pStyle w:val="Default"/>
              <w:spacing w:line="276" w:lineRule="auto"/>
              <w:rPr>
                <w:rFonts w:asciiTheme="minorHAnsi" w:eastAsia="Times New Roman" w:hAnsiTheme="minorHAnsi" w:cstheme="minorBidi"/>
                <w:kern w:val="24"/>
                <w:sz w:val="20"/>
                <w:szCs w:val="20"/>
              </w:rPr>
            </w:pPr>
            <w:r w:rsidRPr="00A0307B">
              <w:rPr>
                <w:rFonts w:asciiTheme="minorHAnsi" w:hAnsiTheme="minorHAnsi" w:cstheme="minorBidi"/>
                <w:color w:val="auto"/>
                <w:sz w:val="20"/>
                <w:szCs w:val="20"/>
              </w:rPr>
              <w:t>Caesarean deliveries</w:t>
            </w:r>
            <w:r w:rsidR="0133CD3E" w:rsidRPr="00A0307B">
              <w:rPr>
                <w:rFonts w:asciiTheme="minorHAnsi" w:eastAsia="Times New Roman" w:hAnsiTheme="minorHAnsi" w:cstheme="minorBidi"/>
                <w:kern w:val="24"/>
                <w:sz w:val="20"/>
                <w:szCs w:val="20"/>
              </w:rPr>
              <w:t xml:space="preserve"> occur in many settings around the </w:t>
            </w:r>
            <w:r w:rsidR="7C7C935C" w:rsidRPr="00A0307B">
              <w:rPr>
                <w:rFonts w:asciiTheme="minorHAnsi" w:eastAsia="Times New Roman" w:hAnsiTheme="minorHAnsi" w:cstheme="minorBidi"/>
                <w:kern w:val="24"/>
                <w:sz w:val="20"/>
                <w:szCs w:val="20"/>
              </w:rPr>
              <w:t>world;</w:t>
            </w:r>
            <w:r w:rsidR="0133CD3E" w:rsidRPr="00A0307B">
              <w:rPr>
                <w:rFonts w:asciiTheme="minorHAnsi" w:eastAsia="Times New Roman" w:hAnsiTheme="minorHAnsi" w:cstheme="minorBidi"/>
                <w:kern w:val="24"/>
                <w:sz w:val="20"/>
                <w:szCs w:val="20"/>
              </w:rPr>
              <w:t xml:space="preserve"> </w:t>
            </w:r>
            <w:proofErr w:type="gramStart"/>
            <w:r w:rsidR="5D2194AC" w:rsidRPr="00A0307B">
              <w:rPr>
                <w:rFonts w:asciiTheme="minorHAnsi" w:eastAsia="Times New Roman" w:hAnsiTheme="minorHAnsi" w:cstheme="minorBidi"/>
                <w:kern w:val="24"/>
                <w:sz w:val="20"/>
                <w:szCs w:val="20"/>
              </w:rPr>
              <w:t>however</w:t>
            </w:r>
            <w:proofErr w:type="gramEnd"/>
            <w:r w:rsidR="5D2194AC" w:rsidRPr="00A0307B">
              <w:rPr>
                <w:rFonts w:asciiTheme="minorHAnsi" w:eastAsia="Times New Roman" w:hAnsiTheme="minorHAnsi" w:cstheme="minorBidi"/>
                <w:kern w:val="24"/>
                <w:sz w:val="20"/>
                <w:szCs w:val="20"/>
              </w:rPr>
              <w:t xml:space="preserve"> the rates vary between countries and regions. </w:t>
            </w:r>
            <w:r w:rsidR="25D651E8" w:rsidRPr="00A0307B">
              <w:rPr>
                <w:rFonts w:asciiTheme="minorHAnsi" w:eastAsia="Times New Roman" w:hAnsiTheme="minorHAnsi" w:cstheme="minorBidi"/>
                <w:kern w:val="24"/>
                <w:sz w:val="20"/>
                <w:szCs w:val="20"/>
              </w:rPr>
              <w:t xml:space="preserve">The global </w:t>
            </w:r>
            <w:r w:rsidR="38955DDC" w:rsidRPr="00A0307B">
              <w:rPr>
                <w:rFonts w:asciiTheme="minorHAnsi" w:hAnsiTheme="minorHAnsi" w:cstheme="minorBidi"/>
                <w:color w:val="auto"/>
                <w:sz w:val="20"/>
                <w:szCs w:val="20"/>
              </w:rPr>
              <w:t>caesarean delivery</w:t>
            </w:r>
            <w:r w:rsidR="25D651E8" w:rsidRPr="00A0307B">
              <w:rPr>
                <w:rFonts w:asciiTheme="minorHAnsi" w:eastAsia="Times New Roman" w:hAnsiTheme="minorHAnsi" w:cstheme="minorBidi"/>
                <w:kern w:val="24"/>
                <w:sz w:val="20"/>
                <w:szCs w:val="20"/>
              </w:rPr>
              <w:t xml:space="preserve"> rate is estimated at 21%</w:t>
            </w:r>
            <w:r w:rsidR="52E1804C" w:rsidRPr="00A0307B">
              <w:rPr>
                <w:rFonts w:asciiTheme="minorHAnsi" w:eastAsia="Times New Roman" w:hAnsiTheme="minorHAnsi" w:cstheme="minorBidi"/>
                <w:kern w:val="24"/>
                <w:sz w:val="20"/>
                <w:szCs w:val="20"/>
              </w:rPr>
              <w:t>,</w:t>
            </w:r>
            <w:r w:rsidR="004568D2" w:rsidRPr="00A0307B">
              <w:rPr>
                <w:rFonts w:asciiTheme="minorHAnsi" w:eastAsia="Times New Roman" w:hAnsiTheme="minorHAnsi" w:cstheme="minorBidi"/>
                <w:kern w:val="24"/>
                <w:sz w:val="20"/>
                <w:szCs w:val="20"/>
              </w:rPr>
              <w:fldChar w:fldCharType="begin"/>
            </w:r>
            <w:r w:rsidR="00545F94" w:rsidRPr="00A0307B">
              <w:rPr>
                <w:rFonts w:asciiTheme="minorHAnsi" w:eastAsia="Times New Roman" w:hAnsiTheme="minorHAnsi" w:cstheme="minorBidi"/>
                <w:kern w:val="24"/>
                <w:sz w:val="20"/>
                <w:szCs w:val="20"/>
              </w:rPr>
              <w:instrText xml:space="preserve"> ADDIN EN.CITE &lt;EndNote&gt;&lt;Cite&gt;&lt;Author&gt;Betran&lt;/Author&gt;&lt;Year&gt;2021&lt;/Year&gt;&lt;RecNum&gt;8264&lt;/RecNum&gt;&lt;DisplayText&gt;&lt;style face="superscript"&gt;1,3&lt;/style&gt;&lt;/DisplayText&gt;&lt;record&gt;&lt;rec-number&gt;8264&lt;/rec-number&gt;&lt;foreign-keys&gt;&lt;key app="EN" db-id="eswxd2p0sz9p5yeeeesxtd2hfztdfe0s9wv9" timestamp="1709852483"&gt;8264&lt;/key&gt;&lt;/foreign-keys&gt;&lt;ref-type name="Journal Article"&gt;17&lt;/ref-type&gt;&lt;contributors&gt;&lt;authors&gt;&lt;author&gt;Betran, AP.&lt;/author&gt;&lt;author&gt;Ye, J.&lt;/author&gt;&lt;author&gt;Moller, A-B.&lt;/author&gt;&lt;author&gt;Souza, JP.&lt;/author&gt;&lt;author&gt;Zhang, J.&lt;/author&gt;&lt;/authors&gt;&lt;/contributors&gt;&lt;titles&gt;&lt;title&gt;Trends and projections of caesarean section rates: global and regional estimates&lt;/title&gt;&lt;secondary-title&gt;BMJ Global Health&lt;/secondary-title&gt;&lt;/titles&gt;&lt;volume&gt;6&lt;/volume&gt;&lt;number&gt;6&lt;/number&gt;&lt;dates&gt;&lt;year&gt;2021&lt;/year&gt;&lt;/dates&gt;&lt;urls&gt;&lt;/urls&gt;&lt;/record&gt;&lt;/Cite&gt;&lt;Cite&gt;&lt;Author&gt;Angolile&lt;/Author&gt;&lt;Year&gt;2023&lt;/Year&gt;&lt;RecNum&gt;8273&lt;/RecNum&gt;&lt;record&gt;&lt;rec-number&gt;8273&lt;/rec-number&gt;&lt;foreign-keys&gt;&lt;key app="EN" db-id="eswxd2p0sz9p5yeeeesxtd2hfztdfe0s9wv9" timestamp="1710822809"&gt;8273&lt;/key&gt;&lt;/foreign-keys&gt;&lt;ref-type name="Journal Article"&gt;17&lt;/ref-type&gt;&lt;contributors&gt;&lt;authors&gt;&lt;author&gt;Angolile, CM.&lt;/author&gt;&lt;author&gt;Max, BL.&lt;/author&gt;&lt;author&gt;Mushemba, J.&lt;/author&gt;&lt;author&gt;Mashauri, HL.&lt;/author&gt;&lt;/authors&gt;&lt;/contributors&gt;&lt;titles&gt;&lt;title&gt;Global increased cesarean section rates and public health implications: A call to action&lt;/title&gt;&lt;secondary-title&gt;Health Science Reports&lt;/secondary-title&gt;&lt;/titles&gt;&lt;volume&gt;6&lt;/volume&gt;&lt;number&gt;5&lt;/number&gt;&lt;dates&gt;&lt;year&gt;2023&lt;/year&gt;&lt;/dates&gt;&lt;urls&gt;&lt;/urls&gt;&lt;/record&gt;&lt;/Cite&gt;&lt;/EndNote&gt;</w:instrText>
            </w:r>
            <w:r w:rsidR="004568D2" w:rsidRPr="00A0307B">
              <w:rPr>
                <w:rFonts w:asciiTheme="minorHAnsi" w:eastAsia="Times New Roman" w:hAnsiTheme="minorHAnsi" w:cstheme="minorBidi"/>
                <w:kern w:val="24"/>
                <w:sz w:val="20"/>
                <w:szCs w:val="20"/>
              </w:rPr>
              <w:fldChar w:fldCharType="separate"/>
            </w:r>
            <w:r w:rsidR="7CAFD78F" w:rsidRPr="00A0307B">
              <w:rPr>
                <w:rFonts w:asciiTheme="minorHAnsi" w:eastAsia="Times New Roman" w:hAnsiTheme="minorHAnsi" w:cstheme="minorBidi"/>
                <w:noProof/>
                <w:kern w:val="24"/>
                <w:sz w:val="20"/>
                <w:szCs w:val="20"/>
                <w:vertAlign w:val="superscript"/>
              </w:rPr>
              <w:t>1,3</w:t>
            </w:r>
            <w:r w:rsidR="004568D2" w:rsidRPr="00A0307B">
              <w:rPr>
                <w:rFonts w:asciiTheme="minorHAnsi" w:eastAsia="Times New Roman" w:hAnsiTheme="minorHAnsi" w:cstheme="minorBidi"/>
                <w:kern w:val="24"/>
                <w:sz w:val="20"/>
                <w:szCs w:val="20"/>
              </w:rPr>
              <w:fldChar w:fldCharType="end"/>
            </w:r>
            <w:r w:rsidR="2E63BC2B" w:rsidRPr="00A0307B">
              <w:rPr>
                <w:rFonts w:asciiTheme="minorHAnsi" w:eastAsia="Times New Roman" w:hAnsiTheme="minorHAnsi" w:cstheme="minorBidi"/>
                <w:kern w:val="24"/>
                <w:sz w:val="20"/>
                <w:szCs w:val="20"/>
              </w:rPr>
              <w:t xml:space="preserve"> </w:t>
            </w:r>
            <w:r w:rsidR="52E1804C" w:rsidRPr="00A0307B">
              <w:rPr>
                <w:rFonts w:asciiTheme="minorHAnsi" w:eastAsia="Times New Roman" w:hAnsiTheme="minorHAnsi" w:cstheme="minorBidi"/>
                <w:kern w:val="24"/>
                <w:sz w:val="20"/>
                <w:szCs w:val="20"/>
              </w:rPr>
              <w:t xml:space="preserve">varying from </w:t>
            </w:r>
            <w:r w:rsidR="567A42B0" w:rsidRPr="00A0307B">
              <w:rPr>
                <w:rFonts w:asciiTheme="minorHAnsi" w:eastAsia="Times New Roman" w:hAnsiTheme="minorHAnsi" w:cstheme="minorBidi"/>
                <w:kern w:val="24"/>
                <w:sz w:val="20"/>
                <w:szCs w:val="20"/>
              </w:rPr>
              <w:t>1.4% to 58.1%</w:t>
            </w:r>
            <w:r w:rsidR="52E1804C" w:rsidRPr="00A0307B">
              <w:rPr>
                <w:rFonts w:asciiTheme="minorHAnsi" w:eastAsia="Times New Roman" w:hAnsiTheme="minorHAnsi" w:cstheme="minorBidi"/>
                <w:kern w:val="24"/>
                <w:sz w:val="20"/>
                <w:szCs w:val="20"/>
              </w:rPr>
              <w:t xml:space="preserve"> across different countries</w:t>
            </w:r>
            <w:r w:rsidR="567A42B0" w:rsidRPr="00A0307B">
              <w:rPr>
                <w:rFonts w:asciiTheme="minorHAnsi" w:eastAsia="Times New Roman" w:hAnsiTheme="minorHAnsi" w:cstheme="minorBidi"/>
                <w:kern w:val="24"/>
                <w:sz w:val="20"/>
                <w:szCs w:val="20"/>
              </w:rPr>
              <w:t>.</w:t>
            </w:r>
            <w:r w:rsidR="00372AEC" w:rsidRPr="00A0307B">
              <w:rPr>
                <w:rFonts w:asciiTheme="minorHAnsi" w:eastAsia="Times New Roman" w:hAnsiTheme="minorHAnsi" w:cstheme="minorBidi"/>
                <w:kern w:val="24"/>
                <w:sz w:val="20"/>
                <w:szCs w:val="20"/>
              </w:rPr>
              <w:fldChar w:fldCharType="begin"/>
            </w:r>
            <w:r w:rsidR="00545F94" w:rsidRPr="00A0307B">
              <w:rPr>
                <w:rFonts w:asciiTheme="minorHAnsi" w:eastAsia="Times New Roman" w:hAnsiTheme="minorHAnsi" w:cstheme="minorBidi"/>
                <w:kern w:val="24"/>
                <w:sz w:val="20"/>
                <w:szCs w:val="20"/>
              </w:rPr>
              <w:instrText xml:space="preserve"> ADDIN EN.CITE &lt;EndNote&gt;&lt;Cite&gt;&lt;Author&gt;Betran&lt;/Author&gt;&lt;Year&gt;2021&lt;/Year&gt;&lt;RecNum&gt;8264&lt;/RecNum&gt;&lt;DisplayText&gt;&lt;style face="superscript"&gt;1&lt;/style&gt;&lt;/DisplayText&gt;&lt;record&gt;&lt;rec-number&gt;8264&lt;/rec-number&gt;&lt;foreign-keys&gt;&lt;key app="EN" db-id="eswxd2p0sz9p5yeeeesxtd2hfztdfe0s9wv9" timestamp="1709852483"&gt;8264&lt;/key&gt;&lt;/foreign-keys&gt;&lt;ref-type name="Journal Article"&gt;17&lt;/ref-type&gt;&lt;contributors&gt;&lt;authors&gt;&lt;author&gt;Betran, AP.&lt;/author&gt;&lt;author&gt;Ye, J.&lt;/author&gt;&lt;author&gt;Moller, A-B.&lt;/author&gt;&lt;author&gt;Souza, JP.&lt;/author&gt;&lt;author&gt;Zhang, J.&lt;/author&gt;&lt;/authors&gt;&lt;/contributors&gt;&lt;titles&gt;&lt;title&gt;Trends and projections of caesarean section rates: global and regional estimates&lt;/title&gt;&lt;secondary-title&gt;BMJ Global Health&lt;/secondary-title&gt;&lt;/titles&gt;&lt;volume&gt;6&lt;/volume&gt;&lt;number&gt;6&lt;/number&gt;&lt;dates&gt;&lt;year&gt;2021&lt;/year&gt;&lt;/dates&gt;&lt;urls&gt;&lt;/urls&gt;&lt;/record&gt;&lt;/Cite&gt;&lt;/EndNote&gt;</w:instrText>
            </w:r>
            <w:r w:rsidR="00372AEC" w:rsidRPr="00A0307B">
              <w:rPr>
                <w:rFonts w:asciiTheme="minorHAnsi" w:eastAsia="Times New Roman" w:hAnsiTheme="minorHAnsi" w:cstheme="minorBidi"/>
                <w:kern w:val="24"/>
                <w:sz w:val="20"/>
                <w:szCs w:val="20"/>
              </w:rPr>
              <w:fldChar w:fldCharType="separate"/>
            </w:r>
            <w:r w:rsidR="567A42B0" w:rsidRPr="00A0307B">
              <w:rPr>
                <w:rFonts w:asciiTheme="minorHAnsi" w:eastAsia="Times New Roman" w:hAnsiTheme="minorHAnsi" w:cstheme="minorBidi"/>
                <w:noProof/>
                <w:kern w:val="24"/>
                <w:sz w:val="20"/>
                <w:szCs w:val="20"/>
                <w:vertAlign w:val="superscript"/>
              </w:rPr>
              <w:t>1</w:t>
            </w:r>
            <w:r w:rsidR="00372AEC" w:rsidRPr="00A0307B">
              <w:rPr>
                <w:rFonts w:asciiTheme="minorHAnsi" w:eastAsia="Times New Roman" w:hAnsiTheme="minorHAnsi" w:cstheme="minorBidi"/>
                <w:kern w:val="24"/>
                <w:sz w:val="20"/>
                <w:szCs w:val="20"/>
              </w:rPr>
              <w:fldChar w:fldCharType="end"/>
            </w:r>
          </w:p>
        </w:tc>
      </w:tr>
      <w:tr w:rsidR="009E1BDB" w:rsidRPr="0014636E" w:rsidDel="003B40C8" w14:paraId="33B7AB0E" w14:textId="77777777" w:rsidTr="610669A0">
        <w:trPr>
          <w:trHeight w:val="164"/>
        </w:trPr>
        <w:tc>
          <w:tcPr>
            <w:tcW w:w="2263" w:type="dxa"/>
            <w:shd w:val="clear" w:color="auto" w:fill="F2F2F2" w:themeFill="background1" w:themeFillShade="F2"/>
            <w:vAlign w:val="center"/>
          </w:tcPr>
          <w:p w14:paraId="68E08FA1" w14:textId="77777777" w:rsidR="009E1BDB" w:rsidRPr="004519D0" w:rsidDel="003B40C8" w:rsidRDefault="009E1BDB" w:rsidP="004519D0">
            <w:pPr>
              <w:pStyle w:val="NormalWeb"/>
              <w:spacing w:before="0" w:after="0" w:line="276" w:lineRule="auto"/>
              <w:ind w:left="360"/>
              <w:rPr>
                <w:rFonts w:asciiTheme="minorHAnsi" w:hAnsiTheme="minorHAnsi" w:cstheme="minorHAnsi"/>
                <w:b/>
                <w:sz w:val="20"/>
                <w:szCs w:val="20"/>
              </w:rPr>
            </w:pPr>
            <w:r w:rsidRPr="004519D0">
              <w:rPr>
                <w:rFonts w:asciiTheme="minorHAnsi" w:hAnsiTheme="minorHAnsi" w:cstheme="minorHAnsi"/>
                <w:b/>
                <w:sz w:val="20"/>
                <w:szCs w:val="20"/>
              </w:rPr>
              <w:t>Target Users and Settings</w:t>
            </w:r>
          </w:p>
        </w:tc>
        <w:tc>
          <w:tcPr>
            <w:tcW w:w="2977" w:type="dxa"/>
            <w:shd w:val="clear" w:color="auto" w:fill="auto"/>
          </w:tcPr>
          <w:p w14:paraId="64842309" w14:textId="09F6C281" w:rsidR="009E1BDB" w:rsidRPr="00A0307B" w:rsidRDefault="111CBF58"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 xml:space="preserve">Healthcare professionals </w:t>
            </w:r>
            <w:proofErr w:type="gramStart"/>
            <w:r w:rsidRPr="00A0307B">
              <w:rPr>
                <w:rFonts w:asciiTheme="minorHAnsi" w:eastAsia="Times New Roman" w:hAnsiTheme="minorHAnsi" w:cstheme="minorBidi"/>
                <w:color w:val="000000"/>
                <w:kern w:val="24"/>
                <w:sz w:val="20"/>
                <w:szCs w:val="20"/>
              </w:rPr>
              <w:t>conducting</w:t>
            </w:r>
            <w:proofErr w:type="gramEnd"/>
            <w:r w:rsidRPr="00A0307B">
              <w:rPr>
                <w:rFonts w:asciiTheme="minorHAnsi" w:eastAsia="Times New Roman" w:hAnsiTheme="minorHAnsi" w:cstheme="minorBidi"/>
                <w:color w:val="000000"/>
                <w:kern w:val="24"/>
                <w:sz w:val="20"/>
                <w:szCs w:val="20"/>
              </w:rPr>
              <w:t xml:space="preserve"> </w:t>
            </w:r>
            <w:r w:rsidR="092830F0" w:rsidRPr="00A0307B">
              <w:rPr>
                <w:rFonts w:asciiTheme="minorHAnsi" w:hAnsiTheme="minorHAnsi" w:cstheme="minorBidi"/>
                <w:sz w:val="20"/>
                <w:szCs w:val="20"/>
              </w:rPr>
              <w:t>caesarean deliveries</w:t>
            </w:r>
            <w:r w:rsidRPr="00A0307B">
              <w:rPr>
                <w:rFonts w:asciiTheme="minorHAnsi" w:eastAsia="Times New Roman" w:hAnsiTheme="minorHAnsi" w:cstheme="minorBidi"/>
                <w:color w:val="000000"/>
                <w:kern w:val="24"/>
                <w:sz w:val="20"/>
                <w:szCs w:val="20"/>
              </w:rPr>
              <w:t>.</w:t>
            </w:r>
          </w:p>
          <w:p w14:paraId="24A68036" w14:textId="77777777" w:rsidR="009E1BDB" w:rsidRPr="00A0307B" w:rsidRDefault="009E1BDB" w:rsidP="00A0307B">
            <w:pPr>
              <w:spacing w:line="276" w:lineRule="auto"/>
              <w:rPr>
                <w:rFonts w:asciiTheme="minorHAnsi" w:eastAsia="Times New Roman" w:hAnsiTheme="minorHAnsi" w:cstheme="minorBidi"/>
                <w:color w:val="000000"/>
                <w:kern w:val="24"/>
                <w:sz w:val="20"/>
                <w:szCs w:val="20"/>
              </w:rPr>
            </w:pPr>
          </w:p>
          <w:p w14:paraId="3342F174" w14:textId="7A1B1349" w:rsidR="009E1BDB" w:rsidRPr="00A0307B" w:rsidRDefault="111CBF58"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lastRenderedPageBreak/>
              <w:t xml:space="preserve">Suitable for use in facilities equipped to conduct </w:t>
            </w:r>
            <w:r w:rsidR="603A1E71" w:rsidRPr="00A0307B">
              <w:rPr>
                <w:rFonts w:asciiTheme="minorHAnsi" w:hAnsiTheme="minorHAnsi" w:cstheme="minorBidi"/>
                <w:sz w:val="20"/>
                <w:szCs w:val="20"/>
              </w:rPr>
              <w:t>caesarean deliveries</w:t>
            </w:r>
            <w:r w:rsidRPr="00A0307B">
              <w:rPr>
                <w:rFonts w:asciiTheme="minorHAnsi" w:eastAsia="Times New Roman" w:hAnsiTheme="minorHAnsi" w:cstheme="minorBidi"/>
                <w:color w:val="000000"/>
                <w:kern w:val="24"/>
                <w:sz w:val="20"/>
                <w:szCs w:val="20"/>
              </w:rPr>
              <w:t>.</w:t>
            </w:r>
          </w:p>
          <w:p w14:paraId="2830C3B2" w14:textId="14A9EFC7" w:rsidR="003A72CC" w:rsidRPr="00A0307B" w:rsidDel="003B40C8" w:rsidRDefault="003A72CC" w:rsidP="00A0307B">
            <w:pPr>
              <w:spacing w:line="276" w:lineRule="auto"/>
              <w:rPr>
                <w:rFonts w:asciiTheme="minorHAnsi" w:eastAsia="Times New Roman" w:hAnsiTheme="minorHAnsi" w:cstheme="minorBidi"/>
                <w:color w:val="000000"/>
                <w:kern w:val="24"/>
                <w:sz w:val="20"/>
                <w:szCs w:val="20"/>
              </w:rPr>
            </w:pPr>
          </w:p>
        </w:tc>
        <w:tc>
          <w:tcPr>
            <w:tcW w:w="3184" w:type="dxa"/>
            <w:shd w:val="clear" w:color="auto" w:fill="auto"/>
          </w:tcPr>
          <w:p w14:paraId="3049D5B3" w14:textId="1FE3F088" w:rsidR="009E1BDB" w:rsidRPr="00A0307B" w:rsidDel="003B40C8" w:rsidRDefault="00C34029"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lastRenderedPageBreak/>
              <w:t xml:space="preserve">Same as minimum. </w:t>
            </w:r>
          </w:p>
        </w:tc>
        <w:tc>
          <w:tcPr>
            <w:tcW w:w="4612" w:type="dxa"/>
          </w:tcPr>
          <w:p w14:paraId="19B47AFB" w14:textId="406422C8" w:rsidR="00AC7ED6" w:rsidRPr="00A0307B" w:rsidRDefault="4ACE78E4"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Healthcare professionals must be suitably trained to con</w:t>
            </w:r>
            <w:r w:rsidR="53DB3020" w:rsidRPr="00A0307B">
              <w:rPr>
                <w:rFonts w:asciiTheme="minorHAnsi" w:eastAsia="Times New Roman" w:hAnsiTheme="minorHAnsi" w:cstheme="minorBidi"/>
                <w:kern w:val="24"/>
                <w:sz w:val="20"/>
                <w:szCs w:val="20"/>
              </w:rPr>
              <w:t xml:space="preserve">duct </w:t>
            </w:r>
            <w:r w:rsidR="70F389D9" w:rsidRPr="00A0307B">
              <w:rPr>
                <w:rFonts w:asciiTheme="minorHAnsi" w:eastAsia="Times New Roman" w:hAnsiTheme="minorHAnsi" w:cstheme="minorBidi"/>
                <w:kern w:val="24"/>
                <w:sz w:val="20"/>
                <w:szCs w:val="20"/>
              </w:rPr>
              <w:t xml:space="preserve">and support </w:t>
            </w:r>
            <w:r w:rsidR="24DD62DA" w:rsidRPr="00A0307B">
              <w:rPr>
                <w:rFonts w:asciiTheme="minorHAnsi" w:hAnsiTheme="minorHAnsi" w:cstheme="minorBidi"/>
                <w:color w:val="auto"/>
                <w:sz w:val="20"/>
                <w:szCs w:val="20"/>
              </w:rPr>
              <w:t>caesarean delivery</w:t>
            </w:r>
            <w:r w:rsidR="33779300" w:rsidRPr="00A0307B">
              <w:rPr>
                <w:rFonts w:asciiTheme="minorHAnsi" w:eastAsia="Times New Roman" w:hAnsiTheme="minorHAnsi" w:cstheme="minorBidi"/>
                <w:kern w:val="24"/>
                <w:sz w:val="20"/>
                <w:szCs w:val="20"/>
              </w:rPr>
              <w:t>.</w:t>
            </w:r>
            <w:r w:rsidR="53DB3020" w:rsidRPr="00A0307B">
              <w:rPr>
                <w:rFonts w:asciiTheme="minorHAnsi" w:eastAsia="Times New Roman" w:hAnsiTheme="minorHAnsi" w:cstheme="minorBidi"/>
                <w:kern w:val="24"/>
                <w:sz w:val="20"/>
                <w:szCs w:val="20"/>
              </w:rPr>
              <w:t xml:space="preserve"> This may include </w:t>
            </w:r>
            <w:r w:rsidR="111CBF58" w:rsidRPr="00A0307B">
              <w:rPr>
                <w:rFonts w:asciiTheme="minorHAnsi" w:eastAsia="Times New Roman" w:hAnsiTheme="minorHAnsi" w:cstheme="minorBidi"/>
                <w:kern w:val="24"/>
                <w:sz w:val="20"/>
                <w:szCs w:val="20"/>
              </w:rPr>
              <w:t xml:space="preserve">obstetricians, </w:t>
            </w:r>
            <w:r w:rsidR="74F5FAA5" w:rsidRPr="00A0307B">
              <w:rPr>
                <w:rFonts w:asciiTheme="minorHAnsi" w:eastAsia="Times New Roman" w:hAnsiTheme="minorHAnsi" w:cstheme="minorBidi"/>
                <w:kern w:val="24"/>
                <w:sz w:val="20"/>
                <w:szCs w:val="20"/>
              </w:rPr>
              <w:t xml:space="preserve">surgeons, </w:t>
            </w:r>
            <w:r w:rsidR="111CBF58" w:rsidRPr="00A0307B">
              <w:rPr>
                <w:rFonts w:asciiTheme="minorHAnsi" w:eastAsia="Times New Roman" w:hAnsiTheme="minorHAnsi" w:cstheme="minorBidi"/>
                <w:kern w:val="24"/>
                <w:sz w:val="20"/>
                <w:szCs w:val="20"/>
              </w:rPr>
              <w:t>surgical nurses</w:t>
            </w:r>
            <w:r w:rsidR="2E3E6DD2" w:rsidRPr="00A0307B">
              <w:rPr>
                <w:rFonts w:asciiTheme="minorHAnsi" w:eastAsia="Times New Roman" w:hAnsiTheme="minorHAnsi" w:cstheme="minorBidi"/>
                <w:kern w:val="24"/>
                <w:sz w:val="20"/>
                <w:szCs w:val="20"/>
              </w:rPr>
              <w:t xml:space="preserve">, </w:t>
            </w:r>
            <w:r w:rsidR="74F5FAA5" w:rsidRPr="00A0307B">
              <w:rPr>
                <w:rFonts w:asciiTheme="minorHAnsi" w:eastAsia="Times New Roman" w:hAnsiTheme="minorHAnsi" w:cstheme="minorBidi"/>
                <w:kern w:val="24"/>
                <w:sz w:val="20"/>
                <w:szCs w:val="20"/>
              </w:rPr>
              <w:t xml:space="preserve">midwives, </w:t>
            </w:r>
            <w:r w:rsidR="3EEFD709" w:rsidRPr="00A0307B">
              <w:rPr>
                <w:rFonts w:asciiTheme="minorHAnsi" w:eastAsia="Times New Roman" w:hAnsiTheme="minorHAnsi" w:cstheme="minorBidi"/>
                <w:kern w:val="24"/>
                <w:sz w:val="20"/>
                <w:szCs w:val="20"/>
              </w:rPr>
              <w:t xml:space="preserve">surgical </w:t>
            </w:r>
            <w:r w:rsidR="5DE5B640" w:rsidRPr="00A0307B">
              <w:rPr>
                <w:rFonts w:asciiTheme="minorHAnsi" w:eastAsia="Times New Roman" w:hAnsiTheme="minorHAnsi" w:cstheme="minorBidi"/>
                <w:kern w:val="24"/>
                <w:sz w:val="20"/>
                <w:szCs w:val="20"/>
              </w:rPr>
              <w:t xml:space="preserve">technicians </w:t>
            </w:r>
            <w:r w:rsidR="2E3E6DD2" w:rsidRPr="00A0307B">
              <w:rPr>
                <w:rFonts w:asciiTheme="minorHAnsi" w:eastAsia="Times New Roman" w:hAnsiTheme="minorHAnsi" w:cstheme="minorBidi"/>
                <w:kern w:val="24"/>
                <w:sz w:val="20"/>
                <w:szCs w:val="20"/>
              </w:rPr>
              <w:t>and anesthesiologists</w:t>
            </w:r>
            <w:r w:rsidR="53DB3020" w:rsidRPr="00A0307B">
              <w:rPr>
                <w:rFonts w:asciiTheme="minorHAnsi" w:eastAsia="Times New Roman" w:hAnsiTheme="minorHAnsi" w:cstheme="minorBidi"/>
                <w:kern w:val="24"/>
                <w:sz w:val="20"/>
                <w:szCs w:val="20"/>
              </w:rPr>
              <w:t xml:space="preserve">. </w:t>
            </w:r>
          </w:p>
          <w:p w14:paraId="69F89DB3" w14:textId="77777777" w:rsidR="00AC7ED6" w:rsidRPr="00A0307B" w:rsidRDefault="00AC7ED6" w:rsidP="00A0307B">
            <w:pPr>
              <w:pStyle w:val="Default"/>
              <w:spacing w:line="276" w:lineRule="auto"/>
              <w:rPr>
                <w:rFonts w:asciiTheme="minorHAnsi" w:eastAsia="Times New Roman" w:hAnsiTheme="minorHAnsi" w:cstheme="minorHAnsi"/>
                <w:iCs/>
                <w:kern w:val="24"/>
                <w:sz w:val="20"/>
                <w:szCs w:val="20"/>
              </w:rPr>
            </w:pPr>
          </w:p>
          <w:p w14:paraId="1B981057" w14:textId="68715E49" w:rsidR="009E1BDB" w:rsidRPr="00A0307B" w:rsidDel="003B40C8" w:rsidRDefault="42E45E17" w:rsidP="00A0307B">
            <w:pPr>
              <w:pStyle w:val="Default"/>
              <w:spacing w:line="276" w:lineRule="auto"/>
              <w:rPr>
                <w:rFonts w:asciiTheme="minorHAnsi" w:eastAsia="Times New Roman" w:hAnsiTheme="minorHAnsi" w:cstheme="minorBidi"/>
                <w:kern w:val="24"/>
                <w:sz w:val="20"/>
                <w:szCs w:val="20"/>
              </w:rPr>
            </w:pPr>
            <w:r w:rsidRPr="00A0307B">
              <w:rPr>
                <w:rFonts w:asciiTheme="minorHAnsi" w:hAnsiTheme="minorHAnsi" w:cstheme="minorBidi"/>
                <w:color w:val="auto"/>
                <w:sz w:val="20"/>
                <w:szCs w:val="20"/>
              </w:rPr>
              <w:t>Caesarean delivery</w:t>
            </w:r>
            <w:r w:rsidR="17C18E01" w:rsidRPr="00A0307B">
              <w:rPr>
                <w:rFonts w:asciiTheme="minorHAnsi" w:eastAsia="Times New Roman" w:hAnsiTheme="minorHAnsi" w:cstheme="minorBidi"/>
                <w:kern w:val="24"/>
                <w:sz w:val="20"/>
                <w:szCs w:val="20"/>
              </w:rPr>
              <w:t xml:space="preserve"> is a major surgery which requires the appropriate infrastructure, equipment and capacity</w:t>
            </w:r>
            <w:r w:rsidR="388BAD27" w:rsidRPr="00A0307B">
              <w:rPr>
                <w:rFonts w:asciiTheme="minorHAnsi" w:eastAsia="Times New Roman" w:hAnsiTheme="minorHAnsi" w:cstheme="minorBidi"/>
                <w:kern w:val="24"/>
                <w:sz w:val="20"/>
                <w:szCs w:val="20"/>
              </w:rPr>
              <w:t>.</w:t>
            </w:r>
            <w:r w:rsidR="00CF5E64" w:rsidRPr="00A0307B">
              <w:rPr>
                <w:rFonts w:asciiTheme="minorHAnsi" w:eastAsia="Times New Roman" w:hAnsiTheme="minorHAnsi" w:cstheme="minorBidi"/>
                <w:kern w:val="24"/>
                <w:sz w:val="20"/>
                <w:szCs w:val="20"/>
              </w:rPr>
              <w:fldChar w:fldCharType="begin"/>
            </w:r>
            <w:r w:rsidR="000914B9">
              <w:rPr>
                <w:rFonts w:asciiTheme="minorHAnsi" w:eastAsia="Times New Roman" w:hAnsiTheme="minorHAnsi" w:cstheme="minorBidi"/>
                <w:kern w:val="24"/>
                <w:sz w:val="20"/>
                <w:szCs w:val="20"/>
              </w:rPr>
              <w:instrText xml:space="preserve"> ADDIN EN.CITE &lt;EndNote&gt;&lt;Cite&gt;&lt;Author&gt;Barnea&lt;/Author&gt;&lt;Year&gt;2023&lt;/Year&gt;&lt;RecNum&gt;8295&lt;/RecNum&gt;&lt;DisplayText&gt;&lt;style face="superscript"&gt;27&lt;/style&gt;&lt;/DisplayText&gt;&lt;record&gt;&lt;rec-number&gt;8295&lt;/rec-number&gt;&lt;foreign-keys&gt;&lt;key app="EN" db-id="eswxd2p0sz9p5yeeeesxtd2hfztdfe0s9wv9" timestamp="1721969320"&gt;8295&lt;/key&gt;&lt;/foreign-keys&gt;&lt;ref-type name="Journal Article"&gt;17&lt;/ref-type&gt;&lt;contributors&gt;&lt;authors&gt;&lt;author&gt;Barnea, E.R.&lt;/author&gt;&lt;author&gt;Inversetti, A.&lt;/author&gt;&lt;author&gt;Di Simone, N.&lt;/author&gt;&lt;author&gt;FIGO Childbirth and Postpartum Hemorrhage Committee.,&lt;/author&gt;&lt;/authors&gt;&lt;/contributors&gt;&lt;titles&gt;&lt;title&gt;FIGO good practice recommendations for cesarean delivery: Prep-for-Labor triage to minimize risks and maximize favorable outcomes&lt;/title&gt;&lt;secondary-title&gt;Int J Gynecol Obstet&lt;/secondary-title&gt;&lt;/titles&gt;&lt;pages&gt;57-67&lt;/pages&gt;&lt;volume&gt;2&lt;/volume&gt;&lt;dates&gt;&lt;year&gt;2023&lt;/year&gt;&lt;/dates&gt;&lt;urls&gt;&lt;/urls&gt;&lt;/record&gt;&lt;/Cite&gt;&lt;/EndNote&gt;</w:instrText>
            </w:r>
            <w:r w:rsidR="00CF5E64" w:rsidRPr="00A0307B">
              <w:rPr>
                <w:rFonts w:asciiTheme="minorHAnsi" w:eastAsia="Times New Roman" w:hAnsiTheme="minorHAnsi" w:cstheme="minorBidi"/>
                <w:kern w:val="24"/>
                <w:sz w:val="20"/>
                <w:szCs w:val="20"/>
              </w:rPr>
              <w:fldChar w:fldCharType="separate"/>
            </w:r>
            <w:r w:rsidR="000914B9" w:rsidRPr="000914B9">
              <w:rPr>
                <w:rFonts w:asciiTheme="minorHAnsi" w:eastAsia="Times New Roman" w:hAnsiTheme="minorHAnsi" w:cstheme="minorBidi"/>
                <w:noProof/>
                <w:kern w:val="24"/>
                <w:sz w:val="20"/>
                <w:szCs w:val="20"/>
                <w:vertAlign w:val="superscript"/>
              </w:rPr>
              <w:t>27</w:t>
            </w:r>
            <w:r w:rsidR="00CF5E64" w:rsidRPr="00A0307B">
              <w:rPr>
                <w:rFonts w:asciiTheme="minorHAnsi" w:eastAsia="Times New Roman" w:hAnsiTheme="minorHAnsi" w:cstheme="minorBidi"/>
                <w:kern w:val="24"/>
                <w:sz w:val="20"/>
                <w:szCs w:val="20"/>
              </w:rPr>
              <w:fldChar w:fldCharType="end"/>
            </w:r>
            <w:r w:rsidR="388BAD27" w:rsidRPr="00A0307B">
              <w:rPr>
                <w:rFonts w:asciiTheme="minorHAnsi" w:eastAsia="Times New Roman" w:hAnsiTheme="minorHAnsi" w:cstheme="minorBidi"/>
                <w:kern w:val="24"/>
                <w:sz w:val="20"/>
                <w:szCs w:val="20"/>
              </w:rPr>
              <w:t xml:space="preserve"> Therefore, </w:t>
            </w:r>
            <w:r w:rsidR="4432A333" w:rsidRPr="00A0307B">
              <w:rPr>
                <w:rFonts w:asciiTheme="minorHAnsi" w:hAnsiTheme="minorHAnsi" w:cstheme="minorBidi"/>
                <w:color w:val="auto"/>
                <w:sz w:val="20"/>
                <w:szCs w:val="20"/>
              </w:rPr>
              <w:t>caesarean deliveries</w:t>
            </w:r>
            <w:r w:rsidR="7620D294" w:rsidRPr="00A0307B">
              <w:rPr>
                <w:rFonts w:asciiTheme="minorHAnsi" w:eastAsia="Times New Roman" w:hAnsiTheme="minorHAnsi" w:cstheme="minorBidi"/>
                <w:kern w:val="24"/>
                <w:sz w:val="20"/>
                <w:szCs w:val="20"/>
              </w:rPr>
              <w:t xml:space="preserve"> </w:t>
            </w:r>
            <w:r w:rsidR="388BAD27" w:rsidRPr="00A0307B">
              <w:rPr>
                <w:rFonts w:asciiTheme="minorHAnsi" w:eastAsia="Times New Roman" w:hAnsiTheme="minorHAnsi" w:cstheme="minorBidi"/>
                <w:kern w:val="24"/>
                <w:sz w:val="20"/>
                <w:szCs w:val="20"/>
              </w:rPr>
              <w:t xml:space="preserve">will take place in suitably equipped hospital settings. </w:t>
            </w:r>
          </w:p>
        </w:tc>
      </w:tr>
      <w:tr w:rsidR="009E1BDB" w:rsidRPr="0014636E" w:rsidDel="003B40C8" w14:paraId="3F7A0426" w14:textId="77777777" w:rsidTr="610669A0">
        <w:trPr>
          <w:trHeight w:val="164"/>
        </w:trPr>
        <w:tc>
          <w:tcPr>
            <w:tcW w:w="2263" w:type="dxa"/>
            <w:shd w:val="clear" w:color="auto" w:fill="F2F2F2" w:themeFill="background1" w:themeFillShade="F2"/>
            <w:vAlign w:val="center"/>
          </w:tcPr>
          <w:p w14:paraId="2829FC92" w14:textId="77777777" w:rsidR="009E1BDB" w:rsidRPr="00A0307B"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bCs/>
                <w:sz w:val="20"/>
                <w:szCs w:val="20"/>
              </w:rPr>
              <w:lastRenderedPageBreak/>
              <w:t>Tool Design</w:t>
            </w:r>
          </w:p>
        </w:tc>
        <w:tc>
          <w:tcPr>
            <w:tcW w:w="2977" w:type="dxa"/>
            <w:shd w:val="clear" w:color="auto" w:fill="auto"/>
          </w:tcPr>
          <w:p w14:paraId="50C76F6E" w14:textId="47F53721" w:rsidR="009A4F7E" w:rsidRPr="00A0307B" w:rsidRDefault="009A4F7E" w:rsidP="610669A0">
            <w:pPr>
              <w:spacing w:line="276" w:lineRule="auto"/>
              <w:rPr>
                <w:rFonts w:asciiTheme="minorHAnsi" w:eastAsia="Times New Roman" w:hAnsiTheme="minorHAnsi" w:cstheme="minorBidi"/>
                <w:color w:val="000000"/>
                <w:kern w:val="24"/>
                <w:sz w:val="20"/>
                <w:szCs w:val="20"/>
              </w:rPr>
            </w:pPr>
            <w:r w:rsidRPr="610669A0">
              <w:rPr>
                <w:rFonts w:asciiTheme="minorHAnsi" w:eastAsia="Times New Roman" w:hAnsiTheme="minorHAnsi" w:cstheme="minorBidi"/>
                <w:color w:val="000000"/>
                <w:kern w:val="24"/>
                <w:sz w:val="20"/>
                <w:szCs w:val="20"/>
              </w:rPr>
              <w:t xml:space="preserve">Able to differentiate </w:t>
            </w:r>
            <w:r w:rsidR="5FED2F74" w:rsidRPr="610669A0">
              <w:rPr>
                <w:rFonts w:asciiTheme="minorHAnsi" w:eastAsia="Times New Roman" w:hAnsiTheme="minorHAnsi" w:cstheme="minorBidi"/>
                <w:color w:val="000000"/>
                <w:kern w:val="24"/>
                <w:sz w:val="20"/>
                <w:szCs w:val="20"/>
              </w:rPr>
              <w:t>between</w:t>
            </w:r>
            <w:r w:rsidRPr="610669A0">
              <w:rPr>
                <w:rFonts w:asciiTheme="minorHAnsi" w:eastAsia="Times New Roman" w:hAnsiTheme="minorHAnsi" w:cstheme="minorBidi"/>
                <w:color w:val="000000"/>
                <w:kern w:val="24"/>
                <w:sz w:val="20"/>
                <w:szCs w:val="20"/>
              </w:rPr>
              <w:t xml:space="preserve"> blood </w:t>
            </w:r>
            <w:r w:rsidR="5FED2F74" w:rsidRPr="610669A0">
              <w:rPr>
                <w:rFonts w:asciiTheme="minorHAnsi" w:eastAsia="Times New Roman" w:hAnsiTheme="minorHAnsi" w:cstheme="minorBidi"/>
                <w:color w:val="000000"/>
                <w:kern w:val="24"/>
                <w:sz w:val="20"/>
                <w:szCs w:val="20"/>
              </w:rPr>
              <w:t xml:space="preserve">loss and </w:t>
            </w:r>
            <w:r w:rsidRPr="610669A0">
              <w:rPr>
                <w:rFonts w:asciiTheme="minorHAnsi" w:eastAsia="Times New Roman" w:hAnsiTheme="minorHAnsi" w:cstheme="minorBidi"/>
                <w:color w:val="000000"/>
                <w:kern w:val="24"/>
                <w:sz w:val="20"/>
                <w:szCs w:val="20"/>
              </w:rPr>
              <w:t>other fluids (e.g. amniotic fluid)</w:t>
            </w:r>
            <w:r w:rsidR="56B55E0C" w:rsidRPr="610669A0">
              <w:rPr>
                <w:rFonts w:asciiTheme="minorHAnsi" w:eastAsia="Times New Roman" w:hAnsiTheme="minorHAnsi" w:cstheme="minorBidi"/>
                <w:color w:val="000000"/>
                <w:kern w:val="24"/>
                <w:sz w:val="20"/>
                <w:szCs w:val="20"/>
              </w:rPr>
              <w:t>.</w:t>
            </w:r>
          </w:p>
          <w:p w14:paraId="4BB25E5B" w14:textId="77777777" w:rsidR="009A4F7E" w:rsidRPr="00A0307B" w:rsidRDefault="009A4F7E" w:rsidP="00A0307B">
            <w:pPr>
              <w:spacing w:line="276" w:lineRule="auto"/>
              <w:rPr>
                <w:rFonts w:asciiTheme="minorHAnsi" w:eastAsia="Times New Roman" w:hAnsiTheme="minorHAnsi" w:cstheme="minorHAnsi"/>
                <w:color w:val="000000"/>
                <w:kern w:val="24"/>
                <w:sz w:val="20"/>
                <w:szCs w:val="20"/>
              </w:rPr>
            </w:pPr>
          </w:p>
          <w:p w14:paraId="46068FE2" w14:textId="5D21BB30" w:rsidR="009A4F7E" w:rsidRPr="00A0307B" w:rsidRDefault="203CEF96"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 xml:space="preserve">Can be </w:t>
            </w:r>
            <w:r w:rsidR="180EA278" w:rsidRPr="00A0307B">
              <w:rPr>
                <w:rFonts w:asciiTheme="minorHAnsi" w:eastAsia="Times New Roman" w:hAnsiTheme="minorHAnsi" w:cstheme="minorBidi"/>
                <w:color w:val="000000"/>
                <w:kern w:val="24"/>
                <w:sz w:val="20"/>
                <w:szCs w:val="20"/>
              </w:rPr>
              <w:t>integrat</w:t>
            </w:r>
            <w:r w:rsidRPr="00A0307B">
              <w:rPr>
                <w:rFonts w:asciiTheme="minorHAnsi" w:eastAsia="Times New Roman" w:hAnsiTheme="minorHAnsi" w:cstheme="minorBidi"/>
                <w:color w:val="000000"/>
                <w:kern w:val="24"/>
                <w:sz w:val="20"/>
                <w:szCs w:val="20"/>
              </w:rPr>
              <w:t>ed</w:t>
            </w:r>
            <w:r w:rsidR="009A4F7E" w:rsidRPr="00A0307B">
              <w:rPr>
                <w:rFonts w:asciiTheme="minorHAnsi" w:eastAsia="Times New Roman" w:hAnsiTheme="minorHAnsi" w:cstheme="minorBidi"/>
                <w:color w:val="000000"/>
                <w:kern w:val="24"/>
                <w:sz w:val="20"/>
                <w:szCs w:val="20"/>
              </w:rPr>
              <w:t xml:space="preserve"> with existing surgical</w:t>
            </w:r>
            <w:r w:rsidRPr="00A0307B">
              <w:rPr>
                <w:rFonts w:asciiTheme="minorHAnsi" w:eastAsia="Times New Roman" w:hAnsiTheme="minorHAnsi" w:cstheme="minorBidi"/>
                <w:color w:val="000000"/>
                <w:kern w:val="24"/>
                <w:sz w:val="20"/>
                <w:szCs w:val="20"/>
              </w:rPr>
              <w:t>/</w:t>
            </w:r>
            <w:r w:rsidR="009A4F7E" w:rsidRPr="00A0307B">
              <w:rPr>
                <w:rFonts w:asciiTheme="minorHAnsi" w:eastAsia="Times New Roman" w:hAnsiTheme="minorHAnsi" w:cstheme="minorBidi"/>
                <w:color w:val="000000"/>
                <w:kern w:val="24"/>
                <w:sz w:val="20"/>
                <w:szCs w:val="20"/>
              </w:rPr>
              <w:t xml:space="preserve">anesthetic </w:t>
            </w:r>
            <w:r w:rsidR="6265753F" w:rsidRPr="00A0307B">
              <w:rPr>
                <w:rFonts w:asciiTheme="minorHAnsi" w:eastAsia="Times New Roman" w:hAnsiTheme="minorHAnsi" w:cstheme="minorBidi"/>
                <w:color w:val="000000"/>
                <w:kern w:val="24"/>
                <w:sz w:val="20"/>
                <w:szCs w:val="20"/>
              </w:rPr>
              <w:t>equipment</w:t>
            </w:r>
            <w:r w:rsidR="009A4F7E" w:rsidRPr="00A0307B">
              <w:rPr>
                <w:rFonts w:asciiTheme="minorHAnsi" w:eastAsia="Times New Roman" w:hAnsiTheme="minorHAnsi" w:cstheme="minorBidi"/>
                <w:color w:val="000000"/>
                <w:kern w:val="24"/>
                <w:sz w:val="20"/>
                <w:szCs w:val="20"/>
              </w:rPr>
              <w:t xml:space="preserve"> and processes. </w:t>
            </w:r>
          </w:p>
          <w:p w14:paraId="5916F4E1" w14:textId="77777777" w:rsidR="00545D0C" w:rsidRPr="00A0307B" w:rsidRDefault="00545D0C" w:rsidP="00A0307B">
            <w:pPr>
              <w:spacing w:line="276" w:lineRule="auto"/>
              <w:rPr>
                <w:rFonts w:asciiTheme="minorHAnsi" w:eastAsia="Times New Roman" w:hAnsiTheme="minorHAnsi" w:cstheme="minorHAnsi"/>
                <w:color w:val="000000"/>
                <w:kern w:val="24"/>
                <w:sz w:val="20"/>
                <w:szCs w:val="20"/>
              </w:rPr>
            </w:pPr>
          </w:p>
          <w:p w14:paraId="67AE1BD8" w14:textId="36D8C9AB" w:rsidR="00545D0C" w:rsidRPr="00A0307B" w:rsidRDefault="00545D0C" w:rsidP="610669A0">
            <w:pPr>
              <w:spacing w:line="276" w:lineRule="auto"/>
              <w:rPr>
                <w:rFonts w:asciiTheme="minorHAnsi" w:eastAsia="Times New Roman" w:hAnsiTheme="minorHAnsi" w:cstheme="minorBidi"/>
                <w:color w:val="000000"/>
                <w:kern w:val="24"/>
                <w:sz w:val="20"/>
                <w:szCs w:val="20"/>
              </w:rPr>
            </w:pPr>
            <w:r w:rsidRPr="610669A0">
              <w:rPr>
                <w:rFonts w:asciiTheme="minorHAnsi" w:eastAsia="Times New Roman" w:hAnsiTheme="minorHAnsi" w:cstheme="minorBidi"/>
                <w:color w:val="000000"/>
                <w:kern w:val="24"/>
                <w:sz w:val="20"/>
                <w:szCs w:val="20"/>
              </w:rPr>
              <w:t>User-friendly design and operation</w:t>
            </w:r>
            <w:r w:rsidR="30BE8298" w:rsidRPr="610669A0">
              <w:rPr>
                <w:rFonts w:asciiTheme="minorHAnsi" w:eastAsia="Times New Roman" w:hAnsiTheme="minorHAnsi" w:cstheme="minorBidi"/>
                <w:color w:val="000000"/>
                <w:kern w:val="24"/>
                <w:sz w:val="20"/>
                <w:szCs w:val="20"/>
              </w:rPr>
              <w:t>.</w:t>
            </w:r>
          </w:p>
          <w:p w14:paraId="33627371" w14:textId="23D8BAA0" w:rsidR="003A72CC" w:rsidRPr="00A0307B" w:rsidDel="003B40C8" w:rsidRDefault="003A72CC" w:rsidP="00A0307B">
            <w:pPr>
              <w:spacing w:line="276" w:lineRule="auto"/>
              <w:rPr>
                <w:rFonts w:asciiTheme="minorHAnsi" w:eastAsia="Times New Roman" w:hAnsiTheme="minorHAnsi" w:cstheme="minorHAnsi"/>
                <w:color w:val="000000"/>
                <w:kern w:val="24"/>
                <w:sz w:val="20"/>
                <w:szCs w:val="20"/>
              </w:rPr>
            </w:pPr>
          </w:p>
        </w:tc>
        <w:tc>
          <w:tcPr>
            <w:tcW w:w="3184" w:type="dxa"/>
            <w:shd w:val="clear" w:color="auto" w:fill="auto"/>
          </w:tcPr>
          <w:p w14:paraId="685BA367" w14:textId="77777777" w:rsidR="00750982" w:rsidRPr="00A0307B" w:rsidRDefault="006C7487"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Same as minimum. </w:t>
            </w:r>
          </w:p>
          <w:p w14:paraId="5DADBC6E" w14:textId="77777777" w:rsidR="00750982" w:rsidRPr="00A0307B" w:rsidRDefault="00750982" w:rsidP="00A0307B">
            <w:pPr>
              <w:pStyle w:val="Default"/>
              <w:spacing w:line="276" w:lineRule="auto"/>
              <w:rPr>
                <w:rFonts w:asciiTheme="minorHAnsi" w:hAnsiTheme="minorHAnsi" w:cstheme="minorBidi"/>
                <w:sz w:val="20"/>
                <w:szCs w:val="20"/>
              </w:rPr>
            </w:pPr>
          </w:p>
          <w:p w14:paraId="66319441" w14:textId="1E988EDF" w:rsidR="006C7487" w:rsidRPr="00A0307B" w:rsidRDefault="006C7487" w:rsidP="00A0307B">
            <w:pPr>
              <w:pStyle w:val="Default"/>
              <w:spacing w:line="276" w:lineRule="auto"/>
              <w:rPr>
                <w:rFonts w:asciiTheme="minorHAnsi" w:hAnsiTheme="minorHAnsi" w:cstheme="minorHAnsi"/>
                <w:sz w:val="20"/>
                <w:szCs w:val="20"/>
              </w:rPr>
            </w:pPr>
            <w:r w:rsidRPr="00A0307B">
              <w:rPr>
                <w:rFonts w:asciiTheme="minorHAnsi" w:hAnsiTheme="minorHAnsi" w:cstheme="minorHAnsi"/>
                <w:sz w:val="20"/>
                <w:szCs w:val="20"/>
              </w:rPr>
              <w:t xml:space="preserve">Plus: </w:t>
            </w:r>
          </w:p>
          <w:p w14:paraId="13E4F52A" w14:textId="77777777" w:rsidR="006C7487" w:rsidRPr="00A0307B" w:rsidRDefault="006C7487" w:rsidP="00A0307B">
            <w:pPr>
              <w:pStyle w:val="Default"/>
              <w:spacing w:line="276" w:lineRule="auto"/>
              <w:rPr>
                <w:rFonts w:asciiTheme="minorHAnsi" w:hAnsiTheme="minorHAnsi" w:cstheme="minorHAnsi"/>
                <w:sz w:val="20"/>
                <w:szCs w:val="20"/>
              </w:rPr>
            </w:pPr>
          </w:p>
          <w:p w14:paraId="59C29906" w14:textId="579DE2F3" w:rsidR="00545D0C" w:rsidRPr="00A0307B" w:rsidRDefault="00545D0C" w:rsidP="610669A0">
            <w:pPr>
              <w:pStyle w:val="Default"/>
              <w:spacing w:line="276" w:lineRule="auto"/>
              <w:rPr>
                <w:rFonts w:asciiTheme="minorHAnsi" w:hAnsiTheme="minorHAnsi" w:cstheme="minorBidi"/>
                <w:sz w:val="20"/>
                <w:szCs w:val="20"/>
              </w:rPr>
            </w:pPr>
            <w:r w:rsidRPr="610669A0">
              <w:rPr>
                <w:rFonts w:asciiTheme="minorHAnsi" w:hAnsiTheme="minorHAnsi" w:cstheme="minorBidi"/>
                <w:sz w:val="20"/>
                <w:szCs w:val="20"/>
              </w:rPr>
              <w:t>Lightweight and portable for ease of operation</w:t>
            </w:r>
            <w:r w:rsidR="21017C81" w:rsidRPr="610669A0">
              <w:rPr>
                <w:rFonts w:asciiTheme="minorHAnsi" w:hAnsiTheme="minorHAnsi" w:cstheme="minorBidi"/>
                <w:sz w:val="20"/>
                <w:szCs w:val="20"/>
              </w:rPr>
              <w:t>.</w:t>
            </w:r>
          </w:p>
          <w:p w14:paraId="2605330A" w14:textId="77777777" w:rsidR="001B5D2A" w:rsidRPr="00A0307B" w:rsidRDefault="001B5D2A" w:rsidP="00A0307B">
            <w:pPr>
              <w:pStyle w:val="Default"/>
              <w:spacing w:line="276" w:lineRule="auto"/>
              <w:rPr>
                <w:rFonts w:asciiTheme="minorHAnsi" w:hAnsiTheme="minorHAnsi" w:cstheme="minorHAnsi"/>
                <w:sz w:val="20"/>
                <w:szCs w:val="20"/>
              </w:rPr>
            </w:pPr>
          </w:p>
          <w:p w14:paraId="39A4DDDC" w14:textId="208A10A1" w:rsidR="49F382FC" w:rsidRPr="00A0307B" w:rsidRDefault="44564B06" w:rsidP="610669A0">
            <w:pPr>
              <w:pStyle w:val="Default"/>
              <w:spacing w:line="276" w:lineRule="auto"/>
              <w:rPr>
                <w:rFonts w:asciiTheme="minorHAnsi" w:hAnsiTheme="minorHAnsi" w:cstheme="minorBidi"/>
                <w:sz w:val="20"/>
                <w:szCs w:val="20"/>
              </w:rPr>
            </w:pPr>
            <w:r w:rsidRPr="610669A0">
              <w:rPr>
                <w:rFonts w:asciiTheme="minorHAnsi" w:hAnsiTheme="minorHAnsi" w:cstheme="minorBidi"/>
                <w:sz w:val="20"/>
                <w:szCs w:val="20"/>
              </w:rPr>
              <w:t>Single use or reusable options as relevant depending on the tool design and context of use</w:t>
            </w:r>
            <w:r w:rsidR="00EF2E13" w:rsidRPr="610669A0">
              <w:rPr>
                <w:rFonts w:asciiTheme="minorHAnsi" w:hAnsiTheme="minorHAnsi" w:cstheme="minorBidi"/>
                <w:sz w:val="20"/>
                <w:szCs w:val="20"/>
              </w:rPr>
              <w:t>.</w:t>
            </w:r>
          </w:p>
          <w:p w14:paraId="626CFAC5" w14:textId="66325919" w:rsidR="49F382FC" w:rsidRPr="00A0307B" w:rsidRDefault="49F382FC" w:rsidP="610669A0">
            <w:pPr>
              <w:pStyle w:val="Default"/>
              <w:spacing w:line="276" w:lineRule="auto"/>
              <w:rPr>
                <w:rFonts w:asciiTheme="minorHAnsi" w:hAnsiTheme="minorHAnsi" w:cstheme="minorBidi"/>
                <w:sz w:val="20"/>
                <w:szCs w:val="20"/>
              </w:rPr>
            </w:pPr>
          </w:p>
          <w:p w14:paraId="60F0F49D" w14:textId="08594ADE" w:rsidR="49F382FC" w:rsidRPr="00A0307B" w:rsidRDefault="00EF2E13" w:rsidP="610669A0">
            <w:pPr>
              <w:pStyle w:val="Default"/>
              <w:spacing w:line="276" w:lineRule="auto"/>
              <w:rPr>
                <w:rFonts w:asciiTheme="minorHAnsi" w:hAnsiTheme="minorHAnsi" w:cstheme="minorBidi"/>
                <w:sz w:val="20"/>
                <w:szCs w:val="20"/>
              </w:rPr>
            </w:pPr>
            <w:r w:rsidRPr="610669A0">
              <w:rPr>
                <w:rFonts w:asciiTheme="minorHAnsi" w:hAnsiTheme="minorHAnsi" w:cstheme="minorBidi"/>
                <w:sz w:val="20"/>
                <w:szCs w:val="20"/>
              </w:rPr>
              <w:t xml:space="preserve">Consideration of environmentally sustainable options. </w:t>
            </w:r>
          </w:p>
          <w:p w14:paraId="0AF5D024" w14:textId="77777777" w:rsidR="006C7487" w:rsidRPr="00A0307B" w:rsidRDefault="006C7487" w:rsidP="00A0307B">
            <w:pPr>
              <w:pStyle w:val="Default"/>
              <w:spacing w:line="276" w:lineRule="auto"/>
              <w:rPr>
                <w:rFonts w:asciiTheme="minorHAnsi" w:hAnsiTheme="minorHAnsi" w:cstheme="minorHAnsi"/>
                <w:sz w:val="20"/>
                <w:szCs w:val="20"/>
              </w:rPr>
            </w:pPr>
          </w:p>
          <w:p w14:paraId="5875B5D1" w14:textId="2B31618B" w:rsidR="00750982" w:rsidRPr="00A0307B" w:rsidRDefault="006C7487" w:rsidP="00A0307B">
            <w:pPr>
              <w:spacing w:line="276" w:lineRule="auto"/>
              <w:rPr>
                <w:rFonts w:asciiTheme="minorHAnsi" w:eastAsia="Times New Roman" w:hAnsiTheme="minorHAnsi" w:cstheme="minorBidi"/>
                <w:i/>
                <w:iCs/>
                <w:color w:val="000000"/>
                <w:kern w:val="24"/>
                <w:sz w:val="20"/>
                <w:szCs w:val="20"/>
              </w:rPr>
            </w:pPr>
            <w:r w:rsidRPr="00A0307B">
              <w:rPr>
                <w:rFonts w:asciiTheme="minorHAnsi" w:eastAsia="Times New Roman" w:hAnsiTheme="minorHAnsi" w:cstheme="minorBidi"/>
                <w:i/>
                <w:color w:val="000000"/>
                <w:kern w:val="24"/>
                <w:sz w:val="20"/>
                <w:szCs w:val="20"/>
              </w:rPr>
              <w:t xml:space="preserve">If </w:t>
            </w:r>
            <w:r w:rsidR="00743483" w:rsidRPr="00A0307B">
              <w:rPr>
                <w:rFonts w:asciiTheme="minorHAnsi" w:eastAsia="Times New Roman" w:hAnsiTheme="minorHAnsi" w:cstheme="minorBidi"/>
                <w:i/>
                <w:color w:val="000000"/>
                <w:kern w:val="24"/>
                <w:sz w:val="20"/>
                <w:szCs w:val="20"/>
              </w:rPr>
              <w:t>powered</w:t>
            </w:r>
            <w:r w:rsidR="475B2988" w:rsidRPr="00A0307B">
              <w:rPr>
                <w:rFonts w:asciiTheme="minorHAnsi" w:eastAsia="Times New Roman" w:hAnsiTheme="minorHAnsi" w:cstheme="minorBidi"/>
                <w:i/>
                <w:iCs/>
                <w:color w:val="000000"/>
                <w:kern w:val="24"/>
                <w:sz w:val="20"/>
                <w:szCs w:val="20"/>
              </w:rPr>
              <w:t>:</w:t>
            </w:r>
          </w:p>
          <w:p w14:paraId="653CC81C" w14:textId="52DA061A" w:rsidR="006C7487" w:rsidRPr="00A0307B" w:rsidRDefault="1CDC141C"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B</w:t>
            </w:r>
            <w:r w:rsidR="0487DCC4" w:rsidRPr="00A0307B">
              <w:rPr>
                <w:rFonts w:asciiTheme="minorHAnsi" w:eastAsia="Times New Roman" w:hAnsiTheme="minorHAnsi" w:cstheme="minorBidi"/>
                <w:color w:val="000000"/>
                <w:kern w:val="24"/>
                <w:sz w:val="20"/>
                <w:szCs w:val="20"/>
              </w:rPr>
              <w:t xml:space="preserve">attery life for at least 5 hours with </w:t>
            </w:r>
            <w:r w:rsidR="177CE43E" w:rsidRPr="00A0307B">
              <w:rPr>
                <w:rFonts w:asciiTheme="minorHAnsi" w:eastAsia="Times New Roman" w:hAnsiTheme="minorHAnsi" w:cstheme="minorBidi"/>
                <w:color w:val="000000"/>
                <w:kern w:val="24"/>
                <w:sz w:val="20"/>
                <w:szCs w:val="20"/>
              </w:rPr>
              <w:t>rechargeable</w:t>
            </w:r>
            <w:r w:rsidR="0487DCC4" w:rsidRPr="00A0307B">
              <w:rPr>
                <w:rFonts w:asciiTheme="minorHAnsi" w:eastAsia="Times New Roman" w:hAnsiTheme="minorHAnsi" w:cstheme="minorBidi"/>
                <w:color w:val="000000"/>
                <w:kern w:val="24"/>
                <w:sz w:val="20"/>
                <w:szCs w:val="20"/>
              </w:rPr>
              <w:t xml:space="preserve"> battery</w:t>
            </w:r>
            <w:r w:rsidR="0F749EDF" w:rsidRPr="00A0307B">
              <w:rPr>
                <w:rFonts w:asciiTheme="minorHAnsi" w:eastAsia="Times New Roman" w:hAnsiTheme="minorHAnsi" w:cstheme="minorBidi"/>
                <w:color w:val="000000"/>
                <w:kern w:val="24"/>
                <w:sz w:val="20"/>
                <w:szCs w:val="20"/>
              </w:rPr>
              <w:t xml:space="preserve"> and/or </w:t>
            </w:r>
            <w:r w:rsidR="0487DCC4" w:rsidRPr="00A0307B">
              <w:rPr>
                <w:rFonts w:asciiTheme="minorHAnsi" w:eastAsia="Times New Roman" w:hAnsiTheme="minorHAnsi" w:cstheme="minorBidi"/>
                <w:color w:val="000000"/>
                <w:kern w:val="24"/>
                <w:sz w:val="20"/>
                <w:szCs w:val="20"/>
              </w:rPr>
              <w:t xml:space="preserve">able to be plugged into mains power. </w:t>
            </w:r>
          </w:p>
          <w:p w14:paraId="47EC143A" w14:textId="77777777" w:rsidR="00545D0C" w:rsidRPr="00A0307B" w:rsidRDefault="00545D0C" w:rsidP="00A0307B">
            <w:pPr>
              <w:pStyle w:val="Default"/>
              <w:spacing w:line="276" w:lineRule="auto"/>
              <w:rPr>
                <w:rFonts w:asciiTheme="minorHAnsi" w:hAnsiTheme="minorHAnsi" w:cstheme="minorHAnsi"/>
                <w:sz w:val="20"/>
                <w:szCs w:val="20"/>
              </w:rPr>
            </w:pPr>
          </w:p>
          <w:p w14:paraId="6C866C5E" w14:textId="3AB73FDE" w:rsidR="009E1BDB" w:rsidRPr="00A0307B" w:rsidDel="003B40C8" w:rsidRDefault="00545D0C" w:rsidP="00A0307B">
            <w:pPr>
              <w:pStyle w:val="Default"/>
              <w:spacing w:line="276" w:lineRule="auto"/>
              <w:rPr>
                <w:rFonts w:asciiTheme="minorHAnsi" w:hAnsiTheme="minorHAnsi" w:cstheme="minorHAnsi"/>
                <w:sz w:val="20"/>
                <w:szCs w:val="20"/>
              </w:rPr>
            </w:pPr>
            <w:r w:rsidRPr="00A0307B">
              <w:rPr>
                <w:rFonts w:asciiTheme="minorHAnsi" w:hAnsiTheme="minorHAnsi" w:cstheme="minorHAnsi"/>
                <w:sz w:val="20"/>
                <w:szCs w:val="20"/>
              </w:rPr>
              <w:t>If imagin</w:t>
            </w:r>
            <w:r w:rsidR="001607B6" w:rsidRPr="00A0307B">
              <w:rPr>
                <w:rFonts w:asciiTheme="minorHAnsi" w:hAnsiTheme="minorHAnsi" w:cstheme="minorHAnsi"/>
                <w:sz w:val="20"/>
                <w:szCs w:val="20"/>
              </w:rPr>
              <w:t>g</w:t>
            </w:r>
            <w:r w:rsidRPr="00A0307B">
              <w:rPr>
                <w:rFonts w:asciiTheme="minorHAnsi" w:hAnsiTheme="minorHAnsi" w:cstheme="minorHAnsi"/>
                <w:sz w:val="20"/>
                <w:szCs w:val="20"/>
              </w:rPr>
              <w:t xml:space="preserve"> technology is used, high-resolution imaging required</w:t>
            </w:r>
            <w:r w:rsidR="005D270F">
              <w:rPr>
                <w:rFonts w:asciiTheme="minorHAnsi" w:hAnsiTheme="minorHAnsi" w:cstheme="minorHAnsi"/>
                <w:sz w:val="20"/>
                <w:szCs w:val="20"/>
              </w:rPr>
              <w:t>.</w:t>
            </w:r>
          </w:p>
        </w:tc>
        <w:tc>
          <w:tcPr>
            <w:tcW w:w="4612" w:type="dxa"/>
          </w:tcPr>
          <w:p w14:paraId="3C853B78" w14:textId="01B288EA" w:rsidR="00030765" w:rsidRPr="00A0307B" w:rsidRDefault="1C48FCCE"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sz w:val="20"/>
                <w:szCs w:val="20"/>
              </w:rPr>
              <w:t>It is important to distinguish between volume of blood loss and volume of other fluids (amniotic fluid, irrigation, etc.) to ensure volume measurements are accurate</w:t>
            </w:r>
            <w:r w:rsidRPr="00A0307B">
              <w:rPr>
                <w:rFonts w:asciiTheme="minorHAnsi" w:eastAsia="Times New Roman" w:hAnsiTheme="minorHAnsi" w:cstheme="minorBidi"/>
                <w:kern w:val="24"/>
                <w:sz w:val="20"/>
                <w:szCs w:val="20"/>
              </w:rPr>
              <w:t xml:space="preserve">. </w:t>
            </w:r>
            <w:r w:rsidR="4556AFCE" w:rsidRPr="00A0307B">
              <w:rPr>
                <w:rFonts w:asciiTheme="minorHAnsi" w:eastAsia="Times New Roman" w:hAnsiTheme="minorHAnsi" w:cstheme="minorBidi"/>
                <w:kern w:val="24"/>
                <w:sz w:val="20"/>
                <w:szCs w:val="20"/>
              </w:rPr>
              <w:t>ACOG guidelines recommend</w:t>
            </w:r>
            <w:r w:rsidR="5773FCDC" w:rsidRPr="00A0307B">
              <w:rPr>
                <w:rFonts w:asciiTheme="minorHAnsi" w:eastAsia="Times New Roman" w:hAnsiTheme="minorHAnsi" w:cstheme="minorBidi"/>
                <w:kern w:val="24"/>
                <w:sz w:val="20"/>
                <w:szCs w:val="20"/>
              </w:rPr>
              <w:t xml:space="preserve"> suction of all amniotic fluid</w:t>
            </w:r>
            <w:r w:rsidR="3ACD3C8C" w:rsidRPr="00A0307B">
              <w:rPr>
                <w:rFonts w:asciiTheme="minorHAnsi" w:eastAsia="Times New Roman" w:hAnsiTheme="minorHAnsi" w:cstheme="minorBidi"/>
                <w:kern w:val="24"/>
                <w:sz w:val="20"/>
                <w:szCs w:val="20"/>
              </w:rPr>
              <w:t xml:space="preserve"> before</w:t>
            </w:r>
            <w:r w:rsidRPr="00A0307B">
              <w:rPr>
                <w:rFonts w:asciiTheme="minorHAnsi" w:eastAsia="Times New Roman" w:hAnsiTheme="minorHAnsi" w:cstheme="minorBidi"/>
                <w:kern w:val="24"/>
                <w:sz w:val="20"/>
                <w:szCs w:val="20"/>
              </w:rPr>
              <w:t xml:space="preserve"> or </w:t>
            </w:r>
            <w:r w:rsidR="3ACD3C8C" w:rsidRPr="00A0307B">
              <w:rPr>
                <w:rFonts w:asciiTheme="minorHAnsi" w:eastAsia="Times New Roman" w:hAnsiTheme="minorHAnsi" w:cstheme="minorBidi"/>
                <w:kern w:val="24"/>
                <w:sz w:val="20"/>
                <w:szCs w:val="20"/>
              </w:rPr>
              <w:t>separate to measurement of blood loss</w:t>
            </w:r>
            <w:r w:rsidR="2062440D" w:rsidRPr="00A0307B">
              <w:rPr>
                <w:rFonts w:asciiTheme="minorHAnsi" w:eastAsia="Times New Roman" w:hAnsiTheme="minorHAnsi" w:cstheme="minorBidi"/>
                <w:kern w:val="24"/>
                <w:sz w:val="20"/>
                <w:szCs w:val="20"/>
              </w:rPr>
              <w:t>.</w:t>
            </w:r>
            <w:r w:rsidR="00C50209" w:rsidRPr="00A0307B">
              <w:rPr>
                <w:rFonts w:asciiTheme="minorHAnsi" w:eastAsia="Times New Roman" w:hAnsiTheme="minorHAnsi" w:cstheme="minorBidi"/>
                <w:kern w:val="24"/>
                <w:sz w:val="20"/>
                <w:szCs w:val="20"/>
              </w:rPr>
              <w:fldChar w:fldCharType="begin"/>
            </w:r>
            <w:r w:rsidR="000914B9">
              <w:rPr>
                <w:rFonts w:asciiTheme="minorHAnsi" w:eastAsia="Times New Roman" w:hAnsiTheme="minorHAnsi" w:cstheme="minorBidi"/>
                <w:kern w:val="24"/>
                <w:sz w:val="20"/>
                <w:szCs w:val="20"/>
              </w:rPr>
              <w:instrText xml:space="preserve"> ADDIN EN.CITE &lt;EndNote&gt;&lt;Cite&gt;&lt;Author&gt;American College of Obstetricians and Gynecologists.&lt;/Author&gt;&lt;Year&gt;2019&lt;/Year&gt;&lt;RecNum&gt;8241&lt;/RecNum&gt;&lt;DisplayText&gt;&lt;style face="superscript"&gt;28&lt;/style&gt;&lt;/DisplayText&gt;&lt;record&gt;&lt;rec-number&gt;8241&lt;/rec-number&gt;&lt;foreign-keys&gt;&lt;key app="EN" db-id="eswxd2p0sz9p5yeeeesxtd2hfztdfe0s9wv9" timestamp="1708050542"&gt;8241&lt;/key&gt;&lt;/foreign-keys&gt;&lt;ref-type name="Journal Article"&gt;17&lt;/ref-type&gt;&lt;contributors&gt;&lt;authors&gt;&lt;author&gt;American College of Obstetricians and Gynecologists.,&lt;/author&gt;&lt;/authors&gt;&lt;/contributors&gt;&lt;titles&gt;&lt;title&gt;Quantitative blood loss in obstetric hemorrhage. ACOG Committee Opinion No. 794&lt;/title&gt;&lt;secondary-title&gt;Obstet Gynecol&lt;/secondary-title&gt;&lt;/titles&gt;&lt;volume&gt;134&lt;/volume&gt;&lt;number&gt;6&lt;/number&gt;&lt;dates&gt;&lt;year&gt;2019&lt;/year&gt;&lt;/dates&gt;&lt;urls&gt;&lt;/urls&gt;&lt;/record&gt;&lt;/Cite&gt;&lt;/EndNote&gt;</w:instrText>
            </w:r>
            <w:r w:rsidR="00C50209" w:rsidRPr="00A0307B">
              <w:rPr>
                <w:rFonts w:asciiTheme="minorHAnsi" w:eastAsia="Times New Roman" w:hAnsiTheme="minorHAnsi" w:cstheme="minorBidi"/>
                <w:kern w:val="24"/>
                <w:sz w:val="20"/>
                <w:szCs w:val="20"/>
              </w:rPr>
              <w:fldChar w:fldCharType="separate"/>
            </w:r>
            <w:r w:rsidR="000914B9" w:rsidRPr="000914B9">
              <w:rPr>
                <w:rFonts w:asciiTheme="minorHAnsi" w:eastAsia="Times New Roman" w:hAnsiTheme="minorHAnsi" w:cstheme="minorBidi"/>
                <w:noProof/>
                <w:kern w:val="24"/>
                <w:sz w:val="20"/>
                <w:szCs w:val="20"/>
                <w:vertAlign w:val="superscript"/>
              </w:rPr>
              <w:t>28</w:t>
            </w:r>
            <w:r w:rsidR="00C50209" w:rsidRPr="00A0307B">
              <w:rPr>
                <w:rFonts w:asciiTheme="minorHAnsi" w:eastAsia="Times New Roman" w:hAnsiTheme="minorHAnsi" w:cstheme="minorBidi"/>
                <w:kern w:val="24"/>
                <w:sz w:val="20"/>
                <w:szCs w:val="20"/>
              </w:rPr>
              <w:fldChar w:fldCharType="end"/>
            </w:r>
            <w:r w:rsidR="01BB9327" w:rsidRPr="00A0307B">
              <w:rPr>
                <w:rFonts w:asciiTheme="minorHAnsi" w:eastAsia="Times New Roman" w:hAnsiTheme="minorHAnsi" w:cstheme="minorBidi"/>
                <w:kern w:val="24"/>
                <w:sz w:val="20"/>
                <w:szCs w:val="20"/>
              </w:rPr>
              <w:t xml:space="preserve"> </w:t>
            </w:r>
          </w:p>
          <w:p w14:paraId="1EBFCF22" w14:textId="0E4C2A91" w:rsidR="009E1BDB" w:rsidRPr="00A0307B" w:rsidDel="003B40C8" w:rsidRDefault="009E1BDB" w:rsidP="00A0307B">
            <w:pPr>
              <w:pStyle w:val="Default"/>
              <w:spacing w:line="276" w:lineRule="auto"/>
              <w:rPr>
                <w:rFonts w:asciiTheme="minorHAnsi" w:eastAsia="Times New Roman" w:hAnsiTheme="minorHAnsi" w:cstheme="minorHAnsi"/>
                <w:iCs/>
                <w:kern w:val="24"/>
                <w:sz w:val="20"/>
                <w:szCs w:val="20"/>
              </w:rPr>
            </w:pPr>
          </w:p>
        </w:tc>
      </w:tr>
      <w:tr w:rsidR="009E1BDB" w:rsidRPr="0014636E" w:rsidDel="003B40C8" w14:paraId="06AD3802" w14:textId="77777777" w:rsidTr="610669A0">
        <w:trPr>
          <w:trHeight w:val="164"/>
        </w:trPr>
        <w:tc>
          <w:tcPr>
            <w:tcW w:w="2263" w:type="dxa"/>
            <w:shd w:val="clear" w:color="auto" w:fill="F2F2F2" w:themeFill="background1" w:themeFillShade="F2"/>
            <w:vAlign w:val="center"/>
          </w:tcPr>
          <w:p w14:paraId="46FDF381" w14:textId="77777777" w:rsidR="009E1BDB" w:rsidRPr="00A0307B"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lastRenderedPageBreak/>
              <w:t>Output and display of blood loss volume</w:t>
            </w:r>
          </w:p>
        </w:tc>
        <w:tc>
          <w:tcPr>
            <w:tcW w:w="2977" w:type="dxa"/>
            <w:shd w:val="clear" w:color="auto" w:fill="auto"/>
          </w:tcPr>
          <w:p w14:paraId="409BFE23" w14:textId="061EB2CD" w:rsidR="00830AAD" w:rsidRPr="00A0307B" w:rsidRDefault="00830AAD"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Clear display of </w:t>
            </w:r>
            <w:r w:rsidR="00FC0DCC" w:rsidRPr="00A0307B">
              <w:rPr>
                <w:rFonts w:asciiTheme="minorHAnsi" w:hAnsiTheme="minorHAnsi" w:cstheme="minorBidi"/>
                <w:sz w:val="20"/>
                <w:szCs w:val="20"/>
              </w:rPr>
              <w:t>blood loss volume through visual and/or numerical means.</w:t>
            </w:r>
          </w:p>
          <w:p w14:paraId="0511D89C" w14:textId="77777777" w:rsidR="00830AAD" w:rsidRPr="00A0307B" w:rsidRDefault="00830AAD" w:rsidP="00A0307B">
            <w:pPr>
              <w:pStyle w:val="Default"/>
              <w:spacing w:line="276" w:lineRule="auto"/>
              <w:rPr>
                <w:rFonts w:asciiTheme="minorHAnsi" w:hAnsiTheme="minorHAnsi" w:cstheme="minorBidi"/>
                <w:sz w:val="20"/>
                <w:szCs w:val="20"/>
              </w:rPr>
            </w:pPr>
          </w:p>
          <w:p w14:paraId="63EE7656" w14:textId="6189C976" w:rsidR="009E1BDB" w:rsidRPr="00A0307B" w:rsidDel="003B40C8" w:rsidRDefault="009E1BDB" w:rsidP="00A0307B">
            <w:pPr>
              <w:pStyle w:val="Default"/>
              <w:spacing w:line="276" w:lineRule="auto"/>
              <w:rPr>
                <w:rFonts w:asciiTheme="minorHAnsi" w:hAnsiTheme="minorHAnsi" w:cstheme="minorBidi"/>
                <w:sz w:val="20"/>
                <w:szCs w:val="20"/>
              </w:rPr>
            </w:pPr>
          </w:p>
        </w:tc>
        <w:tc>
          <w:tcPr>
            <w:tcW w:w="3184" w:type="dxa"/>
            <w:shd w:val="clear" w:color="auto" w:fill="auto"/>
          </w:tcPr>
          <w:p w14:paraId="14A543FB" w14:textId="77777777" w:rsidR="00954694" w:rsidRPr="00A0307B" w:rsidRDefault="00743483"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Same as minimum. </w:t>
            </w:r>
          </w:p>
          <w:p w14:paraId="2C20B210" w14:textId="77777777" w:rsidR="00954694" w:rsidRPr="00A0307B" w:rsidRDefault="00954694" w:rsidP="00A0307B">
            <w:pPr>
              <w:pStyle w:val="Default"/>
              <w:spacing w:line="276" w:lineRule="auto"/>
              <w:rPr>
                <w:rFonts w:asciiTheme="minorHAnsi" w:hAnsiTheme="minorHAnsi" w:cstheme="minorBidi"/>
                <w:sz w:val="20"/>
                <w:szCs w:val="20"/>
              </w:rPr>
            </w:pPr>
          </w:p>
          <w:p w14:paraId="694D9655" w14:textId="232DB90B" w:rsidR="00743483" w:rsidRPr="00A0307B" w:rsidRDefault="00743483" w:rsidP="00A0307B">
            <w:pPr>
              <w:pStyle w:val="Default"/>
              <w:spacing w:line="276" w:lineRule="auto"/>
              <w:rPr>
                <w:rFonts w:asciiTheme="minorHAnsi" w:hAnsiTheme="minorHAnsi" w:cstheme="minorHAnsi"/>
                <w:sz w:val="20"/>
                <w:szCs w:val="20"/>
              </w:rPr>
            </w:pPr>
            <w:r w:rsidRPr="00A0307B">
              <w:rPr>
                <w:rFonts w:asciiTheme="minorHAnsi" w:hAnsiTheme="minorHAnsi" w:cstheme="minorHAnsi"/>
                <w:sz w:val="20"/>
                <w:szCs w:val="20"/>
              </w:rPr>
              <w:t xml:space="preserve">Plus: </w:t>
            </w:r>
          </w:p>
          <w:p w14:paraId="1F75804A" w14:textId="77777777" w:rsidR="009A4F7E" w:rsidRPr="00A0307B" w:rsidRDefault="009A4F7E" w:rsidP="00A0307B">
            <w:pPr>
              <w:pStyle w:val="Default"/>
              <w:spacing w:line="276" w:lineRule="auto"/>
              <w:rPr>
                <w:rFonts w:asciiTheme="minorHAnsi" w:hAnsiTheme="minorHAnsi" w:cstheme="minorHAnsi"/>
                <w:sz w:val="20"/>
                <w:szCs w:val="20"/>
              </w:rPr>
            </w:pPr>
          </w:p>
          <w:p w14:paraId="1D53DCE3" w14:textId="77777777" w:rsidR="009E1BDB" w:rsidRPr="00A0307B" w:rsidRDefault="009A4F7E" w:rsidP="00A0307B">
            <w:pPr>
              <w:pStyle w:val="Default"/>
              <w:spacing w:line="276" w:lineRule="auto"/>
              <w:rPr>
                <w:rFonts w:asciiTheme="minorHAnsi" w:hAnsiTheme="minorHAnsi" w:cstheme="minorHAnsi"/>
                <w:sz w:val="20"/>
                <w:szCs w:val="20"/>
              </w:rPr>
            </w:pPr>
            <w:r w:rsidRPr="00A0307B">
              <w:rPr>
                <w:rFonts w:asciiTheme="minorHAnsi" w:hAnsiTheme="minorHAnsi" w:cstheme="minorHAnsi"/>
                <w:sz w:val="20"/>
                <w:szCs w:val="20"/>
              </w:rPr>
              <w:t>Alarm (visual and/or audible) for thresholds of excessive blood loss</w:t>
            </w:r>
            <w:r w:rsidR="00830AAD" w:rsidRPr="00A0307B">
              <w:rPr>
                <w:rFonts w:asciiTheme="minorHAnsi" w:hAnsiTheme="minorHAnsi" w:cstheme="minorHAnsi"/>
                <w:sz w:val="20"/>
                <w:szCs w:val="20"/>
              </w:rPr>
              <w:t>.</w:t>
            </w:r>
          </w:p>
          <w:p w14:paraId="7EFBCD32" w14:textId="77777777" w:rsidR="00830AAD" w:rsidRPr="00A0307B" w:rsidRDefault="00830AAD" w:rsidP="00A0307B">
            <w:pPr>
              <w:pStyle w:val="Default"/>
              <w:spacing w:line="276" w:lineRule="auto"/>
              <w:rPr>
                <w:rFonts w:asciiTheme="minorHAnsi" w:hAnsiTheme="minorHAnsi" w:cstheme="minorHAnsi"/>
                <w:sz w:val="20"/>
                <w:szCs w:val="20"/>
              </w:rPr>
            </w:pPr>
          </w:p>
          <w:p w14:paraId="54EE4EBF" w14:textId="040E34EC" w:rsidR="00830AAD" w:rsidRPr="00A0307B" w:rsidDel="003B40C8" w:rsidRDefault="00830AAD"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Options for printable and exportable reports/results, including </w:t>
            </w:r>
            <w:r w:rsidR="27D51E57" w:rsidRPr="00A0307B">
              <w:rPr>
                <w:rFonts w:asciiTheme="minorHAnsi" w:hAnsiTheme="minorHAnsi" w:cstheme="minorBidi"/>
                <w:sz w:val="20"/>
                <w:szCs w:val="20"/>
              </w:rPr>
              <w:t>ability</w:t>
            </w:r>
            <w:r w:rsidRPr="00A0307B">
              <w:rPr>
                <w:rFonts w:asciiTheme="minorHAnsi" w:hAnsiTheme="minorHAnsi" w:cstheme="minorBidi"/>
                <w:sz w:val="20"/>
                <w:szCs w:val="20"/>
              </w:rPr>
              <w:t xml:space="preserve"> to integrate with </w:t>
            </w:r>
            <w:r w:rsidR="27D51E57" w:rsidRPr="00A0307B">
              <w:rPr>
                <w:rFonts w:asciiTheme="minorHAnsi" w:hAnsiTheme="minorHAnsi" w:cstheme="minorBidi"/>
                <w:sz w:val="20"/>
                <w:szCs w:val="20"/>
              </w:rPr>
              <w:t xml:space="preserve">electronic </w:t>
            </w:r>
            <w:r w:rsidRPr="00A0307B">
              <w:rPr>
                <w:rFonts w:asciiTheme="minorHAnsi" w:hAnsiTheme="minorHAnsi" w:cstheme="minorBidi"/>
                <w:sz w:val="20"/>
                <w:szCs w:val="20"/>
              </w:rPr>
              <w:t xml:space="preserve">patient </w:t>
            </w:r>
            <w:r w:rsidR="773D683D" w:rsidRPr="00A0307B">
              <w:rPr>
                <w:rFonts w:asciiTheme="minorHAnsi" w:hAnsiTheme="minorHAnsi" w:cstheme="minorBidi"/>
                <w:sz w:val="20"/>
                <w:szCs w:val="20"/>
              </w:rPr>
              <w:t>record</w:t>
            </w:r>
            <w:r w:rsidR="27D51E57" w:rsidRPr="00A0307B">
              <w:rPr>
                <w:rFonts w:asciiTheme="minorHAnsi" w:hAnsiTheme="minorHAnsi" w:cstheme="minorBidi"/>
                <w:sz w:val="20"/>
                <w:szCs w:val="20"/>
              </w:rPr>
              <w:t xml:space="preserve"> </w:t>
            </w:r>
            <w:r w:rsidR="773D683D" w:rsidRPr="00A0307B">
              <w:rPr>
                <w:rFonts w:asciiTheme="minorHAnsi" w:hAnsiTheme="minorHAnsi" w:cstheme="minorBidi"/>
                <w:sz w:val="20"/>
                <w:szCs w:val="20"/>
              </w:rPr>
              <w:t>s</w:t>
            </w:r>
            <w:r w:rsidR="27D51E57" w:rsidRPr="00A0307B">
              <w:rPr>
                <w:rFonts w:asciiTheme="minorHAnsi" w:hAnsiTheme="minorHAnsi" w:cstheme="minorBidi"/>
                <w:sz w:val="20"/>
                <w:szCs w:val="20"/>
              </w:rPr>
              <w:t>ystems</w:t>
            </w:r>
            <w:r w:rsidRPr="00A0307B">
              <w:rPr>
                <w:rFonts w:asciiTheme="minorHAnsi" w:hAnsiTheme="minorHAnsi" w:cstheme="minorBidi"/>
                <w:sz w:val="20"/>
                <w:szCs w:val="20"/>
              </w:rPr>
              <w:t>.</w:t>
            </w:r>
          </w:p>
        </w:tc>
        <w:tc>
          <w:tcPr>
            <w:tcW w:w="4612" w:type="dxa"/>
          </w:tcPr>
          <w:p w14:paraId="50931AF9" w14:textId="5B5956C3" w:rsidR="00570CDB" w:rsidRPr="00A0307B" w:rsidRDefault="00570CDB"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Blood loss volume amounts should be simple and quick to read</w:t>
            </w:r>
            <w:r w:rsidR="00D845AA" w:rsidRPr="00A0307B">
              <w:rPr>
                <w:rFonts w:asciiTheme="minorHAnsi" w:eastAsia="Times New Roman" w:hAnsiTheme="minorHAnsi" w:cstheme="minorBidi"/>
                <w:kern w:val="24"/>
                <w:sz w:val="20"/>
                <w:szCs w:val="20"/>
              </w:rPr>
              <w:t xml:space="preserve"> </w:t>
            </w:r>
            <w:r w:rsidR="00854130" w:rsidRPr="00A0307B">
              <w:rPr>
                <w:rFonts w:asciiTheme="minorHAnsi" w:eastAsia="Times New Roman" w:hAnsiTheme="minorHAnsi" w:cstheme="minorBidi"/>
                <w:kern w:val="24"/>
                <w:sz w:val="20"/>
                <w:szCs w:val="20"/>
              </w:rPr>
              <w:t xml:space="preserve">without </w:t>
            </w:r>
            <w:r w:rsidR="27D8BCFE" w:rsidRPr="00A0307B">
              <w:rPr>
                <w:rFonts w:asciiTheme="minorHAnsi" w:eastAsia="Times New Roman" w:hAnsiTheme="minorHAnsi" w:cstheme="minorBidi"/>
                <w:kern w:val="24"/>
                <w:sz w:val="20"/>
                <w:szCs w:val="20"/>
              </w:rPr>
              <w:t>needing</w:t>
            </w:r>
            <w:r w:rsidR="00854130" w:rsidRPr="00A0307B">
              <w:rPr>
                <w:rFonts w:asciiTheme="minorHAnsi" w:eastAsia="Times New Roman" w:hAnsiTheme="minorHAnsi" w:cstheme="minorBidi"/>
                <w:kern w:val="24"/>
                <w:sz w:val="20"/>
                <w:szCs w:val="20"/>
              </w:rPr>
              <w:t xml:space="preserve"> complex interpretation. </w:t>
            </w:r>
            <w:r w:rsidR="00D845AA" w:rsidRPr="00A0307B">
              <w:rPr>
                <w:rFonts w:asciiTheme="minorHAnsi" w:eastAsia="Times New Roman" w:hAnsiTheme="minorHAnsi" w:cstheme="minorBidi"/>
                <w:kern w:val="24"/>
                <w:sz w:val="20"/>
                <w:szCs w:val="20"/>
              </w:rPr>
              <w:t xml:space="preserve">This may include calibration with indicators at </w:t>
            </w:r>
            <w:r w:rsidR="00DD07E9" w:rsidRPr="00A0307B">
              <w:rPr>
                <w:rFonts w:asciiTheme="minorHAnsi" w:eastAsia="Times New Roman" w:hAnsiTheme="minorHAnsi" w:cstheme="minorBidi"/>
                <w:kern w:val="24"/>
                <w:sz w:val="20"/>
                <w:szCs w:val="20"/>
              </w:rPr>
              <w:t xml:space="preserve">blood volume increments. </w:t>
            </w:r>
          </w:p>
          <w:p w14:paraId="3F89FA36" w14:textId="77777777" w:rsidR="00854130" w:rsidRPr="00A0307B" w:rsidRDefault="00854130" w:rsidP="00A0307B">
            <w:pPr>
              <w:pStyle w:val="Default"/>
              <w:spacing w:line="276" w:lineRule="auto"/>
              <w:rPr>
                <w:rFonts w:asciiTheme="minorHAnsi" w:eastAsia="Times New Roman" w:hAnsiTheme="minorHAnsi" w:cstheme="minorHAnsi"/>
                <w:iCs/>
                <w:kern w:val="24"/>
                <w:sz w:val="20"/>
                <w:szCs w:val="20"/>
              </w:rPr>
            </w:pPr>
          </w:p>
          <w:p w14:paraId="51D4EECA" w14:textId="6988E7B3" w:rsidR="00854130" w:rsidRPr="00A0307B" w:rsidRDefault="21D84A38"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Tools that notify health professionals </w:t>
            </w:r>
            <w:r w:rsidR="1492CEF1" w:rsidRPr="00A0307B">
              <w:rPr>
                <w:rFonts w:asciiTheme="minorHAnsi" w:eastAsia="Times New Roman" w:hAnsiTheme="minorHAnsi" w:cstheme="minorBidi"/>
                <w:kern w:val="24"/>
                <w:sz w:val="20"/>
                <w:szCs w:val="20"/>
              </w:rPr>
              <w:t>when</w:t>
            </w:r>
            <w:r w:rsidRPr="00A0307B">
              <w:rPr>
                <w:rFonts w:asciiTheme="minorHAnsi" w:eastAsia="Times New Roman" w:hAnsiTheme="minorHAnsi" w:cstheme="minorBidi"/>
                <w:kern w:val="24"/>
                <w:sz w:val="20"/>
                <w:szCs w:val="20"/>
              </w:rPr>
              <w:t xml:space="preserve"> certain blood volume</w:t>
            </w:r>
            <w:r w:rsidR="01094E81" w:rsidRPr="00A0307B">
              <w:rPr>
                <w:rFonts w:asciiTheme="minorHAnsi" w:eastAsia="Times New Roman" w:hAnsiTheme="minorHAnsi" w:cstheme="minorBidi"/>
                <w:kern w:val="24"/>
                <w:sz w:val="20"/>
                <w:szCs w:val="20"/>
              </w:rPr>
              <w:t xml:space="preserve"> </w:t>
            </w:r>
            <w:r w:rsidR="1492CEF1" w:rsidRPr="00A0307B">
              <w:rPr>
                <w:rFonts w:asciiTheme="minorHAnsi" w:eastAsia="Times New Roman" w:hAnsiTheme="minorHAnsi" w:cstheme="minorBidi"/>
                <w:kern w:val="24"/>
                <w:sz w:val="20"/>
                <w:szCs w:val="20"/>
              </w:rPr>
              <w:t>threshold</w:t>
            </w:r>
            <w:r w:rsidR="00321322" w:rsidRPr="00A0307B">
              <w:rPr>
                <w:rFonts w:asciiTheme="minorHAnsi" w:eastAsia="Times New Roman" w:hAnsiTheme="minorHAnsi" w:cstheme="minorBidi"/>
                <w:kern w:val="24"/>
                <w:sz w:val="20"/>
                <w:szCs w:val="20"/>
              </w:rPr>
              <w:t>s are</w:t>
            </w:r>
            <w:r w:rsidR="1492CEF1" w:rsidRPr="00A0307B">
              <w:rPr>
                <w:rFonts w:asciiTheme="minorHAnsi" w:eastAsia="Times New Roman" w:hAnsiTheme="minorHAnsi" w:cstheme="minorBidi"/>
                <w:kern w:val="24"/>
                <w:sz w:val="20"/>
                <w:szCs w:val="20"/>
              </w:rPr>
              <w:t xml:space="preserve"> met </w:t>
            </w:r>
            <w:r w:rsidR="41F97AC6" w:rsidRPr="00A0307B">
              <w:rPr>
                <w:rFonts w:asciiTheme="minorHAnsi" w:eastAsia="Times New Roman" w:hAnsiTheme="minorHAnsi" w:cstheme="minorBidi"/>
                <w:sz w:val="20"/>
                <w:szCs w:val="20"/>
              </w:rPr>
              <w:t xml:space="preserve">(such as </w:t>
            </w:r>
            <w:r w:rsidR="002A0862" w:rsidRPr="00A0307B">
              <w:rPr>
                <w:rFonts w:asciiTheme="minorHAnsi" w:eastAsia="Times New Roman" w:hAnsiTheme="minorHAnsi" w:cstheme="minorBidi"/>
                <w:sz w:val="20"/>
                <w:szCs w:val="20"/>
              </w:rPr>
              <w:t xml:space="preserve">300mL, </w:t>
            </w:r>
            <w:r w:rsidR="41F97AC6" w:rsidRPr="00A0307B">
              <w:rPr>
                <w:rFonts w:asciiTheme="minorHAnsi" w:eastAsia="Times New Roman" w:hAnsiTheme="minorHAnsi" w:cstheme="minorBidi"/>
                <w:kern w:val="24"/>
                <w:sz w:val="20"/>
                <w:szCs w:val="20"/>
              </w:rPr>
              <w:t>5</w:t>
            </w:r>
            <w:r w:rsidR="41F97AC6" w:rsidRPr="00A0307B">
              <w:rPr>
                <w:rFonts w:asciiTheme="minorHAnsi" w:eastAsia="Times New Roman" w:hAnsiTheme="minorHAnsi" w:cstheme="minorBidi"/>
                <w:sz w:val="20"/>
                <w:szCs w:val="20"/>
              </w:rPr>
              <w:t>00ml</w:t>
            </w:r>
            <w:r w:rsidR="41F97AC6" w:rsidRPr="00A0307B">
              <w:rPr>
                <w:rFonts w:asciiTheme="minorHAnsi" w:eastAsia="Times New Roman" w:hAnsiTheme="minorHAnsi" w:cstheme="minorBidi"/>
                <w:kern w:val="24"/>
                <w:sz w:val="20"/>
                <w:szCs w:val="20"/>
              </w:rPr>
              <w:t xml:space="preserve"> or 1000ml) </w:t>
            </w:r>
            <w:r w:rsidR="1492CEF1" w:rsidRPr="00A0307B">
              <w:rPr>
                <w:rFonts w:asciiTheme="minorHAnsi" w:eastAsia="Times New Roman" w:hAnsiTheme="minorHAnsi" w:cstheme="minorBidi"/>
                <w:kern w:val="24"/>
                <w:sz w:val="20"/>
                <w:szCs w:val="20"/>
              </w:rPr>
              <w:t>would</w:t>
            </w:r>
            <w:r w:rsidR="01094E81" w:rsidRPr="00A0307B">
              <w:rPr>
                <w:rFonts w:asciiTheme="minorHAnsi" w:eastAsia="Times New Roman" w:hAnsiTheme="minorHAnsi" w:cstheme="minorBidi"/>
                <w:kern w:val="24"/>
                <w:sz w:val="20"/>
                <w:szCs w:val="20"/>
              </w:rPr>
              <w:t xml:space="preserve"> be </w:t>
            </w:r>
            <w:r w:rsidR="3C70782A" w:rsidRPr="00A0307B">
              <w:rPr>
                <w:rFonts w:asciiTheme="minorHAnsi" w:eastAsia="Times New Roman" w:hAnsiTheme="minorHAnsi" w:cstheme="minorBidi"/>
                <w:kern w:val="24"/>
                <w:sz w:val="20"/>
                <w:szCs w:val="20"/>
              </w:rPr>
              <w:t>advantage</w:t>
            </w:r>
            <w:r w:rsidR="1492CEF1" w:rsidRPr="00A0307B">
              <w:rPr>
                <w:rFonts w:asciiTheme="minorHAnsi" w:eastAsia="Times New Roman" w:hAnsiTheme="minorHAnsi" w:cstheme="minorBidi"/>
                <w:kern w:val="24"/>
                <w:sz w:val="20"/>
                <w:szCs w:val="20"/>
              </w:rPr>
              <w:t>ou</w:t>
            </w:r>
            <w:r w:rsidR="00B83EF4" w:rsidRPr="00A0307B">
              <w:rPr>
                <w:rFonts w:asciiTheme="minorHAnsi" w:eastAsia="Times New Roman" w:hAnsiTheme="minorHAnsi" w:cstheme="minorBidi"/>
                <w:kern w:val="24"/>
                <w:sz w:val="20"/>
                <w:szCs w:val="20"/>
              </w:rPr>
              <w:t>s</w:t>
            </w:r>
            <w:r w:rsidR="01094E81" w:rsidRPr="00A0307B">
              <w:rPr>
                <w:rFonts w:asciiTheme="minorHAnsi" w:eastAsia="Times New Roman" w:hAnsiTheme="minorHAnsi" w:cstheme="minorBidi"/>
                <w:kern w:val="24"/>
                <w:sz w:val="20"/>
                <w:szCs w:val="20"/>
              </w:rPr>
              <w:t xml:space="preserve">. </w:t>
            </w:r>
          </w:p>
          <w:p w14:paraId="1EEA31B3" w14:textId="77777777" w:rsidR="00E90A3A" w:rsidRPr="00A0307B" w:rsidRDefault="00E90A3A" w:rsidP="00A0307B">
            <w:pPr>
              <w:pStyle w:val="Default"/>
              <w:spacing w:line="276" w:lineRule="auto"/>
              <w:rPr>
                <w:rFonts w:asciiTheme="minorHAnsi" w:eastAsia="Times New Roman" w:hAnsiTheme="minorHAnsi" w:cstheme="minorHAnsi"/>
                <w:iCs/>
                <w:kern w:val="24"/>
                <w:sz w:val="20"/>
                <w:szCs w:val="20"/>
              </w:rPr>
            </w:pPr>
          </w:p>
          <w:p w14:paraId="200F5143" w14:textId="072303D7" w:rsidR="009E1BDB" w:rsidRPr="00A0307B" w:rsidDel="003B40C8" w:rsidRDefault="00906A50"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Methods to share blood loss volume amounts with </w:t>
            </w:r>
            <w:r w:rsidR="006658F6" w:rsidRPr="00A0307B">
              <w:rPr>
                <w:rFonts w:asciiTheme="minorHAnsi" w:eastAsia="Times New Roman" w:hAnsiTheme="minorHAnsi" w:cstheme="minorBidi"/>
                <w:kern w:val="24"/>
                <w:sz w:val="20"/>
                <w:szCs w:val="20"/>
              </w:rPr>
              <w:t xml:space="preserve">post-operative and maternity wards, including through </w:t>
            </w:r>
            <w:r w:rsidR="27D51E57" w:rsidRPr="00A0307B">
              <w:rPr>
                <w:rFonts w:asciiTheme="minorHAnsi" w:eastAsia="Times New Roman" w:hAnsiTheme="minorHAnsi" w:cstheme="minorBidi"/>
                <w:kern w:val="24"/>
                <w:sz w:val="20"/>
                <w:szCs w:val="20"/>
              </w:rPr>
              <w:t xml:space="preserve">printouts or </w:t>
            </w:r>
            <w:r w:rsidR="006658F6" w:rsidRPr="00A0307B">
              <w:rPr>
                <w:rFonts w:asciiTheme="minorHAnsi" w:eastAsia="Times New Roman" w:hAnsiTheme="minorHAnsi" w:cstheme="minorBidi"/>
                <w:kern w:val="24"/>
                <w:sz w:val="20"/>
                <w:szCs w:val="20"/>
              </w:rPr>
              <w:t xml:space="preserve">integration with </w:t>
            </w:r>
            <w:r w:rsidR="6C2650FF" w:rsidRPr="00A0307B">
              <w:rPr>
                <w:rFonts w:asciiTheme="minorHAnsi" w:eastAsia="Times New Roman" w:hAnsiTheme="minorHAnsi" w:cstheme="minorBidi"/>
                <w:kern w:val="24"/>
                <w:sz w:val="20"/>
                <w:szCs w:val="20"/>
              </w:rPr>
              <w:t>electronic medical</w:t>
            </w:r>
            <w:r w:rsidR="006658F6" w:rsidRPr="00A0307B">
              <w:rPr>
                <w:rFonts w:asciiTheme="minorHAnsi" w:eastAsia="Times New Roman" w:hAnsiTheme="minorHAnsi" w:cstheme="minorBidi"/>
                <w:kern w:val="24"/>
                <w:sz w:val="20"/>
                <w:szCs w:val="20"/>
              </w:rPr>
              <w:t xml:space="preserve"> record systems, </w:t>
            </w:r>
            <w:r w:rsidR="6C2650FF" w:rsidRPr="00A0307B">
              <w:rPr>
                <w:rFonts w:asciiTheme="minorHAnsi" w:eastAsia="Times New Roman" w:hAnsiTheme="minorHAnsi" w:cstheme="minorBidi"/>
                <w:kern w:val="24"/>
                <w:sz w:val="20"/>
                <w:szCs w:val="20"/>
              </w:rPr>
              <w:t>would</w:t>
            </w:r>
            <w:r w:rsidR="006658F6" w:rsidRPr="00A0307B">
              <w:rPr>
                <w:rFonts w:asciiTheme="minorHAnsi" w:eastAsia="Times New Roman" w:hAnsiTheme="minorHAnsi" w:cstheme="minorBidi"/>
                <w:kern w:val="24"/>
                <w:sz w:val="20"/>
                <w:szCs w:val="20"/>
              </w:rPr>
              <w:t xml:space="preserve"> facilitate </w:t>
            </w:r>
            <w:r w:rsidR="6C2650FF" w:rsidRPr="00A0307B">
              <w:rPr>
                <w:rFonts w:asciiTheme="minorHAnsi" w:eastAsia="Times New Roman" w:hAnsiTheme="minorHAnsi" w:cstheme="minorBidi"/>
                <w:kern w:val="24"/>
                <w:sz w:val="20"/>
                <w:szCs w:val="20"/>
              </w:rPr>
              <w:t xml:space="preserve">documentation and </w:t>
            </w:r>
            <w:r w:rsidR="006658F6" w:rsidRPr="00A0307B">
              <w:rPr>
                <w:rFonts w:asciiTheme="minorHAnsi" w:eastAsia="Times New Roman" w:hAnsiTheme="minorHAnsi" w:cstheme="minorBidi"/>
                <w:kern w:val="24"/>
                <w:sz w:val="20"/>
                <w:szCs w:val="20"/>
              </w:rPr>
              <w:t xml:space="preserve">cumulative blood loss measurement. </w:t>
            </w:r>
          </w:p>
        </w:tc>
      </w:tr>
      <w:tr w:rsidR="009E1BDB" w:rsidRPr="0014636E" w:rsidDel="003B40C8" w14:paraId="6E5F21D6" w14:textId="77777777" w:rsidTr="610669A0">
        <w:trPr>
          <w:trHeight w:val="164"/>
        </w:trPr>
        <w:tc>
          <w:tcPr>
            <w:tcW w:w="2263" w:type="dxa"/>
            <w:shd w:val="clear" w:color="auto" w:fill="F2F2F2" w:themeFill="background1" w:themeFillShade="F2"/>
            <w:vAlign w:val="center"/>
          </w:tcPr>
          <w:p w14:paraId="3E4A4ED6" w14:textId="77777777" w:rsidR="009E1BDB" w:rsidRPr="00A0307B"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t>Time to result</w:t>
            </w:r>
          </w:p>
        </w:tc>
        <w:tc>
          <w:tcPr>
            <w:tcW w:w="2977" w:type="dxa"/>
            <w:shd w:val="clear" w:color="auto" w:fill="auto"/>
          </w:tcPr>
          <w:p w14:paraId="25E26385" w14:textId="5DA13F3B" w:rsidR="009E1BDB" w:rsidRPr="00A0307B" w:rsidRDefault="009A4F7E"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Real-time results</w:t>
            </w:r>
            <w:r w:rsidR="00DF6F83" w:rsidRPr="00A0307B">
              <w:rPr>
                <w:rFonts w:asciiTheme="minorHAnsi" w:eastAsia="Times New Roman" w:hAnsiTheme="minorHAnsi" w:cstheme="minorBidi"/>
                <w:color w:val="000000"/>
                <w:kern w:val="24"/>
                <w:sz w:val="20"/>
                <w:szCs w:val="20"/>
              </w:rPr>
              <w:t xml:space="preserve"> of blood loss volume</w:t>
            </w:r>
            <w:r w:rsidRPr="00A0307B">
              <w:rPr>
                <w:rFonts w:asciiTheme="minorHAnsi" w:eastAsia="Times New Roman" w:hAnsiTheme="minorHAnsi" w:cstheme="minorBidi"/>
                <w:color w:val="000000"/>
                <w:kern w:val="24"/>
                <w:sz w:val="20"/>
                <w:szCs w:val="20"/>
              </w:rPr>
              <w:t xml:space="preserve">. </w:t>
            </w:r>
          </w:p>
          <w:p w14:paraId="10F2BC30" w14:textId="77777777" w:rsidR="009A4F7E" w:rsidRPr="00A0307B" w:rsidRDefault="009A4F7E" w:rsidP="00A0307B">
            <w:pPr>
              <w:spacing w:line="276" w:lineRule="auto"/>
              <w:rPr>
                <w:rFonts w:asciiTheme="minorHAnsi" w:eastAsia="Times New Roman" w:hAnsiTheme="minorHAnsi" w:cstheme="minorBidi"/>
                <w:color w:val="000000"/>
                <w:kern w:val="24"/>
                <w:sz w:val="20"/>
                <w:szCs w:val="20"/>
              </w:rPr>
            </w:pPr>
          </w:p>
          <w:p w14:paraId="2DBD09E2" w14:textId="6A942FD3" w:rsidR="008A3F08" w:rsidRPr="00A0307B" w:rsidRDefault="008A3F08"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Continuous monitoring of </w:t>
            </w:r>
            <w:r w:rsidR="27D51E57" w:rsidRPr="00A0307B">
              <w:rPr>
                <w:rFonts w:asciiTheme="minorHAnsi" w:eastAsia="Times New Roman" w:hAnsiTheme="minorHAnsi" w:cstheme="minorBidi"/>
                <w:kern w:val="24"/>
                <w:sz w:val="20"/>
                <w:szCs w:val="20"/>
              </w:rPr>
              <w:t xml:space="preserve">ongoing </w:t>
            </w:r>
            <w:r w:rsidRPr="00A0307B">
              <w:rPr>
                <w:rFonts w:asciiTheme="minorHAnsi" w:eastAsia="Times New Roman" w:hAnsiTheme="minorHAnsi" w:cstheme="minorBidi"/>
                <w:kern w:val="24"/>
                <w:sz w:val="20"/>
                <w:szCs w:val="20"/>
              </w:rPr>
              <w:t>blood loss.</w:t>
            </w:r>
          </w:p>
          <w:p w14:paraId="79903E90" w14:textId="77777777" w:rsidR="008A3F08" w:rsidRPr="00A0307B" w:rsidRDefault="008A3F08" w:rsidP="00A0307B">
            <w:pPr>
              <w:spacing w:line="276" w:lineRule="auto"/>
              <w:rPr>
                <w:rFonts w:asciiTheme="minorHAnsi" w:eastAsia="Times New Roman" w:hAnsiTheme="minorHAnsi" w:cstheme="minorBidi"/>
                <w:color w:val="000000"/>
                <w:kern w:val="24"/>
                <w:sz w:val="20"/>
                <w:szCs w:val="20"/>
              </w:rPr>
            </w:pPr>
          </w:p>
          <w:p w14:paraId="43BF44BA" w14:textId="4E46940B" w:rsidR="009A4F7E" w:rsidRPr="00A0307B" w:rsidDel="003B40C8" w:rsidRDefault="009A4F7E" w:rsidP="00A0307B">
            <w:pPr>
              <w:spacing w:line="276" w:lineRule="auto"/>
              <w:rPr>
                <w:rFonts w:asciiTheme="minorHAnsi" w:eastAsia="Times New Roman" w:hAnsiTheme="minorHAnsi" w:cstheme="minorBidi"/>
                <w:color w:val="000000"/>
                <w:kern w:val="24"/>
                <w:sz w:val="20"/>
                <w:szCs w:val="20"/>
              </w:rPr>
            </w:pPr>
          </w:p>
        </w:tc>
        <w:tc>
          <w:tcPr>
            <w:tcW w:w="3184" w:type="dxa"/>
            <w:shd w:val="clear" w:color="auto" w:fill="auto"/>
          </w:tcPr>
          <w:p w14:paraId="187519FA" w14:textId="77777777" w:rsidR="007E1FC0" w:rsidRPr="00A0307B" w:rsidRDefault="008A3F08"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Same as minimum. </w:t>
            </w:r>
          </w:p>
          <w:p w14:paraId="3D9F9086" w14:textId="77777777" w:rsidR="007E1FC0" w:rsidRPr="00A0307B" w:rsidRDefault="007E1FC0" w:rsidP="00A0307B">
            <w:pPr>
              <w:pStyle w:val="Default"/>
              <w:spacing w:line="276" w:lineRule="auto"/>
              <w:rPr>
                <w:rFonts w:asciiTheme="minorHAnsi" w:eastAsia="Times New Roman" w:hAnsiTheme="minorHAnsi" w:cstheme="minorBidi"/>
                <w:kern w:val="24"/>
                <w:sz w:val="20"/>
                <w:szCs w:val="20"/>
              </w:rPr>
            </w:pPr>
          </w:p>
          <w:p w14:paraId="075169D7" w14:textId="5F7243CA" w:rsidR="008A3F08" w:rsidRPr="00A0307B" w:rsidRDefault="008A3F08"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Plus:</w:t>
            </w:r>
          </w:p>
          <w:p w14:paraId="542F9E56" w14:textId="77777777" w:rsidR="009A4F7E" w:rsidRPr="00A0307B" w:rsidRDefault="009A4F7E" w:rsidP="00A0307B">
            <w:pPr>
              <w:pStyle w:val="Default"/>
              <w:spacing w:line="276" w:lineRule="auto"/>
              <w:rPr>
                <w:rFonts w:asciiTheme="minorHAnsi" w:hAnsiTheme="minorHAnsi" w:cstheme="minorHAnsi"/>
                <w:sz w:val="20"/>
                <w:szCs w:val="20"/>
              </w:rPr>
            </w:pPr>
          </w:p>
          <w:p w14:paraId="03280B1D" w14:textId="632C1B11" w:rsidR="007E1FC0" w:rsidRPr="00A0307B" w:rsidRDefault="5DD9AB22" w:rsidP="00A0307B">
            <w:pPr>
              <w:pStyle w:val="Default"/>
              <w:spacing w:line="276" w:lineRule="auto"/>
              <w:rPr>
                <w:rFonts w:asciiTheme="minorHAnsi" w:eastAsia="Times New Roman" w:hAnsiTheme="minorHAnsi" w:cstheme="minorBidi"/>
                <w:i/>
                <w:iCs/>
                <w:kern w:val="24"/>
                <w:sz w:val="20"/>
                <w:szCs w:val="20"/>
              </w:rPr>
            </w:pPr>
            <w:r w:rsidRPr="00A0307B">
              <w:rPr>
                <w:rFonts w:asciiTheme="minorHAnsi" w:eastAsia="Times New Roman" w:hAnsiTheme="minorHAnsi" w:cstheme="minorBidi"/>
                <w:i/>
                <w:iCs/>
                <w:sz w:val="20"/>
                <w:szCs w:val="20"/>
              </w:rPr>
              <w:t>I</w:t>
            </w:r>
            <w:r w:rsidR="27D51E57" w:rsidRPr="00A0307B">
              <w:rPr>
                <w:rFonts w:asciiTheme="minorHAnsi" w:eastAsia="Times New Roman" w:hAnsiTheme="minorHAnsi" w:cstheme="minorBidi"/>
                <w:i/>
                <w:iCs/>
                <w:sz w:val="20"/>
                <w:szCs w:val="20"/>
              </w:rPr>
              <w:t>f</w:t>
            </w:r>
            <w:r w:rsidR="009A4F7E" w:rsidRPr="00A0307B">
              <w:rPr>
                <w:rFonts w:asciiTheme="minorHAnsi" w:eastAsia="Times New Roman" w:hAnsiTheme="minorHAnsi" w:cstheme="minorBidi"/>
                <w:i/>
                <w:sz w:val="20"/>
                <w:szCs w:val="20"/>
              </w:rPr>
              <w:t xml:space="preserve"> machine learning or algorithms </w:t>
            </w:r>
            <w:proofErr w:type="gramStart"/>
            <w:r w:rsidR="009A4F7E" w:rsidRPr="00A0307B">
              <w:rPr>
                <w:rFonts w:asciiTheme="minorHAnsi" w:eastAsia="Times New Roman" w:hAnsiTheme="minorHAnsi" w:cstheme="minorBidi"/>
                <w:i/>
                <w:kern w:val="24"/>
                <w:sz w:val="20"/>
                <w:szCs w:val="20"/>
              </w:rPr>
              <w:t>required</w:t>
            </w:r>
            <w:proofErr w:type="gramEnd"/>
            <w:r w:rsidR="27D51E57" w:rsidRPr="00A0307B">
              <w:rPr>
                <w:rFonts w:asciiTheme="minorHAnsi" w:eastAsia="Times New Roman" w:hAnsiTheme="minorHAnsi" w:cstheme="minorBidi"/>
                <w:i/>
                <w:iCs/>
                <w:kern w:val="24"/>
                <w:sz w:val="20"/>
                <w:szCs w:val="20"/>
              </w:rPr>
              <w:t>:</w:t>
            </w:r>
          </w:p>
          <w:p w14:paraId="1BBC7D5F" w14:textId="0B1052DE" w:rsidR="009A4F7E" w:rsidRPr="00A0307B" w:rsidDel="003B40C8" w:rsidRDefault="180EA278" w:rsidP="00A0307B">
            <w:pPr>
              <w:pStyle w:val="Default"/>
              <w:spacing w:line="276" w:lineRule="auto"/>
              <w:rPr>
                <w:rFonts w:asciiTheme="minorHAnsi" w:eastAsia="Times New Roman" w:hAnsiTheme="minorHAnsi" w:cstheme="minorBidi"/>
                <w:sz w:val="20"/>
                <w:szCs w:val="20"/>
              </w:rPr>
            </w:pPr>
            <w:r w:rsidRPr="00A0307B">
              <w:rPr>
                <w:rFonts w:asciiTheme="minorHAnsi" w:eastAsia="Times New Roman" w:hAnsiTheme="minorHAnsi" w:cstheme="minorBidi"/>
                <w:kern w:val="24"/>
                <w:sz w:val="20"/>
                <w:szCs w:val="20"/>
              </w:rPr>
              <w:t>Real-time data processing</w:t>
            </w:r>
            <w:r w:rsidR="770DDD36" w:rsidRPr="00A0307B">
              <w:rPr>
                <w:rFonts w:asciiTheme="minorHAnsi" w:eastAsia="Times New Roman" w:hAnsiTheme="minorHAnsi" w:cstheme="minorBidi"/>
                <w:kern w:val="24"/>
                <w:sz w:val="20"/>
                <w:szCs w:val="20"/>
              </w:rPr>
              <w:t>.</w:t>
            </w:r>
            <w:r w:rsidRPr="00A0307B">
              <w:rPr>
                <w:rFonts w:asciiTheme="minorHAnsi" w:eastAsia="Times New Roman" w:hAnsiTheme="minorHAnsi" w:cstheme="minorBidi"/>
                <w:kern w:val="24"/>
                <w:sz w:val="20"/>
                <w:szCs w:val="20"/>
              </w:rPr>
              <w:t xml:space="preserve"> </w:t>
            </w:r>
          </w:p>
        </w:tc>
        <w:tc>
          <w:tcPr>
            <w:tcW w:w="4612" w:type="dxa"/>
          </w:tcPr>
          <w:p w14:paraId="415EB6BD" w14:textId="2706BF56" w:rsidR="006371F3" w:rsidRPr="00A0307B" w:rsidRDefault="006371F3"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Real-time </w:t>
            </w:r>
            <w:r w:rsidR="00CA616B" w:rsidRPr="00A0307B">
              <w:rPr>
                <w:rFonts w:asciiTheme="minorHAnsi" w:eastAsia="Times New Roman" w:hAnsiTheme="minorHAnsi" w:cstheme="minorBidi"/>
                <w:kern w:val="24"/>
                <w:sz w:val="20"/>
                <w:szCs w:val="20"/>
              </w:rPr>
              <w:t>data provides information necessary to inform timely clinical decision</w:t>
            </w:r>
            <w:r w:rsidR="006658F6" w:rsidRPr="00A0307B">
              <w:rPr>
                <w:rFonts w:asciiTheme="minorHAnsi" w:eastAsia="Times New Roman" w:hAnsiTheme="minorHAnsi" w:cstheme="minorBidi"/>
                <w:kern w:val="24"/>
                <w:sz w:val="20"/>
                <w:szCs w:val="20"/>
              </w:rPr>
              <w:t>-making</w:t>
            </w:r>
            <w:r w:rsidR="00CA616B" w:rsidRPr="00A0307B">
              <w:rPr>
                <w:rFonts w:asciiTheme="minorHAnsi" w:eastAsia="Times New Roman" w:hAnsiTheme="minorHAnsi" w:cstheme="minorBidi"/>
                <w:kern w:val="24"/>
                <w:sz w:val="20"/>
                <w:szCs w:val="20"/>
              </w:rPr>
              <w:t>. Cumulative blood loss measurement</w:t>
            </w:r>
            <w:r w:rsidR="00570CDB" w:rsidRPr="00A0307B">
              <w:rPr>
                <w:rFonts w:asciiTheme="minorHAnsi" w:eastAsia="Times New Roman" w:hAnsiTheme="minorHAnsi" w:cstheme="minorBidi"/>
                <w:kern w:val="24"/>
                <w:sz w:val="20"/>
                <w:szCs w:val="20"/>
              </w:rPr>
              <w:t xml:space="preserve"> facilitates accurate indication of the overall blood loss volume. </w:t>
            </w:r>
          </w:p>
          <w:p w14:paraId="287A1407" w14:textId="27FC746B" w:rsidR="009E1BDB" w:rsidRPr="00A0307B" w:rsidDel="003B40C8" w:rsidRDefault="009E1BDB" w:rsidP="00A0307B">
            <w:pPr>
              <w:pStyle w:val="Default"/>
              <w:spacing w:line="276" w:lineRule="auto"/>
              <w:rPr>
                <w:rFonts w:asciiTheme="minorHAnsi" w:eastAsia="Times New Roman" w:hAnsiTheme="minorHAnsi" w:cstheme="minorBidi"/>
                <w:kern w:val="24"/>
                <w:sz w:val="20"/>
                <w:szCs w:val="20"/>
              </w:rPr>
            </w:pPr>
          </w:p>
        </w:tc>
      </w:tr>
      <w:tr w:rsidR="009E1BDB" w:rsidRPr="0014636E" w:rsidDel="003B40C8" w14:paraId="133A3A36" w14:textId="77777777" w:rsidTr="610669A0">
        <w:trPr>
          <w:trHeight w:val="164"/>
        </w:trPr>
        <w:tc>
          <w:tcPr>
            <w:tcW w:w="2263" w:type="dxa"/>
            <w:shd w:val="clear" w:color="auto" w:fill="F2F2F2" w:themeFill="background1" w:themeFillShade="F2"/>
            <w:vAlign w:val="center"/>
          </w:tcPr>
          <w:p w14:paraId="52A21204" w14:textId="77777777" w:rsidR="009E1BDB" w:rsidRPr="00A0307B"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t>Training Requirements</w:t>
            </w:r>
          </w:p>
        </w:tc>
        <w:tc>
          <w:tcPr>
            <w:tcW w:w="2977" w:type="dxa"/>
            <w:shd w:val="clear" w:color="auto" w:fill="auto"/>
          </w:tcPr>
          <w:p w14:paraId="489D662E" w14:textId="77777777" w:rsidR="009E1BDB" w:rsidRPr="00A0307B" w:rsidRDefault="009A4F7E"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 xml:space="preserve">Less than 2 hours of training for proficiency. </w:t>
            </w:r>
          </w:p>
          <w:p w14:paraId="41E8ECAD" w14:textId="77777777" w:rsidR="003A72CC" w:rsidRPr="00A0307B" w:rsidRDefault="003A72CC" w:rsidP="00A0307B">
            <w:pPr>
              <w:spacing w:line="276" w:lineRule="auto"/>
              <w:rPr>
                <w:rFonts w:asciiTheme="minorHAnsi" w:eastAsia="Times New Roman" w:hAnsiTheme="minorHAnsi" w:cstheme="minorBidi"/>
                <w:color w:val="000000"/>
                <w:kern w:val="24"/>
                <w:sz w:val="20"/>
                <w:szCs w:val="20"/>
              </w:rPr>
            </w:pPr>
          </w:p>
          <w:p w14:paraId="2E9A0649" w14:textId="177CC4B0" w:rsidR="003A72CC" w:rsidRPr="00A0307B" w:rsidDel="003B40C8" w:rsidRDefault="002A9EDE" w:rsidP="00A0307B">
            <w:pPr>
              <w:spacing w:line="276" w:lineRule="auto"/>
              <w:rPr>
                <w:rFonts w:asciiTheme="minorHAnsi" w:eastAsia="Times New Roman" w:hAnsiTheme="minorHAnsi" w:cstheme="minorBidi"/>
                <w:color w:val="000000"/>
                <w:kern w:val="24"/>
                <w:sz w:val="20"/>
                <w:szCs w:val="20"/>
              </w:rPr>
            </w:pPr>
            <w:r w:rsidRPr="00A0307B">
              <w:rPr>
                <w:rFonts w:asciiTheme="minorHAnsi" w:hAnsiTheme="minorHAnsi" w:cstheme="minorBidi"/>
                <w:sz w:val="20"/>
                <w:szCs w:val="20"/>
              </w:rPr>
              <w:t xml:space="preserve">Training on </w:t>
            </w:r>
            <w:proofErr w:type="gramStart"/>
            <w:r w:rsidRPr="00A0307B">
              <w:rPr>
                <w:rFonts w:asciiTheme="minorHAnsi" w:hAnsiTheme="minorHAnsi" w:cstheme="minorBidi"/>
                <w:sz w:val="20"/>
                <w:szCs w:val="20"/>
              </w:rPr>
              <w:t>use</w:t>
            </w:r>
            <w:proofErr w:type="gramEnd"/>
            <w:r w:rsidRPr="00A0307B">
              <w:rPr>
                <w:rFonts w:asciiTheme="minorHAnsi" w:hAnsiTheme="minorHAnsi" w:cstheme="minorBidi"/>
                <w:sz w:val="20"/>
                <w:szCs w:val="20"/>
              </w:rPr>
              <w:t xml:space="preserve"> of the tool can be easily incorporated into </w:t>
            </w:r>
            <w:r w:rsidRPr="00A0307B">
              <w:rPr>
                <w:rFonts w:asciiTheme="minorHAnsi" w:hAnsiTheme="minorHAnsi" w:cstheme="minorBidi"/>
                <w:sz w:val="20"/>
                <w:szCs w:val="20"/>
              </w:rPr>
              <w:lastRenderedPageBreak/>
              <w:t>health professional training on PPH awareness, prevention and management</w:t>
            </w:r>
            <w:r w:rsidR="27641505" w:rsidRPr="00A0307B">
              <w:rPr>
                <w:rFonts w:asciiTheme="minorHAnsi" w:hAnsiTheme="minorHAnsi" w:cstheme="minorBidi"/>
                <w:sz w:val="20"/>
                <w:szCs w:val="20"/>
              </w:rPr>
              <w:t>, and surgical care</w:t>
            </w:r>
            <w:r w:rsidRPr="00A0307B">
              <w:rPr>
                <w:rFonts w:asciiTheme="minorHAnsi" w:hAnsiTheme="minorHAnsi" w:cstheme="minorBidi"/>
                <w:sz w:val="20"/>
                <w:szCs w:val="20"/>
              </w:rPr>
              <w:t>.</w:t>
            </w:r>
          </w:p>
        </w:tc>
        <w:tc>
          <w:tcPr>
            <w:tcW w:w="3184" w:type="dxa"/>
            <w:shd w:val="clear" w:color="auto" w:fill="auto"/>
          </w:tcPr>
          <w:p w14:paraId="454C49B9" w14:textId="77777777" w:rsidR="009E1BDB" w:rsidRPr="00A0307B" w:rsidRDefault="00F02A46"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lastRenderedPageBreak/>
              <w:t xml:space="preserve">Less than 1 hour of training for proficiency. </w:t>
            </w:r>
          </w:p>
          <w:p w14:paraId="2E884BA1" w14:textId="77777777" w:rsidR="003B06CC" w:rsidRPr="00A0307B" w:rsidRDefault="003B06CC" w:rsidP="00A0307B">
            <w:pPr>
              <w:pStyle w:val="Default"/>
              <w:spacing w:line="276" w:lineRule="auto"/>
              <w:rPr>
                <w:rFonts w:asciiTheme="minorHAnsi" w:hAnsiTheme="minorHAnsi" w:cstheme="minorBidi"/>
                <w:sz w:val="20"/>
                <w:szCs w:val="20"/>
              </w:rPr>
            </w:pPr>
          </w:p>
          <w:p w14:paraId="65EFE866" w14:textId="11806A87" w:rsidR="003B06CC" w:rsidRPr="00A0307B" w:rsidDel="003B40C8" w:rsidRDefault="6918C383"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Training on </w:t>
            </w:r>
            <w:proofErr w:type="gramStart"/>
            <w:r w:rsidRPr="00A0307B">
              <w:rPr>
                <w:rFonts w:asciiTheme="minorHAnsi" w:hAnsiTheme="minorHAnsi" w:cstheme="minorBidi"/>
                <w:sz w:val="20"/>
                <w:szCs w:val="20"/>
              </w:rPr>
              <w:t>use</w:t>
            </w:r>
            <w:proofErr w:type="gramEnd"/>
            <w:r w:rsidRPr="00A0307B">
              <w:rPr>
                <w:rFonts w:asciiTheme="minorHAnsi" w:hAnsiTheme="minorHAnsi" w:cstheme="minorBidi"/>
                <w:sz w:val="20"/>
                <w:szCs w:val="20"/>
              </w:rPr>
              <w:t xml:space="preserve"> of the tool </w:t>
            </w:r>
            <w:r w:rsidR="374A883B" w:rsidRPr="00A0307B">
              <w:rPr>
                <w:rFonts w:asciiTheme="minorHAnsi" w:hAnsiTheme="minorHAnsi" w:cstheme="minorBidi"/>
                <w:sz w:val="20"/>
                <w:szCs w:val="20"/>
              </w:rPr>
              <w:t>can be easily</w:t>
            </w:r>
            <w:r w:rsidR="383B40DB" w:rsidRPr="00A0307B">
              <w:rPr>
                <w:rFonts w:asciiTheme="minorHAnsi" w:hAnsiTheme="minorHAnsi" w:cstheme="minorBidi"/>
                <w:sz w:val="20"/>
                <w:szCs w:val="20"/>
              </w:rPr>
              <w:t xml:space="preserve"> </w:t>
            </w:r>
            <w:r w:rsidRPr="00A0307B">
              <w:rPr>
                <w:rFonts w:asciiTheme="minorHAnsi" w:hAnsiTheme="minorHAnsi" w:cstheme="minorBidi"/>
                <w:sz w:val="20"/>
                <w:szCs w:val="20"/>
              </w:rPr>
              <w:t xml:space="preserve">incorporated into </w:t>
            </w:r>
            <w:r w:rsidR="374A883B" w:rsidRPr="00A0307B">
              <w:rPr>
                <w:rFonts w:asciiTheme="minorHAnsi" w:hAnsiTheme="minorHAnsi" w:cstheme="minorBidi"/>
                <w:sz w:val="20"/>
                <w:szCs w:val="20"/>
              </w:rPr>
              <w:t xml:space="preserve">health </w:t>
            </w:r>
            <w:r w:rsidR="374A883B" w:rsidRPr="00A0307B">
              <w:rPr>
                <w:rFonts w:asciiTheme="minorHAnsi" w:hAnsiTheme="minorHAnsi" w:cstheme="minorBidi"/>
                <w:sz w:val="20"/>
                <w:szCs w:val="20"/>
              </w:rPr>
              <w:lastRenderedPageBreak/>
              <w:t>professional</w:t>
            </w:r>
            <w:r w:rsidRPr="00A0307B">
              <w:rPr>
                <w:rFonts w:asciiTheme="minorHAnsi" w:hAnsiTheme="minorHAnsi" w:cstheme="minorBidi"/>
                <w:sz w:val="20"/>
                <w:szCs w:val="20"/>
              </w:rPr>
              <w:t xml:space="preserve"> training on PPH awareness</w:t>
            </w:r>
            <w:r w:rsidR="383B40DB" w:rsidRPr="00A0307B">
              <w:rPr>
                <w:rFonts w:asciiTheme="minorHAnsi" w:hAnsiTheme="minorHAnsi" w:cstheme="minorBidi"/>
                <w:sz w:val="20"/>
                <w:szCs w:val="20"/>
              </w:rPr>
              <w:t>, prevention and management</w:t>
            </w:r>
            <w:r w:rsidR="384A48F3" w:rsidRPr="00A0307B">
              <w:rPr>
                <w:rFonts w:asciiTheme="minorHAnsi" w:hAnsiTheme="minorHAnsi" w:cstheme="minorBidi"/>
                <w:sz w:val="20"/>
                <w:szCs w:val="20"/>
              </w:rPr>
              <w:t>, and surgical care</w:t>
            </w:r>
            <w:r w:rsidR="383B40DB" w:rsidRPr="00A0307B">
              <w:rPr>
                <w:rFonts w:asciiTheme="minorHAnsi" w:hAnsiTheme="minorHAnsi" w:cstheme="minorBidi"/>
                <w:sz w:val="20"/>
                <w:szCs w:val="20"/>
              </w:rPr>
              <w:t>.</w:t>
            </w:r>
          </w:p>
        </w:tc>
        <w:tc>
          <w:tcPr>
            <w:tcW w:w="4612" w:type="dxa"/>
          </w:tcPr>
          <w:p w14:paraId="61A85E65" w14:textId="1175DF3A" w:rsidR="009E1BDB" w:rsidRPr="00A0307B" w:rsidDel="003B40C8" w:rsidRDefault="1486A058"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lastRenderedPageBreak/>
              <w:t xml:space="preserve">All healthcare workers involved in </w:t>
            </w:r>
            <w:r w:rsidR="300CC2B3" w:rsidRPr="00A0307B">
              <w:rPr>
                <w:rFonts w:asciiTheme="minorHAnsi" w:hAnsiTheme="minorHAnsi" w:cstheme="minorBidi"/>
                <w:color w:val="auto"/>
                <w:sz w:val="20"/>
                <w:szCs w:val="20"/>
              </w:rPr>
              <w:t>caesarean delivery</w:t>
            </w:r>
            <w:r w:rsidRPr="00A0307B">
              <w:rPr>
                <w:rFonts w:asciiTheme="minorHAnsi" w:eastAsia="Times New Roman" w:hAnsiTheme="minorHAnsi" w:cstheme="minorBidi"/>
                <w:kern w:val="24"/>
                <w:sz w:val="20"/>
                <w:szCs w:val="20"/>
              </w:rPr>
              <w:t xml:space="preserve"> should be trained </w:t>
            </w:r>
            <w:r w:rsidR="462117EC" w:rsidRPr="00A0307B">
              <w:rPr>
                <w:rFonts w:asciiTheme="minorHAnsi" w:eastAsia="Times New Roman" w:hAnsiTheme="minorHAnsi" w:cstheme="minorBidi"/>
                <w:kern w:val="24"/>
                <w:sz w:val="20"/>
                <w:szCs w:val="20"/>
              </w:rPr>
              <w:t>in</w:t>
            </w:r>
            <w:r w:rsidRPr="00A0307B">
              <w:rPr>
                <w:rFonts w:asciiTheme="minorHAnsi" w:eastAsia="Times New Roman" w:hAnsiTheme="minorHAnsi" w:cstheme="minorBidi"/>
                <w:kern w:val="24"/>
                <w:sz w:val="20"/>
                <w:szCs w:val="20"/>
              </w:rPr>
              <w:t xml:space="preserve"> effective use of the tool. </w:t>
            </w:r>
            <w:r w:rsidR="389635BD" w:rsidRPr="00A0307B">
              <w:rPr>
                <w:rFonts w:asciiTheme="minorHAnsi" w:eastAsia="Times New Roman" w:hAnsiTheme="minorHAnsi" w:cstheme="minorBidi"/>
                <w:kern w:val="24"/>
                <w:sz w:val="20"/>
                <w:szCs w:val="20"/>
              </w:rPr>
              <w:t>A range of</w:t>
            </w:r>
            <w:r w:rsidR="16DE421F" w:rsidRPr="00A0307B">
              <w:rPr>
                <w:rFonts w:asciiTheme="minorHAnsi" w:eastAsia="Times New Roman" w:hAnsiTheme="minorHAnsi" w:cstheme="minorBidi"/>
                <w:kern w:val="24"/>
                <w:sz w:val="20"/>
                <w:szCs w:val="20"/>
              </w:rPr>
              <w:t xml:space="preserve"> training delivery methods should be considered (e.g. face-to-face, videos, simulation, </w:t>
            </w:r>
            <w:r w:rsidR="3CA73C22" w:rsidRPr="00A0307B">
              <w:rPr>
                <w:rFonts w:asciiTheme="minorHAnsi" w:eastAsia="Times New Roman" w:hAnsiTheme="minorHAnsi" w:cstheme="minorBidi"/>
                <w:kern w:val="24"/>
                <w:sz w:val="20"/>
                <w:szCs w:val="20"/>
              </w:rPr>
              <w:t xml:space="preserve">written/pictorial instructional </w:t>
            </w:r>
            <w:r w:rsidR="3CA73C22" w:rsidRPr="00A0307B">
              <w:rPr>
                <w:rFonts w:asciiTheme="minorHAnsi" w:eastAsia="Times New Roman" w:hAnsiTheme="minorHAnsi" w:cstheme="minorBidi"/>
                <w:kern w:val="24"/>
                <w:sz w:val="20"/>
                <w:szCs w:val="20"/>
              </w:rPr>
              <w:lastRenderedPageBreak/>
              <w:t>information)</w:t>
            </w:r>
            <w:r w:rsidR="6918C383" w:rsidRPr="00A0307B">
              <w:rPr>
                <w:rFonts w:asciiTheme="minorHAnsi" w:eastAsia="Times New Roman" w:hAnsiTheme="minorHAnsi" w:cstheme="minorBidi"/>
                <w:kern w:val="24"/>
                <w:sz w:val="20"/>
                <w:szCs w:val="20"/>
              </w:rPr>
              <w:t xml:space="preserve"> depending on what is most appropriate and feasible for different settings</w:t>
            </w:r>
            <w:r w:rsidR="3CA73C22" w:rsidRPr="00A0307B">
              <w:rPr>
                <w:rFonts w:asciiTheme="minorHAnsi" w:eastAsia="Times New Roman" w:hAnsiTheme="minorHAnsi" w:cstheme="minorBidi"/>
                <w:kern w:val="24"/>
                <w:sz w:val="20"/>
                <w:szCs w:val="20"/>
              </w:rPr>
              <w:t xml:space="preserve">. </w:t>
            </w:r>
            <w:r w:rsidR="1A7E7A26" w:rsidRPr="00A0307B">
              <w:rPr>
                <w:rFonts w:asciiTheme="minorHAnsi" w:eastAsia="Times New Roman" w:hAnsiTheme="minorHAnsi" w:cstheme="minorBidi"/>
                <w:kern w:val="24"/>
                <w:sz w:val="20"/>
                <w:szCs w:val="20"/>
              </w:rPr>
              <w:t xml:space="preserve">Training materials </w:t>
            </w:r>
            <w:r w:rsidR="33759397" w:rsidRPr="00A0307B">
              <w:rPr>
                <w:rFonts w:asciiTheme="minorHAnsi" w:eastAsia="Times New Roman" w:hAnsiTheme="minorHAnsi" w:cstheme="minorBidi"/>
                <w:kern w:val="24"/>
                <w:sz w:val="20"/>
                <w:szCs w:val="20"/>
              </w:rPr>
              <w:t xml:space="preserve">(and </w:t>
            </w:r>
            <w:proofErr w:type="gramStart"/>
            <w:r w:rsidR="33759397" w:rsidRPr="00A0307B">
              <w:rPr>
                <w:rFonts w:asciiTheme="minorHAnsi" w:eastAsia="Times New Roman" w:hAnsiTheme="minorHAnsi" w:cstheme="minorBidi"/>
                <w:kern w:val="24"/>
                <w:sz w:val="20"/>
                <w:szCs w:val="20"/>
              </w:rPr>
              <w:t>language/s</w:t>
            </w:r>
            <w:proofErr w:type="gramEnd"/>
            <w:r w:rsidR="33759397" w:rsidRPr="00A0307B">
              <w:rPr>
                <w:rFonts w:asciiTheme="minorHAnsi" w:eastAsia="Times New Roman" w:hAnsiTheme="minorHAnsi" w:cstheme="minorBidi"/>
                <w:kern w:val="24"/>
                <w:sz w:val="20"/>
                <w:szCs w:val="20"/>
              </w:rPr>
              <w:t xml:space="preserve"> used) </w:t>
            </w:r>
            <w:r w:rsidR="1A7E7A26" w:rsidRPr="00A0307B">
              <w:rPr>
                <w:rFonts w:asciiTheme="minorHAnsi" w:eastAsia="Times New Roman" w:hAnsiTheme="minorHAnsi" w:cstheme="minorBidi"/>
                <w:kern w:val="24"/>
                <w:sz w:val="20"/>
                <w:szCs w:val="20"/>
              </w:rPr>
              <w:t xml:space="preserve">must be relevant to the context in which they will be used. </w:t>
            </w:r>
          </w:p>
        </w:tc>
      </w:tr>
      <w:tr w:rsidR="009E1BDB" w:rsidRPr="0014636E" w:rsidDel="003B40C8" w14:paraId="059DE673" w14:textId="77777777" w:rsidTr="610669A0">
        <w:trPr>
          <w:trHeight w:val="164"/>
        </w:trPr>
        <w:tc>
          <w:tcPr>
            <w:tcW w:w="2263" w:type="dxa"/>
            <w:shd w:val="clear" w:color="auto" w:fill="F2F2F2" w:themeFill="background1" w:themeFillShade="F2"/>
            <w:vAlign w:val="center"/>
          </w:tcPr>
          <w:p w14:paraId="3BD7E436" w14:textId="52E61036" w:rsidR="009E1BDB" w:rsidRPr="00A0307B" w:rsidRDefault="111CBF58" w:rsidP="00A0307B">
            <w:pPr>
              <w:pStyle w:val="NormalWeb"/>
              <w:spacing w:before="0" w:after="0" w:line="276" w:lineRule="auto"/>
              <w:ind w:left="360"/>
              <w:rPr>
                <w:rFonts w:asciiTheme="minorHAnsi" w:hAnsiTheme="minorHAnsi" w:cstheme="minorBidi"/>
                <w:b/>
                <w:bCs/>
                <w:sz w:val="20"/>
                <w:szCs w:val="20"/>
              </w:rPr>
            </w:pPr>
            <w:r w:rsidRPr="00A0307B">
              <w:rPr>
                <w:rFonts w:asciiTheme="minorHAnsi" w:hAnsiTheme="minorHAnsi" w:cstheme="minorBidi"/>
                <w:b/>
                <w:bCs/>
                <w:sz w:val="20"/>
                <w:szCs w:val="20"/>
              </w:rPr>
              <w:lastRenderedPageBreak/>
              <w:t>Instrument service, maintenance</w:t>
            </w:r>
            <w:r w:rsidR="0DEC9C12" w:rsidRPr="00A0307B">
              <w:rPr>
                <w:rFonts w:asciiTheme="minorHAnsi" w:hAnsiTheme="minorHAnsi" w:cstheme="minorBidi"/>
                <w:b/>
                <w:bCs/>
                <w:sz w:val="20"/>
                <w:szCs w:val="20"/>
              </w:rPr>
              <w:t xml:space="preserve"> and</w:t>
            </w:r>
            <w:r w:rsidRPr="00A0307B">
              <w:rPr>
                <w:rFonts w:asciiTheme="minorHAnsi" w:hAnsiTheme="minorHAnsi" w:cstheme="minorBidi"/>
                <w:b/>
                <w:bCs/>
                <w:sz w:val="20"/>
                <w:szCs w:val="20"/>
              </w:rPr>
              <w:t xml:space="preserve"> cleaning</w:t>
            </w:r>
          </w:p>
        </w:tc>
        <w:tc>
          <w:tcPr>
            <w:tcW w:w="2977" w:type="dxa"/>
            <w:shd w:val="clear" w:color="auto" w:fill="auto"/>
          </w:tcPr>
          <w:p w14:paraId="0906C4E7" w14:textId="77777777" w:rsidR="00A431B5" w:rsidRPr="00A0307B" w:rsidRDefault="00A431B5"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Minimal maintenance requirements. </w:t>
            </w:r>
          </w:p>
          <w:p w14:paraId="63BC7EA6" w14:textId="77777777" w:rsidR="00A431B5" w:rsidRPr="00A0307B" w:rsidRDefault="00A431B5" w:rsidP="00A0307B">
            <w:pPr>
              <w:pStyle w:val="Default"/>
              <w:spacing w:line="276" w:lineRule="auto"/>
              <w:rPr>
                <w:rFonts w:asciiTheme="minorHAnsi" w:hAnsiTheme="minorHAnsi" w:cstheme="minorBidi"/>
                <w:sz w:val="20"/>
                <w:szCs w:val="20"/>
              </w:rPr>
            </w:pPr>
          </w:p>
          <w:p w14:paraId="008C19EF" w14:textId="77777777" w:rsidR="00A431B5" w:rsidRPr="00A0307B" w:rsidRDefault="00A431B5" w:rsidP="610669A0">
            <w:pPr>
              <w:spacing w:line="276" w:lineRule="auto"/>
              <w:rPr>
                <w:rFonts w:asciiTheme="minorHAnsi" w:hAnsiTheme="minorHAnsi" w:cstheme="minorBidi"/>
                <w:sz w:val="20"/>
                <w:szCs w:val="20"/>
              </w:rPr>
            </w:pPr>
            <w:r w:rsidRPr="610669A0">
              <w:rPr>
                <w:rFonts w:asciiTheme="minorHAnsi" w:hAnsiTheme="minorHAnsi" w:cstheme="minorBidi"/>
                <w:sz w:val="20"/>
                <w:szCs w:val="20"/>
              </w:rPr>
              <w:t xml:space="preserve">Software updates </w:t>
            </w:r>
            <w:proofErr w:type="gramStart"/>
            <w:r w:rsidRPr="610669A0">
              <w:rPr>
                <w:rFonts w:asciiTheme="minorHAnsi" w:hAnsiTheme="minorHAnsi" w:cstheme="minorBidi"/>
                <w:sz w:val="20"/>
                <w:szCs w:val="20"/>
              </w:rPr>
              <w:t>available</w:t>
            </w:r>
            <w:proofErr w:type="gramEnd"/>
            <w:r w:rsidRPr="610669A0">
              <w:rPr>
                <w:rFonts w:asciiTheme="minorHAnsi" w:hAnsiTheme="minorHAnsi" w:cstheme="minorBidi"/>
                <w:sz w:val="20"/>
                <w:szCs w:val="20"/>
              </w:rPr>
              <w:t xml:space="preserve"> if required. </w:t>
            </w:r>
          </w:p>
          <w:p w14:paraId="24B14DCD" w14:textId="5487E24E" w:rsidR="610669A0" w:rsidRDefault="610669A0" w:rsidP="610669A0">
            <w:pPr>
              <w:spacing w:line="276" w:lineRule="auto"/>
              <w:rPr>
                <w:rFonts w:asciiTheme="minorHAnsi" w:hAnsiTheme="minorHAnsi" w:cstheme="minorBidi"/>
                <w:sz w:val="20"/>
                <w:szCs w:val="20"/>
              </w:rPr>
            </w:pPr>
          </w:p>
          <w:p w14:paraId="51F96620" w14:textId="2778C160" w:rsidR="07DFF04C" w:rsidRDefault="07DFF04C" w:rsidP="610669A0">
            <w:pPr>
              <w:spacing w:line="276" w:lineRule="auto"/>
              <w:rPr>
                <w:rFonts w:asciiTheme="minorHAnsi" w:eastAsia="Times New Roman" w:hAnsiTheme="minorHAnsi" w:cstheme="minorBidi"/>
                <w:color w:val="000000" w:themeColor="text1"/>
                <w:sz w:val="20"/>
                <w:szCs w:val="20"/>
              </w:rPr>
            </w:pPr>
            <w:r w:rsidRPr="610669A0">
              <w:rPr>
                <w:rFonts w:asciiTheme="minorHAnsi" w:eastAsia="Times New Roman" w:hAnsiTheme="minorHAnsi" w:cstheme="minorBidi"/>
                <w:color w:val="000000" w:themeColor="text1"/>
                <w:sz w:val="20"/>
                <w:szCs w:val="20"/>
              </w:rPr>
              <w:t xml:space="preserve">Materials are durable for containing blood.  </w:t>
            </w:r>
          </w:p>
          <w:p w14:paraId="318E7E9D" w14:textId="77777777" w:rsidR="00A431B5" w:rsidRPr="00A0307B" w:rsidRDefault="00A431B5" w:rsidP="00A0307B">
            <w:pPr>
              <w:spacing w:line="276" w:lineRule="auto"/>
              <w:rPr>
                <w:rFonts w:asciiTheme="minorHAnsi" w:hAnsiTheme="minorHAnsi" w:cstheme="minorBidi"/>
                <w:i/>
                <w:iCs/>
                <w:color w:val="000000"/>
                <w:sz w:val="20"/>
                <w:szCs w:val="20"/>
              </w:rPr>
            </w:pPr>
          </w:p>
          <w:p w14:paraId="7DF309FC" w14:textId="19CB9136" w:rsidR="00B3447D" w:rsidRPr="00A0307B" w:rsidRDefault="2F12842B" w:rsidP="00A0307B">
            <w:pPr>
              <w:spacing w:line="276" w:lineRule="auto"/>
              <w:rPr>
                <w:rFonts w:asciiTheme="minorHAnsi" w:eastAsia="Times New Roman" w:hAnsiTheme="minorHAnsi" w:cstheme="minorBidi"/>
                <w:i/>
                <w:iCs/>
                <w:color w:val="000000"/>
                <w:kern w:val="24"/>
                <w:sz w:val="20"/>
                <w:szCs w:val="20"/>
              </w:rPr>
            </w:pPr>
            <w:r w:rsidRPr="00A0307B">
              <w:rPr>
                <w:rFonts w:asciiTheme="minorHAnsi" w:eastAsia="Times New Roman" w:hAnsiTheme="minorHAnsi" w:cstheme="minorBidi"/>
                <w:i/>
                <w:iCs/>
                <w:color w:val="000000"/>
                <w:kern w:val="24"/>
                <w:sz w:val="20"/>
                <w:szCs w:val="20"/>
              </w:rPr>
              <w:t>For reusable tools:</w:t>
            </w:r>
          </w:p>
          <w:p w14:paraId="235A6D3B" w14:textId="40D10C1E" w:rsidR="00545D0C" w:rsidRPr="00A0307B" w:rsidRDefault="005064C7" w:rsidP="610669A0">
            <w:pPr>
              <w:spacing w:line="276" w:lineRule="auto"/>
              <w:rPr>
                <w:rFonts w:asciiTheme="minorHAnsi" w:eastAsia="Times New Roman" w:hAnsiTheme="minorHAnsi" w:cstheme="minorBidi"/>
                <w:color w:val="000000"/>
                <w:kern w:val="24"/>
                <w:sz w:val="20"/>
                <w:szCs w:val="20"/>
              </w:rPr>
            </w:pPr>
            <w:r w:rsidRPr="610669A0">
              <w:rPr>
                <w:rFonts w:asciiTheme="minorHAnsi" w:eastAsia="Times New Roman" w:hAnsiTheme="minorHAnsi" w:cstheme="minorBidi"/>
                <w:color w:val="000000"/>
                <w:kern w:val="24"/>
                <w:sz w:val="20"/>
                <w:szCs w:val="20"/>
              </w:rPr>
              <w:t>Designed for ease of cleaning</w:t>
            </w:r>
            <w:r w:rsidR="00A6283D" w:rsidRPr="610669A0">
              <w:rPr>
                <w:rFonts w:asciiTheme="minorHAnsi" w:eastAsia="Times New Roman" w:hAnsiTheme="minorHAnsi" w:cstheme="minorBidi"/>
                <w:color w:val="000000"/>
                <w:kern w:val="24"/>
                <w:sz w:val="20"/>
                <w:szCs w:val="20"/>
              </w:rPr>
              <w:t xml:space="preserve"> and disinfecting. </w:t>
            </w:r>
          </w:p>
          <w:p w14:paraId="3A391055" w14:textId="0AC32E73" w:rsidR="001719D4" w:rsidRPr="00A0307B" w:rsidDel="003B40C8" w:rsidRDefault="001719D4" w:rsidP="00A0307B">
            <w:pPr>
              <w:spacing w:line="276" w:lineRule="auto"/>
              <w:rPr>
                <w:rFonts w:asciiTheme="minorHAnsi" w:eastAsia="Times New Roman" w:hAnsiTheme="minorHAnsi" w:cstheme="minorBidi"/>
                <w:color w:val="000000"/>
                <w:kern w:val="24"/>
                <w:sz w:val="20"/>
                <w:szCs w:val="20"/>
              </w:rPr>
            </w:pPr>
          </w:p>
        </w:tc>
        <w:tc>
          <w:tcPr>
            <w:tcW w:w="3184" w:type="dxa"/>
            <w:shd w:val="clear" w:color="auto" w:fill="auto"/>
          </w:tcPr>
          <w:p w14:paraId="06F0164D" w14:textId="77777777" w:rsidR="00B3447D" w:rsidRPr="00A0307B" w:rsidRDefault="00792E2F"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Same as minimum. </w:t>
            </w:r>
          </w:p>
          <w:p w14:paraId="262A19F0" w14:textId="77777777" w:rsidR="00B3447D" w:rsidRPr="00A0307B" w:rsidRDefault="00B3447D" w:rsidP="00A0307B">
            <w:pPr>
              <w:pStyle w:val="Default"/>
              <w:spacing w:line="276" w:lineRule="auto"/>
              <w:rPr>
                <w:rFonts w:asciiTheme="minorHAnsi" w:hAnsiTheme="minorHAnsi" w:cstheme="minorBidi"/>
                <w:sz w:val="20"/>
                <w:szCs w:val="20"/>
              </w:rPr>
            </w:pPr>
          </w:p>
          <w:p w14:paraId="509541C7" w14:textId="43942A5D" w:rsidR="00792E2F" w:rsidRPr="00A0307B" w:rsidRDefault="00792E2F"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Plus: </w:t>
            </w:r>
          </w:p>
          <w:p w14:paraId="470A8F36" w14:textId="77777777" w:rsidR="00792E2F" w:rsidRPr="00A0307B" w:rsidRDefault="00792E2F" w:rsidP="00A0307B">
            <w:pPr>
              <w:pStyle w:val="Default"/>
              <w:spacing w:line="276" w:lineRule="auto"/>
              <w:rPr>
                <w:rFonts w:asciiTheme="minorHAnsi" w:hAnsiTheme="minorHAnsi" w:cstheme="minorBidi"/>
                <w:sz w:val="20"/>
                <w:szCs w:val="20"/>
              </w:rPr>
            </w:pPr>
          </w:p>
          <w:p w14:paraId="5AD81590" w14:textId="4265D232" w:rsidR="009E1BDB" w:rsidRPr="00A0307B" w:rsidRDefault="7DC606CE"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Consideration of single-use components </w:t>
            </w:r>
            <w:r w:rsidR="376FE336" w:rsidRPr="00A0307B">
              <w:rPr>
                <w:rFonts w:asciiTheme="minorHAnsi" w:hAnsiTheme="minorHAnsi" w:cstheme="minorBidi"/>
                <w:sz w:val="20"/>
                <w:szCs w:val="20"/>
              </w:rPr>
              <w:t xml:space="preserve">or tools </w:t>
            </w:r>
            <w:r w:rsidRPr="00A0307B">
              <w:rPr>
                <w:rFonts w:asciiTheme="minorHAnsi" w:hAnsiTheme="minorHAnsi" w:cstheme="minorBidi"/>
                <w:sz w:val="20"/>
                <w:szCs w:val="20"/>
              </w:rPr>
              <w:t xml:space="preserve">for parts in contact with blood. </w:t>
            </w:r>
          </w:p>
          <w:p w14:paraId="19349B4A" w14:textId="77777777" w:rsidR="00545D0C" w:rsidRPr="00A0307B" w:rsidRDefault="00545D0C" w:rsidP="00A0307B">
            <w:pPr>
              <w:pStyle w:val="Default"/>
              <w:spacing w:line="276" w:lineRule="auto"/>
              <w:rPr>
                <w:rFonts w:asciiTheme="minorHAnsi" w:hAnsiTheme="minorHAnsi" w:cstheme="minorBidi"/>
                <w:sz w:val="20"/>
                <w:szCs w:val="20"/>
              </w:rPr>
            </w:pPr>
          </w:p>
          <w:p w14:paraId="07DD32BC" w14:textId="77777777" w:rsidR="00C3289D" w:rsidRPr="00A0307B" w:rsidRDefault="0AD18A1F"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Ongoing technical support available. </w:t>
            </w:r>
          </w:p>
          <w:p w14:paraId="032A5751" w14:textId="26C5B888" w:rsidR="00545D0C" w:rsidRPr="00A0307B" w:rsidDel="003B40C8" w:rsidRDefault="00545D0C" w:rsidP="00A0307B">
            <w:pPr>
              <w:pStyle w:val="Default"/>
              <w:spacing w:line="276" w:lineRule="auto"/>
              <w:rPr>
                <w:rFonts w:asciiTheme="minorHAnsi" w:hAnsiTheme="minorHAnsi" w:cstheme="minorBidi"/>
                <w:sz w:val="20"/>
                <w:szCs w:val="20"/>
              </w:rPr>
            </w:pPr>
            <w:r w:rsidRPr="00A0307B">
              <w:rPr>
                <w:rFonts w:asciiTheme="minorHAnsi" w:hAnsiTheme="minorHAnsi" w:cstheme="minorBidi"/>
                <w:sz w:val="20"/>
                <w:szCs w:val="20"/>
              </w:rPr>
              <w:t xml:space="preserve"> </w:t>
            </w:r>
          </w:p>
        </w:tc>
        <w:tc>
          <w:tcPr>
            <w:tcW w:w="4612" w:type="dxa"/>
          </w:tcPr>
          <w:p w14:paraId="64926215" w14:textId="2DEB6E3C" w:rsidR="009E1BDB" w:rsidRPr="00A0307B" w:rsidRDefault="000F0A21"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The instrument requirements will vary depending on the design of the tool. </w:t>
            </w:r>
          </w:p>
          <w:p w14:paraId="7C91E2E4" w14:textId="77777777" w:rsidR="005B457B" w:rsidRPr="00A0307B" w:rsidRDefault="005B457B" w:rsidP="00A0307B">
            <w:pPr>
              <w:pStyle w:val="Default"/>
              <w:spacing w:line="276" w:lineRule="auto"/>
              <w:rPr>
                <w:rFonts w:asciiTheme="minorHAnsi" w:eastAsia="Times New Roman" w:hAnsiTheme="minorHAnsi" w:cstheme="minorHAnsi"/>
                <w:iCs/>
                <w:kern w:val="24"/>
                <w:sz w:val="20"/>
                <w:szCs w:val="20"/>
              </w:rPr>
            </w:pPr>
          </w:p>
          <w:p w14:paraId="78C05586" w14:textId="048A855F" w:rsidR="005B457B" w:rsidRPr="00A0307B" w:rsidDel="003B40C8" w:rsidRDefault="005B457B" w:rsidP="00A0307B">
            <w:pPr>
              <w:pStyle w:val="Default"/>
              <w:spacing w:line="276" w:lineRule="auto"/>
              <w:rPr>
                <w:rFonts w:asciiTheme="minorHAnsi" w:eastAsia="Times New Roman" w:hAnsiTheme="minorHAnsi" w:cstheme="minorHAnsi"/>
                <w:iCs/>
                <w:kern w:val="24"/>
                <w:sz w:val="20"/>
                <w:szCs w:val="20"/>
              </w:rPr>
            </w:pPr>
            <w:r w:rsidRPr="00A0307B">
              <w:rPr>
                <w:rFonts w:asciiTheme="minorHAnsi" w:eastAsia="Times New Roman" w:hAnsiTheme="minorHAnsi" w:cstheme="minorHAnsi"/>
                <w:iCs/>
                <w:kern w:val="24"/>
                <w:sz w:val="20"/>
                <w:szCs w:val="20"/>
              </w:rPr>
              <w:t xml:space="preserve">Where appropriate, consideration should be given to the benefits and costs of single use tools compared to reusable tools, or a combination of both. </w:t>
            </w:r>
          </w:p>
        </w:tc>
      </w:tr>
      <w:tr w:rsidR="009E1BDB" w:rsidRPr="0014636E" w:rsidDel="003B40C8" w14:paraId="498A0124" w14:textId="77777777" w:rsidTr="610669A0">
        <w:trPr>
          <w:trHeight w:val="164"/>
        </w:trPr>
        <w:tc>
          <w:tcPr>
            <w:tcW w:w="2263" w:type="dxa"/>
            <w:shd w:val="clear" w:color="auto" w:fill="F2F2F2" w:themeFill="background1" w:themeFillShade="F2"/>
            <w:vAlign w:val="center"/>
          </w:tcPr>
          <w:p w14:paraId="159E8B7E" w14:textId="6D20138F" w:rsidR="009E1BDB" w:rsidRPr="00A0307B"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t>Accuracy</w:t>
            </w:r>
            <w:r w:rsidR="00545D0C" w:rsidRPr="00A0307B">
              <w:rPr>
                <w:rFonts w:asciiTheme="minorHAnsi" w:hAnsiTheme="minorHAnsi" w:cstheme="minorHAnsi"/>
                <w:b/>
                <w:sz w:val="20"/>
                <w:szCs w:val="20"/>
              </w:rPr>
              <w:t xml:space="preserve"> </w:t>
            </w:r>
          </w:p>
        </w:tc>
        <w:tc>
          <w:tcPr>
            <w:tcW w:w="2977" w:type="dxa"/>
            <w:shd w:val="clear" w:color="auto" w:fill="auto"/>
          </w:tcPr>
          <w:p w14:paraId="44D9E80D" w14:textId="4185D12D" w:rsidR="009E1BDB" w:rsidRPr="00A0307B" w:rsidRDefault="009E1BDB"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w:t>
            </w:r>
            <w:r w:rsidR="008C6C98" w:rsidRPr="00A0307B">
              <w:rPr>
                <w:rFonts w:asciiTheme="minorHAnsi" w:eastAsia="Times New Roman" w:hAnsiTheme="minorHAnsi" w:cstheme="minorBidi"/>
                <w:color w:val="000000"/>
                <w:kern w:val="24"/>
                <w:sz w:val="20"/>
                <w:szCs w:val="20"/>
              </w:rPr>
              <w:t>10</w:t>
            </w:r>
            <w:r w:rsidRPr="00A0307B">
              <w:rPr>
                <w:rFonts w:asciiTheme="minorHAnsi" w:eastAsia="Times New Roman" w:hAnsiTheme="minorHAnsi" w:cstheme="minorBidi"/>
                <w:color w:val="000000"/>
                <w:kern w:val="24"/>
                <w:sz w:val="20"/>
                <w:szCs w:val="20"/>
              </w:rPr>
              <w:t>% of actual blood loss.</w:t>
            </w:r>
          </w:p>
          <w:p w14:paraId="7E5A1FB6" w14:textId="4BEF7879" w:rsidR="003A72CC" w:rsidRPr="00A0307B" w:rsidDel="003B40C8" w:rsidRDefault="003A72CC" w:rsidP="00A0307B">
            <w:pPr>
              <w:spacing w:line="276" w:lineRule="auto"/>
              <w:rPr>
                <w:rFonts w:asciiTheme="minorHAnsi" w:eastAsia="Times New Roman" w:hAnsiTheme="minorHAnsi" w:cstheme="minorBidi"/>
                <w:color w:val="000000"/>
                <w:kern w:val="24"/>
                <w:sz w:val="20"/>
                <w:szCs w:val="20"/>
              </w:rPr>
            </w:pPr>
          </w:p>
        </w:tc>
        <w:tc>
          <w:tcPr>
            <w:tcW w:w="3184" w:type="dxa"/>
            <w:shd w:val="clear" w:color="auto" w:fill="auto"/>
          </w:tcPr>
          <w:p w14:paraId="2AA51972" w14:textId="77777777" w:rsidR="008C6C98" w:rsidRPr="00A0307B" w:rsidRDefault="008C6C98"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±5% of actual blood loss.</w:t>
            </w:r>
          </w:p>
          <w:p w14:paraId="4F56FC78" w14:textId="77777777" w:rsidR="009E1BDB" w:rsidRPr="00A0307B" w:rsidDel="003B40C8" w:rsidRDefault="009E1BDB" w:rsidP="00A0307B">
            <w:pPr>
              <w:spacing w:line="276" w:lineRule="auto"/>
              <w:rPr>
                <w:rFonts w:asciiTheme="minorHAnsi" w:hAnsiTheme="minorHAnsi" w:cstheme="minorHAnsi"/>
                <w:sz w:val="20"/>
                <w:szCs w:val="20"/>
              </w:rPr>
            </w:pPr>
          </w:p>
        </w:tc>
        <w:tc>
          <w:tcPr>
            <w:tcW w:w="4612" w:type="dxa"/>
          </w:tcPr>
          <w:p w14:paraId="126BB84C" w14:textId="27592991" w:rsidR="00AB56F3" w:rsidRPr="00A0307B" w:rsidDel="003B40C8" w:rsidRDefault="00D57A55"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Accuracy of </w:t>
            </w:r>
            <w:r w:rsidR="00130064" w:rsidRPr="00A0307B">
              <w:rPr>
                <w:rFonts w:asciiTheme="minorHAnsi" w:eastAsia="Times New Roman" w:hAnsiTheme="minorHAnsi" w:cstheme="minorBidi"/>
                <w:kern w:val="24"/>
                <w:sz w:val="20"/>
                <w:szCs w:val="20"/>
              </w:rPr>
              <w:t xml:space="preserve">blood loss measurement tools is important to aid </w:t>
            </w:r>
            <w:r w:rsidR="1B3D29D0" w:rsidRPr="00A0307B">
              <w:rPr>
                <w:rFonts w:asciiTheme="minorHAnsi" w:eastAsia="Times New Roman" w:hAnsiTheme="minorHAnsi" w:cstheme="minorBidi"/>
                <w:kern w:val="24"/>
                <w:sz w:val="20"/>
                <w:szCs w:val="20"/>
              </w:rPr>
              <w:t>early</w:t>
            </w:r>
            <w:r w:rsidR="00130064" w:rsidRPr="00A0307B">
              <w:rPr>
                <w:rFonts w:asciiTheme="minorHAnsi" w:eastAsia="Times New Roman" w:hAnsiTheme="minorHAnsi" w:cstheme="minorBidi"/>
                <w:kern w:val="24"/>
                <w:sz w:val="20"/>
                <w:szCs w:val="20"/>
              </w:rPr>
              <w:t xml:space="preserve"> detection and management of </w:t>
            </w:r>
            <w:r w:rsidR="1B3D29D0" w:rsidRPr="00A0307B">
              <w:rPr>
                <w:rFonts w:asciiTheme="minorHAnsi" w:eastAsia="Times New Roman" w:hAnsiTheme="minorHAnsi" w:cstheme="minorBidi"/>
                <w:kern w:val="24"/>
                <w:sz w:val="20"/>
                <w:szCs w:val="20"/>
              </w:rPr>
              <w:t>PPH</w:t>
            </w:r>
            <w:r w:rsidR="0A52CC5B" w:rsidRPr="00A0307B">
              <w:rPr>
                <w:rFonts w:asciiTheme="minorHAnsi" w:eastAsia="Times New Roman" w:hAnsiTheme="minorHAnsi" w:cstheme="minorBidi"/>
                <w:kern w:val="24"/>
                <w:sz w:val="20"/>
                <w:szCs w:val="20"/>
              </w:rPr>
              <w:t>.</w:t>
            </w:r>
            <w:r w:rsidR="00130064" w:rsidRPr="00A0307B">
              <w:rPr>
                <w:rFonts w:asciiTheme="minorHAnsi" w:eastAsia="Times New Roman" w:hAnsiTheme="minorHAnsi" w:cstheme="minorBidi"/>
                <w:kern w:val="24"/>
                <w:sz w:val="20"/>
                <w:szCs w:val="20"/>
              </w:rPr>
              <w:t xml:space="preserve"> </w:t>
            </w:r>
            <w:r w:rsidR="005708EA" w:rsidRPr="00A0307B">
              <w:rPr>
                <w:rFonts w:asciiTheme="minorHAnsi" w:eastAsia="Times New Roman" w:hAnsiTheme="minorHAnsi" w:cstheme="minorBidi"/>
                <w:kern w:val="24"/>
                <w:sz w:val="20"/>
                <w:szCs w:val="20"/>
              </w:rPr>
              <w:t xml:space="preserve">While tools do not require </w:t>
            </w:r>
            <w:r w:rsidR="0063443C" w:rsidRPr="00A0307B">
              <w:rPr>
                <w:rFonts w:asciiTheme="minorHAnsi" w:eastAsia="Times New Roman" w:hAnsiTheme="minorHAnsi" w:cstheme="minorBidi"/>
                <w:kern w:val="24"/>
                <w:sz w:val="20"/>
                <w:szCs w:val="20"/>
              </w:rPr>
              <w:t>accuracy</w:t>
            </w:r>
            <w:r w:rsidR="005708EA" w:rsidRPr="00A0307B">
              <w:rPr>
                <w:rFonts w:asciiTheme="minorHAnsi" w:eastAsia="Times New Roman" w:hAnsiTheme="minorHAnsi" w:cstheme="minorBidi"/>
                <w:kern w:val="24"/>
                <w:sz w:val="20"/>
                <w:szCs w:val="20"/>
              </w:rPr>
              <w:t xml:space="preserve"> to the exact mL, they should measure blood loss within a </w:t>
            </w:r>
            <w:r w:rsidR="0063443C" w:rsidRPr="00A0307B">
              <w:rPr>
                <w:rFonts w:asciiTheme="minorHAnsi" w:eastAsia="Times New Roman" w:hAnsiTheme="minorHAnsi" w:cstheme="minorBidi"/>
                <w:kern w:val="24"/>
                <w:sz w:val="20"/>
                <w:szCs w:val="20"/>
              </w:rPr>
              <w:t>reasonable</w:t>
            </w:r>
            <w:r w:rsidR="005708EA" w:rsidRPr="00A0307B">
              <w:rPr>
                <w:rFonts w:asciiTheme="minorHAnsi" w:eastAsia="Times New Roman" w:hAnsiTheme="minorHAnsi" w:cstheme="minorBidi"/>
                <w:kern w:val="24"/>
                <w:sz w:val="20"/>
                <w:szCs w:val="20"/>
              </w:rPr>
              <w:t xml:space="preserve"> </w:t>
            </w:r>
            <w:r w:rsidR="00B71899" w:rsidRPr="00A0307B">
              <w:rPr>
                <w:rFonts w:asciiTheme="minorHAnsi" w:eastAsia="Times New Roman" w:hAnsiTheme="minorHAnsi" w:cstheme="minorBidi"/>
                <w:kern w:val="24"/>
                <w:sz w:val="20"/>
                <w:szCs w:val="20"/>
              </w:rPr>
              <w:t>margin of error</w:t>
            </w:r>
            <w:r w:rsidR="00AB56F3" w:rsidRPr="00A0307B">
              <w:rPr>
                <w:rFonts w:asciiTheme="minorHAnsi" w:eastAsia="Times New Roman" w:hAnsiTheme="minorHAnsi" w:cstheme="minorBidi"/>
                <w:kern w:val="24"/>
                <w:sz w:val="20"/>
                <w:szCs w:val="20"/>
              </w:rPr>
              <w:t xml:space="preserve">. </w:t>
            </w:r>
          </w:p>
        </w:tc>
      </w:tr>
      <w:tr w:rsidR="009A4F7E" w:rsidRPr="0014636E" w:rsidDel="003B40C8" w14:paraId="234800F0" w14:textId="77777777" w:rsidTr="610669A0">
        <w:trPr>
          <w:trHeight w:val="164"/>
        </w:trPr>
        <w:tc>
          <w:tcPr>
            <w:tcW w:w="2263" w:type="dxa"/>
            <w:shd w:val="clear" w:color="auto" w:fill="F2F2F2" w:themeFill="background1" w:themeFillShade="F2"/>
            <w:vAlign w:val="center"/>
          </w:tcPr>
          <w:p w14:paraId="1507E6E1" w14:textId="4792149A" w:rsidR="009A4F7E" w:rsidRPr="00A0307B" w:rsidRDefault="009A4F7E"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t>Complexity</w:t>
            </w:r>
          </w:p>
        </w:tc>
        <w:tc>
          <w:tcPr>
            <w:tcW w:w="2977" w:type="dxa"/>
            <w:shd w:val="clear" w:color="auto" w:fill="auto"/>
          </w:tcPr>
          <w:p w14:paraId="05F4659A" w14:textId="5AF9D405" w:rsidR="009A4F7E" w:rsidRPr="00A0307B" w:rsidRDefault="009A4F7E"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Less than 5 minutes to set up and calibrate</w:t>
            </w:r>
            <w:r w:rsidR="00A3707A" w:rsidRPr="00A0307B">
              <w:rPr>
                <w:rFonts w:asciiTheme="minorHAnsi" w:eastAsia="Times New Roman" w:hAnsiTheme="minorHAnsi" w:cstheme="minorBidi"/>
                <w:color w:val="000000"/>
                <w:kern w:val="24"/>
                <w:sz w:val="20"/>
                <w:szCs w:val="20"/>
              </w:rPr>
              <w:t>.</w:t>
            </w:r>
          </w:p>
          <w:p w14:paraId="6B30F8FD" w14:textId="347CF597" w:rsidR="003A72CC" w:rsidRPr="00A0307B" w:rsidRDefault="003A72CC" w:rsidP="00A0307B">
            <w:pPr>
              <w:spacing w:line="276" w:lineRule="auto"/>
              <w:rPr>
                <w:rFonts w:asciiTheme="minorHAnsi" w:eastAsia="Times New Roman" w:hAnsiTheme="minorHAnsi" w:cstheme="minorBidi"/>
                <w:color w:val="000000"/>
                <w:kern w:val="24"/>
                <w:sz w:val="20"/>
                <w:szCs w:val="20"/>
              </w:rPr>
            </w:pPr>
          </w:p>
        </w:tc>
        <w:tc>
          <w:tcPr>
            <w:tcW w:w="3184" w:type="dxa"/>
            <w:shd w:val="clear" w:color="auto" w:fill="auto"/>
          </w:tcPr>
          <w:p w14:paraId="50CCE50A" w14:textId="7D69A36C" w:rsidR="009A4F7E" w:rsidRPr="00A0307B" w:rsidDel="003B40C8" w:rsidRDefault="00F10EC2" w:rsidP="00A0307B">
            <w:pPr>
              <w:pStyle w:val="Default"/>
              <w:spacing w:line="276" w:lineRule="auto"/>
              <w:rPr>
                <w:rFonts w:asciiTheme="minorHAnsi" w:hAnsiTheme="minorHAnsi" w:cstheme="minorHAnsi"/>
                <w:sz w:val="20"/>
                <w:szCs w:val="20"/>
              </w:rPr>
            </w:pPr>
            <w:r w:rsidRPr="00A0307B">
              <w:rPr>
                <w:rFonts w:asciiTheme="minorHAnsi" w:hAnsiTheme="minorHAnsi" w:cstheme="minorHAnsi"/>
                <w:sz w:val="20"/>
                <w:szCs w:val="20"/>
              </w:rPr>
              <w:t xml:space="preserve">Less than 1 minute to set up. No </w:t>
            </w:r>
            <w:r w:rsidR="00A3707A" w:rsidRPr="00A0307B">
              <w:rPr>
                <w:rFonts w:asciiTheme="minorHAnsi" w:hAnsiTheme="minorHAnsi" w:cstheme="minorHAnsi"/>
                <w:sz w:val="20"/>
                <w:szCs w:val="20"/>
              </w:rPr>
              <w:t xml:space="preserve">steps to calibrate tool. </w:t>
            </w:r>
          </w:p>
        </w:tc>
        <w:tc>
          <w:tcPr>
            <w:tcW w:w="4612" w:type="dxa"/>
          </w:tcPr>
          <w:p w14:paraId="5F7B9675" w14:textId="65DAC68C" w:rsidR="00870476" w:rsidRPr="00A0307B" w:rsidDel="003B40C8" w:rsidRDefault="630A10EB" w:rsidP="00A0307B">
            <w:pPr>
              <w:pStyle w:val="Default"/>
              <w:spacing w:line="276" w:lineRule="auto"/>
              <w:rPr>
                <w:rFonts w:asciiTheme="minorHAnsi" w:eastAsia="Times New Roman" w:hAnsiTheme="minorHAnsi" w:cstheme="minorBidi"/>
                <w:kern w:val="24"/>
                <w:sz w:val="20"/>
                <w:szCs w:val="20"/>
              </w:rPr>
            </w:pPr>
            <w:r w:rsidRPr="00A0307B">
              <w:rPr>
                <w:rFonts w:asciiTheme="minorHAnsi" w:eastAsia="Times New Roman" w:hAnsiTheme="minorHAnsi" w:cstheme="minorBidi"/>
                <w:kern w:val="24"/>
                <w:sz w:val="20"/>
                <w:szCs w:val="20"/>
              </w:rPr>
              <w:t xml:space="preserve">The tool </w:t>
            </w:r>
            <w:r w:rsidR="1F279936" w:rsidRPr="00A0307B">
              <w:rPr>
                <w:rFonts w:asciiTheme="minorHAnsi" w:eastAsia="Times New Roman" w:hAnsiTheme="minorHAnsi" w:cstheme="minorBidi"/>
                <w:kern w:val="24"/>
                <w:sz w:val="20"/>
                <w:szCs w:val="20"/>
              </w:rPr>
              <w:t xml:space="preserve">must be ready to use without </w:t>
            </w:r>
            <w:r w:rsidRPr="00A0307B">
              <w:rPr>
                <w:rFonts w:asciiTheme="minorHAnsi" w:eastAsia="Times New Roman" w:hAnsiTheme="minorHAnsi" w:cstheme="minorBidi"/>
                <w:kern w:val="24"/>
                <w:sz w:val="20"/>
                <w:szCs w:val="20"/>
              </w:rPr>
              <w:t xml:space="preserve">a </w:t>
            </w:r>
            <w:r w:rsidR="1F279936" w:rsidRPr="00A0307B">
              <w:rPr>
                <w:rFonts w:asciiTheme="minorHAnsi" w:eastAsia="Times New Roman" w:hAnsiTheme="minorHAnsi" w:cstheme="minorBidi"/>
                <w:kern w:val="24"/>
                <w:sz w:val="20"/>
                <w:szCs w:val="20"/>
              </w:rPr>
              <w:t xml:space="preserve">lengthy set up period. </w:t>
            </w:r>
            <w:r w:rsidR="18B28510" w:rsidRPr="00A0307B">
              <w:rPr>
                <w:rFonts w:asciiTheme="minorHAnsi" w:eastAsia="Times New Roman" w:hAnsiTheme="minorHAnsi" w:cstheme="minorBidi"/>
                <w:kern w:val="24"/>
                <w:sz w:val="20"/>
                <w:szCs w:val="20"/>
              </w:rPr>
              <w:t>This is p</w:t>
            </w:r>
            <w:r w:rsidRPr="00A0307B">
              <w:rPr>
                <w:rFonts w:asciiTheme="minorHAnsi" w:eastAsia="Times New Roman" w:hAnsiTheme="minorHAnsi" w:cstheme="minorBidi"/>
                <w:kern w:val="24"/>
                <w:sz w:val="20"/>
                <w:szCs w:val="20"/>
              </w:rPr>
              <w:t xml:space="preserve">articularly important for </w:t>
            </w:r>
            <w:r w:rsidR="59020C5A" w:rsidRPr="00A0307B">
              <w:rPr>
                <w:rFonts w:asciiTheme="minorHAnsi" w:eastAsia="Times New Roman" w:hAnsiTheme="minorHAnsi" w:cstheme="minorBidi"/>
                <w:kern w:val="24"/>
                <w:sz w:val="20"/>
                <w:szCs w:val="20"/>
              </w:rPr>
              <w:t>emergent</w:t>
            </w:r>
            <w:r w:rsidRPr="00A0307B">
              <w:rPr>
                <w:rFonts w:asciiTheme="minorHAnsi" w:eastAsia="Times New Roman" w:hAnsiTheme="minorHAnsi" w:cstheme="minorBidi"/>
                <w:kern w:val="24"/>
                <w:sz w:val="20"/>
                <w:szCs w:val="20"/>
              </w:rPr>
              <w:t xml:space="preserve"> </w:t>
            </w:r>
            <w:r w:rsidR="5697F66A" w:rsidRPr="00A0307B">
              <w:rPr>
                <w:rFonts w:asciiTheme="minorHAnsi" w:hAnsiTheme="minorHAnsi" w:cstheme="minorBidi"/>
                <w:color w:val="auto"/>
                <w:sz w:val="20"/>
                <w:szCs w:val="20"/>
              </w:rPr>
              <w:t>caesarean delivery</w:t>
            </w:r>
            <w:r w:rsidR="2CCEE55D" w:rsidRPr="00A0307B">
              <w:rPr>
                <w:rFonts w:asciiTheme="minorHAnsi" w:eastAsia="Times New Roman" w:hAnsiTheme="minorHAnsi" w:cstheme="minorBidi"/>
                <w:kern w:val="24"/>
                <w:sz w:val="20"/>
                <w:szCs w:val="20"/>
              </w:rPr>
              <w:t>.</w:t>
            </w:r>
          </w:p>
        </w:tc>
      </w:tr>
      <w:tr w:rsidR="009E1BDB" w:rsidRPr="0014636E" w:rsidDel="003B40C8" w14:paraId="21A50B96" w14:textId="77777777" w:rsidTr="610669A0">
        <w:trPr>
          <w:trHeight w:val="164"/>
        </w:trPr>
        <w:tc>
          <w:tcPr>
            <w:tcW w:w="2263" w:type="dxa"/>
            <w:shd w:val="clear" w:color="auto" w:fill="F2F2F2" w:themeFill="background1" w:themeFillShade="F2"/>
            <w:vAlign w:val="center"/>
          </w:tcPr>
          <w:p w14:paraId="78E7FEF8" w14:textId="77777777" w:rsidR="009E1BDB" w:rsidRPr="00A0307B" w:rsidDel="003B40C8"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lastRenderedPageBreak/>
              <w:t>Safety</w:t>
            </w:r>
          </w:p>
        </w:tc>
        <w:tc>
          <w:tcPr>
            <w:tcW w:w="2977" w:type="dxa"/>
            <w:shd w:val="clear" w:color="auto" w:fill="auto"/>
          </w:tcPr>
          <w:p w14:paraId="13CA4752" w14:textId="1B470A85" w:rsidR="009E1BDB" w:rsidRPr="00A0307B" w:rsidRDefault="111CBF58" w:rsidP="00A0307B">
            <w:pPr>
              <w:spacing w:line="276" w:lineRule="auto"/>
              <w:rPr>
                <w:rFonts w:asciiTheme="minorHAnsi" w:hAnsiTheme="minorHAnsi" w:cstheme="minorBidi"/>
                <w:color w:val="000000" w:themeColor="text1"/>
                <w:sz w:val="20"/>
                <w:szCs w:val="20"/>
              </w:rPr>
            </w:pPr>
            <w:r w:rsidRPr="00A0307B">
              <w:rPr>
                <w:rFonts w:asciiTheme="minorHAnsi" w:hAnsiTheme="minorHAnsi" w:cstheme="minorBidi"/>
                <w:color w:val="000000" w:themeColor="text1"/>
                <w:sz w:val="20"/>
                <w:szCs w:val="20"/>
              </w:rPr>
              <w:t>Safe for use</w:t>
            </w:r>
            <w:r w:rsidR="11B6CE68" w:rsidRPr="00A0307B">
              <w:rPr>
                <w:rFonts w:asciiTheme="minorHAnsi" w:hAnsiTheme="minorHAnsi" w:cstheme="minorBidi"/>
                <w:color w:val="000000" w:themeColor="text1"/>
                <w:sz w:val="20"/>
                <w:szCs w:val="20"/>
              </w:rPr>
              <w:t xml:space="preserve"> during</w:t>
            </w:r>
            <w:r w:rsidRPr="00A0307B">
              <w:rPr>
                <w:rFonts w:asciiTheme="minorHAnsi" w:hAnsiTheme="minorHAnsi" w:cstheme="minorBidi"/>
                <w:color w:val="000000" w:themeColor="text1"/>
                <w:sz w:val="20"/>
                <w:szCs w:val="20"/>
              </w:rPr>
              <w:t xml:space="preserve"> </w:t>
            </w:r>
            <w:r w:rsidR="47203B81" w:rsidRPr="00A0307B">
              <w:rPr>
                <w:rFonts w:asciiTheme="minorHAnsi" w:hAnsiTheme="minorHAnsi" w:cstheme="minorBidi"/>
                <w:sz w:val="20"/>
                <w:szCs w:val="20"/>
              </w:rPr>
              <w:t>caesarean delivery</w:t>
            </w:r>
            <w:r w:rsidR="20790E89" w:rsidRPr="00A0307B">
              <w:rPr>
                <w:rFonts w:asciiTheme="minorHAnsi" w:hAnsiTheme="minorHAnsi" w:cstheme="minorBidi"/>
                <w:color w:val="000000" w:themeColor="text1"/>
                <w:sz w:val="20"/>
                <w:szCs w:val="20"/>
              </w:rPr>
              <w:t>, with no risk of injury from the tool</w:t>
            </w:r>
            <w:r w:rsidRPr="00A0307B">
              <w:rPr>
                <w:rFonts w:asciiTheme="minorHAnsi" w:hAnsiTheme="minorHAnsi" w:cstheme="minorBidi"/>
                <w:color w:val="000000" w:themeColor="text1"/>
                <w:sz w:val="20"/>
                <w:szCs w:val="20"/>
              </w:rPr>
              <w:t>.</w:t>
            </w:r>
          </w:p>
          <w:p w14:paraId="04C16A2D" w14:textId="77777777" w:rsidR="009E1BDB" w:rsidRPr="00A0307B" w:rsidRDefault="009E1BDB" w:rsidP="00A0307B">
            <w:pPr>
              <w:spacing w:line="276" w:lineRule="auto"/>
              <w:rPr>
                <w:rFonts w:asciiTheme="minorHAnsi" w:hAnsiTheme="minorHAnsi" w:cstheme="minorHAnsi"/>
                <w:color w:val="000000" w:themeColor="text1"/>
                <w:sz w:val="20"/>
                <w:szCs w:val="20"/>
              </w:rPr>
            </w:pPr>
          </w:p>
          <w:p w14:paraId="2A71454F" w14:textId="4D40A05E" w:rsidR="009E1BDB" w:rsidRPr="00A0307B" w:rsidRDefault="111CBF58" w:rsidP="00A0307B">
            <w:pPr>
              <w:spacing w:line="276" w:lineRule="auto"/>
              <w:rPr>
                <w:rFonts w:asciiTheme="minorHAnsi" w:hAnsiTheme="minorHAnsi" w:cstheme="minorBidi"/>
                <w:color w:val="000000" w:themeColor="text1"/>
                <w:sz w:val="20"/>
                <w:szCs w:val="20"/>
              </w:rPr>
            </w:pPr>
            <w:r w:rsidRPr="00A0307B">
              <w:rPr>
                <w:rFonts w:asciiTheme="minorHAnsi" w:hAnsiTheme="minorHAnsi" w:cstheme="minorBidi"/>
                <w:color w:val="000000" w:themeColor="text1"/>
                <w:sz w:val="20"/>
                <w:szCs w:val="20"/>
              </w:rPr>
              <w:t xml:space="preserve">Safe for use by healthcare professionals conducting or assisting in </w:t>
            </w:r>
            <w:r w:rsidR="4F9D8A30" w:rsidRPr="00A0307B">
              <w:rPr>
                <w:rFonts w:asciiTheme="minorHAnsi" w:hAnsiTheme="minorHAnsi" w:cstheme="minorBidi"/>
                <w:sz w:val="20"/>
                <w:szCs w:val="20"/>
              </w:rPr>
              <w:t>caesarean deliveries</w:t>
            </w:r>
            <w:r w:rsidRPr="00A0307B">
              <w:rPr>
                <w:rFonts w:asciiTheme="minorHAnsi" w:hAnsiTheme="minorHAnsi" w:cstheme="minorBidi"/>
                <w:color w:val="000000" w:themeColor="text1"/>
                <w:sz w:val="20"/>
                <w:szCs w:val="20"/>
              </w:rPr>
              <w:t>.</w:t>
            </w:r>
          </w:p>
          <w:p w14:paraId="08E63628" w14:textId="77777777" w:rsidR="009E1BDB" w:rsidRPr="00A0307B" w:rsidRDefault="009E1BDB" w:rsidP="00A0307B">
            <w:pPr>
              <w:spacing w:line="276" w:lineRule="auto"/>
              <w:rPr>
                <w:rFonts w:asciiTheme="minorHAnsi" w:hAnsiTheme="minorHAnsi" w:cstheme="minorHAnsi"/>
                <w:color w:val="000000" w:themeColor="text1"/>
                <w:sz w:val="20"/>
                <w:szCs w:val="20"/>
              </w:rPr>
            </w:pPr>
          </w:p>
          <w:p w14:paraId="25E09DDB" w14:textId="0BF57F30" w:rsidR="003A72CC" w:rsidRPr="00A0307B" w:rsidDel="003B40C8" w:rsidRDefault="009E1BDB" w:rsidP="00A0307B">
            <w:pPr>
              <w:spacing w:line="276" w:lineRule="auto"/>
              <w:rPr>
                <w:rFonts w:asciiTheme="minorHAnsi" w:hAnsiTheme="minorHAnsi" w:cstheme="minorBidi"/>
                <w:color w:val="000000" w:themeColor="text1"/>
                <w:sz w:val="20"/>
                <w:szCs w:val="20"/>
              </w:rPr>
            </w:pPr>
            <w:r w:rsidRPr="00A0307B">
              <w:rPr>
                <w:rFonts w:asciiTheme="minorHAnsi" w:hAnsiTheme="minorHAnsi" w:cstheme="minorBidi"/>
                <w:color w:val="000000" w:themeColor="text1"/>
                <w:sz w:val="20"/>
                <w:szCs w:val="20"/>
              </w:rPr>
              <w:t xml:space="preserve">Safe for the neonate. </w:t>
            </w:r>
          </w:p>
        </w:tc>
        <w:tc>
          <w:tcPr>
            <w:tcW w:w="3184" w:type="dxa"/>
            <w:shd w:val="clear" w:color="auto" w:fill="auto"/>
          </w:tcPr>
          <w:p w14:paraId="3514B227" w14:textId="640678E0" w:rsidR="007A21AC" w:rsidRPr="00A0307B" w:rsidDel="003B40C8" w:rsidRDefault="007A21AC" w:rsidP="00A0307B">
            <w:pPr>
              <w:spacing w:line="276" w:lineRule="auto"/>
              <w:rPr>
                <w:rFonts w:asciiTheme="minorHAnsi" w:eastAsia="Times New Roman" w:hAnsiTheme="minorHAnsi" w:cstheme="minorHAnsi"/>
                <w:sz w:val="20"/>
                <w:szCs w:val="20"/>
              </w:rPr>
            </w:pPr>
            <w:r w:rsidRPr="00A0307B">
              <w:rPr>
                <w:rFonts w:asciiTheme="minorHAnsi" w:eastAsia="Times New Roman" w:hAnsiTheme="minorHAnsi" w:cstheme="minorHAnsi"/>
                <w:sz w:val="20"/>
                <w:szCs w:val="20"/>
              </w:rPr>
              <w:t xml:space="preserve">Same as minimum. </w:t>
            </w:r>
          </w:p>
        </w:tc>
        <w:tc>
          <w:tcPr>
            <w:tcW w:w="4612" w:type="dxa"/>
          </w:tcPr>
          <w:p w14:paraId="358AD65D" w14:textId="77777777" w:rsidR="009E1BDB" w:rsidRPr="00A0307B" w:rsidRDefault="00844203" w:rsidP="00A0307B">
            <w:pPr>
              <w:spacing w:line="276" w:lineRule="auto"/>
              <w:rPr>
                <w:rFonts w:asciiTheme="minorHAnsi" w:hAnsiTheme="minorHAnsi" w:cstheme="minorHAnsi"/>
                <w:iCs/>
                <w:snapToGrid w:val="0"/>
                <w:sz w:val="20"/>
                <w:szCs w:val="20"/>
                <w:lang w:val="en-GB"/>
              </w:rPr>
            </w:pPr>
            <w:r w:rsidRPr="00A0307B">
              <w:rPr>
                <w:rFonts w:asciiTheme="minorHAnsi" w:hAnsiTheme="minorHAnsi" w:cstheme="minorHAnsi"/>
                <w:iCs/>
                <w:snapToGrid w:val="0"/>
                <w:sz w:val="20"/>
                <w:szCs w:val="20"/>
                <w:lang w:val="en-GB"/>
              </w:rPr>
              <w:t xml:space="preserve">There should be no risk of injury to the woman, health care workers, or neonate </w:t>
            </w:r>
            <w:proofErr w:type="gramStart"/>
            <w:r w:rsidRPr="00A0307B">
              <w:rPr>
                <w:rFonts w:asciiTheme="minorHAnsi" w:hAnsiTheme="minorHAnsi" w:cstheme="minorHAnsi"/>
                <w:iCs/>
                <w:snapToGrid w:val="0"/>
                <w:sz w:val="20"/>
                <w:szCs w:val="20"/>
                <w:lang w:val="en-GB"/>
              </w:rPr>
              <w:t>as a result of</w:t>
            </w:r>
            <w:proofErr w:type="gramEnd"/>
            <w:r w:rsidRPr="00A0307B">
              <w:rPr>
                <w:rFonts w:asciiTheme="minorHAnsi" w:hAnsiTheme="minorHAnsi" w:cstheme="minorHAnsi"/>
                <w:iCs/>
                <w:snapToGrid w:val="0"/>
                <w:sz w:val="20"/>
                <w:szCs w:val="20"/>
                <w:lang w:val="en-GB"/>
              </w:rPr>
              <w:t xml:space="preserve"> using the tool. </w:t>
            </w:r>
          </w:p>
          <w:p w14:paraId="200C69F0" w14:textId="77777777" w:rsidR="002A1552" w:rsidRPr="00A0307B" w:rsidRDefault="002A1552" w:rsidP="00A0307B">
            <w:pPr>
              <w:spacing w:line="276" w:lineRule="auto"/>
              <w:rPr>
                <w:rFonts w:asciiTheme="minorHAnsi" w:hAnsiTheme="minorHAnsi" w:cstheme="minorHAnsi"/>
                <w:iCs/>
                <w:snapToGrid w:val="0"/>
                <w:sz w:val="20"/>
                <w:szCs w:val="20"/>
                <w:lang w:val="en-GB"/>
              </w:rPr>
            </w:pPr>
          </w:p>
          <w:p w14:paraId="761F163D" w14:textId="5BFD0077" w:rsidR="002A1552" w:rsidRPr="00A0307B" w:rsidDel="003B40C8" w:rsidRDefault="6E68F623" w:rsidP="00A0307B">
            <w:pPr>
              <w:spacing w:line="276" w:lineRule="auto"/>
              <w:rPr>
                <w:rFonts w:asciiTheme="minorHAnsi" w:hAnsiTheme="minorHAnsi" w:cstheme="minorBidi"/>
                <w:snapToGrid w:val="0"/>
                <w:sz w:val="20"/>
                <w:szCs w:val="20"/>
                <w:lang w:val="en-GB"/>
              </w:rPr>
            </w:pPr>
            <w:proofErr w:type="gramStart"/>
            <w:r w:rsidRPr="00A0307B">
              <w:rPr>
                <w:rFonts w:asciiTheme="minorHAnsi" w:hAnsiTheme="minorHAnsi" w:cstheme="minorBidi"/>
                <w:snapToGrid w:val="0"/>
                <w:sz w:val="20"/>
                <w:szCs w:val="20"/>
                <w:lang w:val="en-GB"/>
              </w:rPr>
              <w:t>Particular</w:t>
            </w:r>
            <w:r w:rsidR="59972403" w:rsidRPr="00A0307B">
              <w:rPr>
                <w:rFonts w:asciiTheme="minorHAnsi" w:hAnsiTheme="minorHAnsi" w:cstheme="minorBidi"/>
                <w:snapToGrid w:val="0"/>
                <w:sz w:val="20"/>
                <w:szCs w:val="20"/>
                <w:lang w:val="en-GB"/>
              </w:rPr>
              <w:t xml:space="preserve"> consideration</w:t>
            </w:r>
            <w:proofErr w:type="gramEnd"/>
            <w:r w:rsidR="59972403" w:rsidRPr="00A0307B">
              <w:rPr>
                <w:rFonts w:asciiTheme="minorHAnsi" w:hAnsiTheme="minorHAnsi" w:cstheme="minorBidi"/>
                <w:snapToGrid w:val="0"/>
                <w:sz w:val="20"/>
                <w:szCs w:val="20"/>
                <w:lang w:val="en-GB"/>
              </w:rPr>
              <w:t xml:space="preserve"> must be given to infection prevention</w:t>
            </w:r>
            <w:r w:rsidR="1D20692D" w:rsidRPr="00A0307B">
              <w:rPr>
                <w:rFonts w:asciiTheme="minorHAnsi" w:hAnsiTheme="minorHAnsi" w:cstheme="minorBidi"/>
                <w:snapToGrid w:val="0"/>
                <w:sz w:val="20"/>
                <w:szCs w:val="20"/>
                <w:lang w:val="en-GB"/>
              </w:rPr>
              <w:t xml:space="preserve"> and personal protective equipment</w:t>
            </w:r>
            <w:r w:rsidR="59972403" w:rsidRPr="00A0307B">
              <w:rPr>
                <w:rFonts w:asciiTheme="minorHAnsi" w:hAnsiTheme="minorHAnsi" w:cstheme="minorBidi"/>
                <w:snapToGrid w:val="0"/>
                <w:sz w:val="20"/>
                <w:szCs w:val="20"/>
                <w:lang w:val="en-GB"/>
              </w:rPr>
              <w:t xml:space="preserve">. </w:t>
            </w:r>
          </w:p>
        </w:tc>
      </w:tr>
      <w:tr w:rsidR="009E1BDB" w:rsidRPr="0014636E" w:rsidDel="003B40C8" w14:paraId="21FD732E" w14:textId="77777777" w:rsidTr="610669A0">
        <w:trPr>
          <w:trHeight w:val="164"/>
        </w:trPr>
        <w:tc>
          <w:tcPr>
            <w:tcW w:w="2263" w:type="dxa"/>
            <w:shd w:val="clear" w:color="auto" w:fill="F2F2F2" w:themeFill="background1" w:themeFillShade="F2"/>
            <w:vAlign w:val="center"/>
          </w:tcPr>
          <w:p w14:paraId="53BA42D9" w14:textId="77777777" w:rsidR="009E1BDB" w:rsidRPr="00A0307B"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bCs/>
                <w:sz w:val="20"/>
                <w:szCs w:val="20"/>
              </w:rPr>
              <w:t>Environmental Stability</w:t>
            </w:r>
          </w:p>
        </w:tc>
        <w:tc>
          <w:tcPr>
            <w:tcW w:w="2977" w:type="dxa"/>
            <w:shd w:val="clear" w:color="auto" w:fill="auto"/>
          </w:tcPr>
          <w:p w14:paraId="5F6557A6" w14:textId="4E477122" w:rsidR="003A72CC" w:rsidRPr="00A0307B" w:rsidDel="003B40C8" w:rsidRDefault="009A4F7E" w:rsidP="00A0307B">
            <w:pPr>
              <w:spacing w:line="276" w:lineRule="auto"/>
              <w:rPr>
                <w:rFonts w:asciiTheme="minorHAnsi" w:hAnsiTheme="minorHAnsi" w:cstheme="minorBidi"/>
                <w:color w:val="000000" w:themeColor="text1"/>
                <w:sz w:val="20"/>
                <w:szCs w:val="20"/>
              </w:rPr>
            </w:pPr>
            <w:r w:rsidRPr="00A0307B">
              <w:rPr>
                <w:rFonts w:asciiTheme="minorHAnsi" w:hAnsiTheme="minorHAnsi" w:cstheme="minorBidi"/>
                <w:color w:val="000000" w:themeColor="text1"/>
                <w:sz w:val="20"/>
                <w:szCs w:val="20"/>
              </w:rPr>
              <w:t xml:space="preserve">Suitable for use in surgical </w:t>
            </w:r>
            <w:proofErr w:type="gramStart"/>
            <w:r w:rsidRPr="00A0307B">
              <w:rPr>
                <w:rFonts w:asciiTheme="minorHAnsi" w:hAnsiTheme="minorHAnsi" w:cstheme="minorBidi"/>
                <w:color w:val="000000" w:themeColor="text1"/>
                <w:sz w:val="20"/>
                <w:szCs w:val="20"/>
              </w:rPr>
              <w:t>operative</w:t>
            </w:r>
            <w:proofErr w:type="gramEnd"/>
            <w:r w:rsidRPr="00A0307B">
              <w:rPr>
                <w:rFonts w:asciiTheme="minorHAnsi" w:hAnsiTheme="minorHAnsi" w:cstheme="minorBidi"/>
                <w:color w:val="000000" w:themeColor="text1"/>
                <w:sz w:val="20"/>
                <w:szCs w:val="20"/>
              </w:rPr>
              <w:t xml:space="preserve"> room temperatures and conditions.</w:t>
            </w:r>
          </w:p>
        </w:tc>
        <w:tc>
          <w:tcPr>
            <w:tcW w:w="3184" w:type="dxa"/>
            <w:shd w:val="clear" w:color="auto" w:fill="auto"/>
          </w:tcPr>
          <w:p w14:paraId="1E838A39" w14:textId="4061B177" w:rsidR="009E1BDB" w:rsidRPr="00A0307B" w:rsidDel="003B40C8" w:rsidRDefault="003A72CC"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 xml:space="preserve">Same as minimum. </w:t>
            </w:r>
          </w:p>
        </w:tc>
        <w:tc>
          <w:tcPr>
            <w:tcW w:w="4612" w:type="dxa"/>
          </w:tcPr>
          <w:p w14:paraId="375A65BA" w14:textId="58922982" w:rsidR="009E1BDB" w:rsidRPr="00A0307B" w:rsidDel="003B40C8" w:rsidRDefault="00D77387" w:rsidP="00A0307B">
            <w:pPr>
              <w:spacing w:line="276" w:lineRule="auto"/>
              <w:rPr>
                <w:rFonts w:asciiTheme="minorHAnsi" w:hAnsiTheme="minorHAnsi" w:cstheme="minorHAnsi"/>
                <w:iCs/>
                <w:snapToGrid w:val="0"/>
                <w:sz w:val="20"/>
                <w:szCs w:val="20"/>
                <w:lang w:val="en-GB"/>
              </w:rPr>
            </w:pPr>
            <w:r w:rsidRPr="00A0307B">
              <w:rPr>
                <w:rFonts w:asciiTheme="minorHAnsi" w:hAnsiTheme="minorHAnsi" w:cstheme="minorHAnsi"/>
                <w:iCs/>
                <w:snapToGrid w:val="0"/>
                <w:sz w:val="20"/>
                <w:szCs w:val="20"/>
                <w:lang w:val="en-GB"/>
              </w:rPr>
              <w:t xml:space="preserve">The tool should be able to be used in conditions of the local operating theatre standards. </w:t>
            </w:r>
            <w:r w:rsidR="005B198F" w:rsidRPr="00A0307B">
              <w:rPr>
                <w:rFonts w:asciiTheme="minorHAnsi" w:hAnsiTheme="minorHAnsi" w:cstheme="minorHAnsi"/>
                <w:iCs/>
                <w:snapToGrid w:val="0"/>
                <w:sz w:val="20"/>
                <w:szCs w:val="20"/>
                <w:lang w:val="en-GB"/>
              </w:rPr>
              <w:t xml:space="preserve"> </w:t>
            </w:r>
          </w:p>
        </w:tc>
      </w:tr>
      <w:tr w:rsidR="009E1BDB" w:rsidRPr="0014636E" w:rsidDel="003B40C8" w14:paraId="0CCAEF31" w14:textId="77777777" w:rsidTr="610669A0">
        <w:trPr>
          <w:trHeight w:val="164"/>
        </w:trPr>
        <w:tc>
          <w:tcPr>
            <w:tcW w:w="2263" w:type="dxa"/>
            <w:shd w:val="clear" w:color="auto" w:fill="F2F2F2" w:themeFill="background1" w:themeFillShade="F2"/>
            <w:vAlign w:val="center"/>
          </w:tcPr>
          <w:p w14:paraId="133860B0" w14:textId="77777777" w:rsidR="009E1BDB" w:rsidRPr="00A0307B" w:rsidRDefault="009E1BDB" w:rsidP="00A0307B">
            <w:pPr>
              <w:pStyle w:val="NormalWeb"/>
              <w:spacing w:before="0" w:after="0" w:line="276" w:lineRule="auto"/>
              <w:ind w:left="360"/>
              <w:rPr>
                <w:rFonts w:asciiTheme="minorHAnsi" w:hAnsiTheme="minorHAnsi" w:cstheme="minorHAnsi"/>
                <w:b/>
                <w:bCs/>
                <w:sz w:val="20"/>
                <w:szCs w:val="20"/>
              </w:rPr>
            </w:pPr>
            <w:r w:rsidRPr="00A0307B">
              <w:rPr>
                <w:rFonts w:asciiTheme="minorHAnsi" w:hAnsiTheme="minorHAnsi" w:cstheme="minorHAnsi"/>
                <w:b/>
                <w:sz w:val="20"/>
                <w:szCs w:val="20"/>
              </w:rPr>
              <w:t xml:space="preserve">Regulation and Quality Management  </w:t>
            </w:r>
          </w:p>
        </w:tc>
        <w:tc>
          <w:tcPr>
            <w:tcW w:w="2977" w:type="dxa"/>
            <w:shd w:val="clear" w:color="auto" w:fill="auto"/>
          </w:tcPr>
          <w:p w14:paraId="7244DB9C" w14:textId="2D341FDF" w:rsidR="00F9643B" w:rsidRPr="00A0307B" w:rsidRDefault="00F9643B" w:rsidP="00A0307B">
            <w:pPr>
              <w:spacing w:line="276" w:lineRule="auto"/>
              <w:rPr>
                <w:rFonts w:asciiTheme="minorHAnsi" w:hAnsiTheme="minorHAnsi" w:cstheme="minorHAnsi"/>
                <w:color w:val="000000" w:themeColor="text1"/>
                <w:sz w:val="20"/>
                <w:szCs w:val="20"/>
              </w:rPr>
            </w:pPr>
            <w:r w:rsidRPr="00A0307B">
              <w:rPr>
                <w:rFonts w:asciiTheme="minorHAnsi" w:hAnsiTheme="minorHAnsi" w:cstheme="minorHAnsi"/>
                <w:color w:val="000000" w:themeColor="text1"/>
                <w:sz w:val="20"/>
                <w:szCs w:val="20"/>
              </w:rPr>
              <w:t xml:space="preserve">National authority approval </w:t>
            </w:r>
            <w:r w:rsidR="00D97388" w:rsidRPr="00A0307B">
              <w:rPr>
                <w:rFonts w:asciiTheme="minorHAnsi" w:hAnsiTheme="minorHAnsi" w:cstheme="minorHAnsi"/>
                <w:color w:val="000000" w:themeColor="text1"/>
                <w:sz w:val="20"/>
                <w:szCs w:val="20"/>
              </w:rPr>
              <w:t xml:space="preserve">in the country of use. </w:t>
            </w:r>
          </w:p>
          <w:p w14:paraId="79FEA408" w14:textId="77777777" w:rsidR="00875A1A" w:rsidRPr="00A0307B" w:rsidRDefault="00875A1A" w:rsidP="00A0307B">
            <w:pPr>
              <w:spacing w:line="276" w:lineRule="auto"/>
              <w:rPr>
                <w:rFonts w:asciiTheme="minorHAnsi" w:hAnsiTheme="minorHAnsi" w:cstheme="minorHAnsi"/>
                <w:color w:val="000000" w:themeColor="text1"/>
                <w:sz w:val="20"/>
                <w:szCs w:val="20"/>
              </w:rPr>
            </w:pPr>
          </w:p>
          <w:p w14:paraId="3CB5C58D" w14:textId="0DF8DFB4" w:rsidR="00875A1A" w:rsidRPr="00A0307B" w:rsidRDefault="00875A1A" w:rsidP="00A0307B">
            <w:pPr>
              <w:spacing w:line="276" w:lineRule="auto"/>
              <w:rPr>
                <w:rFonts w:asciiTheme="minorHAnsi" w:hAnsiTheme="minorHAnsi" w:cstheme="minorHAnsi"/>
                <w:color w:val="000000" w:themeColor="text1"/>
                <w:sz w:val="20"/>
                <w:szCs w:val="20"/>
              </w:rPr>
            </w:pPr>
            <w:r w:rsidRPr="00A0307B">
              <w:rPr>
                <w:rFonts w:asciiTheme="minorHAnsi" w:hAnsiTheme="minorHAnsi" w:cstheme="minorHAnsi"/>
                <w:color w:val="000000" w:themeColor="text1"/>
                <w:sz w:val="20"/>
                <w:szCs w:val="20"/>
              </w:rPr>
              <w:t>Meets ISO standards</w:t>
            </w:r>
            <w:r w:rsidR="009061C4" w:rsidRPr="00A0307B">
              <w:rPr>
                <w:rFonts w:asciiTheme="minorHAnsi" w:hAnsiTheme="minorHAnsi" w:cstheme="minorHAnsi"/>
                <w:color w:val="000000" w:themeColor="text1"/>
                <w:sz w:val="20"/>
                <w:szCs w:val="20"/>
              </w:rPr>
              <w:t>.</w:t>
            </w:r>
          </w:p>
          <w:p w14:paraId="372ADBAB" w14:textId="0A936D9E" w:rsidR="003A72CC" w:rsidRPr="00A0307B" w:rsidDel="003B40C8" w:rsidRDefault="003A72CC" w:rsidP="00A0307B">
            <w:pPr>
              <w:spacing w:line="276" w:lineRule="auto"/>
              <w:rPr>
                <w:rFonts w:asciiTheme="minorHAnsi" w:hAnsiTheme="minorHAnsi" w:cstheme="minorHAnsi"/>
                <w:color w:val="000000" w:themeColor="text1"/>
                <w:sz w:val="20"/>
                <w:szCs w:val="20"/>
              </w:rPr>
            </w:pPr>
          </w:p>
        </w:tc>
        <w:tc>
          <w:tcPr>
            <w:tcW w:w="3184" w:type="dxa"/>
            <w:shd w:val="clear" w:color="auto" w:fill="auto"/>
          </w:tcPr>
          <w:p w14:paraId="1119674C" w14:textId="77777777" w:rsidR="00B703D2" w:rsidRPr="00A0307B" w:rsidRDefault="003A72CC"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Same as minimum</w:t>
            </w:r>
          </w:p>
          <w:p w14:paraId="0E1D4D52" w14:textId="77777777" w:rsidR="00B703D2" w:rsidRPr="00A0307B" w:rsidRDefault="00B703D2" w:rsidP="00A0307B">
            <w:pPr>
              <w:spacing w:line="276" w:lineRule="auto"/>
              <w:rPr>
                <w:rFonts w:asciiTheme="minorHAnsi" w:eastAsia="Times New Roman" w:hAnsiTheme="minorHAnsi" w:cstheme="minorBidi"/>
                <w:color w:val="000000"/>
                <w:kern w:val="24"/>
                <w:sz w:val="20"/>
                <w:szCs w:val="20"/>
              </w:rPr>
            </w:pPr>
          </w:p>
          <w:p w14:paraId="13F94F65" w14:textId="47F005A4" w:rsidR="00E01244" w:rsidRPr="00A0307B" w:rsidRDefault="1B367E48"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 xml:space="preserve"> P</w:t>
            </w:r>
            <w:r w:rsidR="536561D0" w:rsidRPr="00A0307B">
              <w:rPr>
                <w:rFonts w:asciiTheme="minorHAnsi" w:eastAsia="Times New Roman" w:hAnsiTheme="minorHAnsi" w:cstheme="minorBidi"/>
                <w:color w:val="000000"/>
                <w:kern w:val="24"/>
                <w:sz w:val="20"/>
                <w:szCs w:val="20"/>
              </w:rPr>
              <w:t>lus</w:t>
            </w:r>
            <w:r w:rsidR="00E01244" w:rsidRPr="00A0307B">
              <w:rPr>
                <w:rFonts w:asciiTheme="minorHAnsi" w:eastAsia="Times New Roman" w:hAnsiTheme="minorHAnsi" w:cstheme="minorBidi"/>
                <w:color w:val="000000"/>
                <w:kern w:val="24"/>
                <w:sz w:val="20"/>
                <w:szCs w:val="20"/>
              </w:rPr>
              <w:t xml:space="preserve">: </w:t>
            </w:r>
          </w:p>
          <w:p w14:paraId="44AA0C6E" w14:textId="77777777" w:rsidR="00E01244" w:rsidRPr="00A0307B" w:rsidRDefault="00E01244" w:rsidP="00A0307B">
            <w:pPr>
              <w:spacing w:line="276" w:lineRule="auto"/>
              <w:rPr>
                <w:rFonts w:asciiTheme="minorHAnsi" w:eastAsia="Times New Roman" w:hAnsiTheme="minorHAnsi" w:cstheme="minorHAnsi"/>
                <w:color w:val="000000"/>
                <w:kern w:val="24"/>
                <w:sz w:val="20"/>
                <w:szCs w:val="20"/>
              </w:rPr>
            </w:pPr>
          </w:p>
          <w:p w14:paraId="4AABC222" w14:textId="50DC3108" w:rsidR="00E01244" w:rsidRPr="00A0307B" w:rsidRDefault="00E01244" w:rsidP="00A0307B">
            <w:pPr>
              <w:spacing w:line="276" w:lineRule="auto"/>
              <w:rPr>
                <w:rFonts w:asciiTheme="minorHAnsi" w:hAnsiTheme="minorHAnsi" w:cstheme="minorHAnsi"/>
                <w:color w:val="000000" w:themeColor="text1"/>
                <w:sz w:val="20"/>
                <w:szCs w:val="20"/>
              </w:rPr>
            </w:pPr>
            <w:r w:rsidRPr="00A0307B">
              <w:rPr>
                <w:rFonts w:asciiTheme="minorHAnsi" w:hAnsiTheme="minorHAnsi" w:cstheme="minorHAnsi"/>
                <w:color w:val="000000" w:themeColor="text1"/>
                <w:sz w:val="20"/>
                <w:szCs w:val="20"/>
              </w:rPr>
              <w:t xml:space="preserve">Meets </w:t>
            </w:r>
            <w:r w:rsidR="00F9643B" w:rsidRPr="00A0307B">
              <w:rPr>
                <w:rFonts w:asciiTheme="minorHAnsi" w:hAnsiTheme="minorHAnsi" w:cstheme="minorHAnsi"/>
                <w:color w:val="000000" w:themeColor="text1"/>
                <w:sz w:val="20"/>
                <w:szCs w:val="20"/>
              </w:rPr>
              <w:t xml:space="preserve">international </w:t>
            </w:r>
            <w:r w:rsidRPr="00A0307B">
              <w:rPr>
                <w:rFonts w:asciiTheme="minorHAnsi" w:hAnsiTheme="minorHAnsi" w:cstheme="minorHAnsi"/>
                <w:color w:val="000000" w:themeColor="text1"/>
                <w:sz w:val="20"/>
                <w:szCs w:val="20"/>
              </w:rPr>
              <w:t>regulatory standards for medical devices</w:t>
            </w:r>
            <w:r w:rsidR="001F108B" w:rsidRPr="00A0307B">
              <w:rPr>
                <w:rFonts w:asciiTheme="minorHAnsi" w:hAnsiTheme="minorHAnsi" w:cstheme="minorHAnsi"/>
                <w:color w:val="000000" w:themeColor="text1"/>
                <w:sz w:val="20"/>
                <w:szCs w:val="20"/>
              </w:rPr>
              <w:t>.</w:t>
            </w:r>
          </w:p>
          <w:p w14:paraId="6769449B" w14:textId="77777777" w:rsidR="00D97388" w:rsidRPr="00A0307B" w:rsidRDefault="00D97388" w:rsidP="00A0307B">
            <w:pPr>
              <w:spacing w:line="276" w:lineRule="auto"/>
              <w:rPr>
                <w:rFonts w:asciiTheme="minorHAnsi" w:hAnsiTheme="minorHAnsi" w:cstheme="minorHAnsi"/>
                <w:color w:val="000000" w:themeColor="text1"/>
                <w:sz w:val="20"/>
                <w:szCs w:val="20"/>
              </w:rPr>
            </w:pPr>
          </w:p>
          <w:p w14:paraId="2F9974CC" w14:textId="2B8EF1F6" w:rsidR="00E01244" w:rsidRPr="00A0307B" w:rsidDel="003B40C8" w:rsidRDefault="009061C4" w:rsidP="00A0307B">
            <w:pPr>
              <w:spacing w:line="276" w:lineRule="auto"/>
              <w:rPr>
                <w:rFonts w:asciiTheme="minorHAnsi" w:hAnsiTheme="minorHAnsi" w:cstheme="minorBidi"/>
                <w:color w:val="000000"/>
                <w:kern w:val="24"/>
                <w:sz w:val="20"/>
                <w:szCs w:val="20"/>
              </w:rPr>
            </w:pPr>
            <w:r w:rsidRPr="00A0307B">
              <w:rPr>
                <w:rFonts w:asciiTheme="minorHAnsi" w:hAnsiTheme="minorHAnsi" w:cstheme="minorBidi"/>
                <w:color w:val="000000" w:themeColor="text1"/>
                <w:sz w:val="20"/>
                <w:szCs w:val="20"/>
              </w:rPr>
              <w:t>Recommended for use in WHO guideline or recommendation.</w:t>
            </w:r>
          </w:p>
        </w:tc>
        <w:tc>
          <w:tcPr>
            <w:tcW w:w="4612" w:type="dxa"/>
          </w:tcPr>
          <w:p w14:paraId="57CDC9FE" w14:textId="538778B8" w:rsidR="009E1BDB" w:rsidRPr="00A0307B" w:rsidDel="003B40C8" w:rsidRDefault="007E5359" w:rsidP="00A0307B">
            <w:pPr>
              <w:spacing w:line="276" w:lineRule="auto"/>
              <w:rPr>
                <w:rFonts w:asciiTheme="minorHAnsi" w:hAnsiTheme="minorHAnsi" w:cstheme="minorHAnsi"/>
                <w:iCs/>
                <w:snapToGrid w:val="0"/>
                <w:sz w:val="20"/>
                <w:szCs w:val="20"/>
                <w:lang w:val="en-GB"/>
              </w:rPr>
            </w:pPr>
            <w:r w:rsidRPr="00A0307B">
              <w:rPr>
                <w:rFonts w:asciiTheme="minorHAnsi" w:hAnsiTheme="minorHAnsi" w:cstheme="minorHAnsi"/>
                <w:iCs/>
                <w:snapToGrid w:val="0"/>
                <w:sz w:val="20"/>
                <w:szCs w:val="20"/>
                <w:lang w:val="en-GB"/>
              </w:rPr>
              <w:t>Regulat</w:t>
            </w:r>
            <w:r w:rsidR="00F823B7" w:rsidRPr="00A0307B">
              <w:rPr>
                <w:rFonts w:asciiTheme="minorHAnsi" w:hAnsiTheme="minorHAnsi" w:cstheme="minorHAnsi"/>
                <w:iCs/>
                <w:snapToGrid w:val="0"/>
                <w:sz w:val="20"/>
                <w:szCs w:val="20"/>
                <w:lang w:val="en-GB"/>
              </w:rPr>
              <w:t xml:space="preserve">ory approval must be gained before medical tools or devices are used. </w:t>
            </w:r>
            <w:r w:rsidR="00957D32" w:rsidRPr="00A0307B">
              <w:rPr>
                <w:rFonts w:asciiTheme="minorHAnsi" w:hAnsiTheme="minorHAnsi" w:cstheme="minorHAnsi"/>
                <w:iCs/>
                <w:snapToGrid w:val="0"/>
                <w:sz w:val="20"/>
                <w:szCs w:val="20"/>
                <w:lang w:val="en-GB"/>
              </w:rPr>
              <w:t>If</w:t>
            </w:r>
            <w:r w:rsidR="00167EF5" w:rsidRPr="00A0307B">
              <w:rPr>
                <w:rFonts w:asciiTheme="minorHAnsi" w:hAnsiTheme="minorHAnsi" w:cstheme="minorHAnsi"/>
                <w:iCs/>
                <w:snapToGrid w:val="0"/>
                <w:sz w:val="20"/>
                <w:szCs w:val="20"/>
                <w:lang w:val="en-GB"/>
              </w:rPr>
              <w:t xml:space="preserve"> international regulatory approval </w:t>
            </w:r>
            <w:r w:rsidR="00957D32" w:rsidRPr="00A0307B">
              <w:rPr>
                <w:rFonts w:asciiTheme="minorHAnsi" w:hAnsiTheme="minorHAnsi" w:cstheme="minorHAnsi"/>
                <w:iCs/>
                <w:snapToGrid w:val="0"/>
                <w:sz w:val="20"/>
                <w:szCs w:val="20"/>
                <w:lang w:val="en-GB"/>
              </w:rPr>
              <w:t>is</w:t>
            </w:r>
            <w:r w:rsidR="00167EF5" w:rsidRPr="00A0307B">
              <w:rPr>
                <w:rFonts w:asciiTheme="minorHAnsi" w:hAnsiTheme="minorHAnsi" w:cstheme="minorHAnsi"/>
                <w:iCs/>
                <w:snapToGrid w:val="0"/>
                <w:sz w:val="20"/>
                <w:szCs w:val="20"/>
                <w:lang w:val="en-GB"/>
              </w:rPr>
              <w:t xml:space="preserve"> granted</w:t>
            </w:r>
            <w:r w:rsidR="001F108B" w:rsidRPr="00A0307B">
              <w:rPr>
                <w:rFonts w:asciiTheme="minorHAnsi" w:hAnsiTheme="minorHAnsi" w:cstheme="minorHAnsi"/>
                <w:iCs/>
                <w:snapToGrid w:val="0"/>
                <w:sz w:val="20"/>
                <w:szCs w:val="20"/>
                <w:lang w:val="en-GB"/>
              </w:rPr>
              <w:t xml:space="preserve"> (e.g. FDA, WHO)</w:t>
            </w:r>
            <w:r w:rsidR="00D2285D" w:rsidRPr="00A0307B">
              <w:rPr>
                <w:rFonts w:asciiTheme="minorHAnsi" w:hAnsiTheme="minorHAnsi" w:cstheme="minorHAnsi"/>
                <w:iCs/>
                <w:snapToGrid w:val="0"/>
                <w:sz w:val="20"/>
                <w:szCs w:val="20"/>
                <w:lang w:val="en-GB"/>
              </w:rPr>
              <w:t xml:space="preserve">, this can accelerate national level approval processes. </w:t>
            </w:r>
          </w:p>
        </w:tc>
      </w:tr>
      <w:tr w:rsidR="009E1BDB" w:rsidRPr="0014636E" w:rsidDel="003B40C8" w14:paraId="7AF40983" w14:textId="77777777" w:rsidTr="610669A0">
        <w:trPr>
          <w:trHeight w:val="164"/>
        </w:trPr>
        <w:tc>
          <w:tcPr>
            <w:tcW w:w="2263" w:type="dxa"/>
            <w:shd w:val="clear" w:color="auto" w:fill="F2F2F2" w:themeFill="background1" w:themeFillShade="F2"/>
            <w:vAlign w:val="center"/>
          </w:tcPr>
          <w:p w14:paraId="5E5F89BA" w14:textId="65F17875" w:rsidR="009E1BDB" w:rsidRPr="00A0307B"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t>Packaging and Disposal</w:t>
            </w:r>
          </w:p>
        </w:tc>
        <w:tc>
          <w:tcPr>
            <w:tcW w:w="2977" w:type="dxa"/>
            <w:shd w:val="clear" w:color="auto" w:fill="auto"/>
          </w:tcPr>
          <w:p w14:paraId="53D17D37" w14:textId="722607DD" w:rsidR="009E1BDB" w:rsidRPr="00A0307B" w:rsidRDefault="00545D0C" w:rsidP="00A0307B">
            <w:pPr>
              <w:spacing w:line="276" w:lineRule="auto"/>
              <w:rPr>
                <w:rFonts w:asciiTheme="minorHAnsi" w:hAnsiTheme="minorHAnsi" w:cstheme="minorHAnsi"/>
                <w:color w:val="000000" w:themeColor="text1"/>
                <w:sz w:val="20"/>
                <w:szCs w:val="20"/>
              </w:rPr>
            </w:pPr>
            <w:r w:rsidRPr="00A0307B">
              <w:rPr>
                <w:rFonts w:asciiTheme="minorHAnsi" w:hAnsiTheme="minorHAnsi" w:cstheme="minorHAnsi"/>
                <w:color w:val="000000" w:themeColor="text1"/>
                <w:sz w:val="20"/>
                <w:szCs w:val="20"/>
              </w:rPr>
              <w:t>Minimal packaging</w:t>
            </w:r>
            <w:r w:rsidR="006F6AA1" w:rsidRPr="00A0307B">
              <w:rPr>
                <w:rFonts w:asciiTheme="minorHAnsi" w:hAnsiTheme="minorHAnsi" w:cstheme="minorHAnsi"/>
                <w:color w:val="000000" w:themeColor="text1"/>
                <w:sz w:val="20"/>
                <w:szCs w:val="20"/>
              </w:rPr>
              <w:t xml:space="preserve">. </w:t>
            </w:r>
          </w:p>
          <w:p w14:paraId="52484454" w14:textId="77777777" w:rsidR="00545D0C" w:rsidRPr="00A0307B" w:rsidRDefault="00545D0C" w:rsidP="00A0307B">
            <w:pPr>
              <w:spacing w:line="276" w:lineRule="auto"/>
              <w:rPr>
                <w:rFonts w:asciiTheme="minorHAnsi" w:hAnsiTheme="minorHAnsi" w:cstheme="minorHAnsi"/>
                <w:color w:val="000000" w:themeColor="text1"/>
                <w:sz w:val="20"/>
                <w:szCs w:val="20"/>
              </w:rPr>
            </w:pPr>
          </w:p>
          <w:p w14:paraId="12339B2F" w14:textId="47A4B0D8" w:rsidR="00545D0C" w:rsidRPr="00A0307B" w:rsidDel="003B40C8" w:rsidRDefault="00545D0C" w:rsidP="00A0307B">
            <w:pPr>
              <w:spacing w:line="276" w:lineRule="auto"/>
              <w:rPr>
                <w:rFonts w:asciiTheme="minorHAnsi" w:hAnsiTheme="minorHAnsi" w:cstheme="minorHAnsi"/>
                <w:color w:val="000000" w:themeColor="text1"/>
                <w:sz w:val="20"/>
                <w:szCs w:val="20"/>
              </w:rPr>
            </w:pPr>
            <w:r w:rsidRPr="00A0307B">
              <w:rPr>
                <w:rFonts w:asciiTheme="minorHAnsi" w:hAnsiTheme="minorHAnsi" w:cstheme="minorHAnsi"/>
                <w:color w:val="000000" w:themeColor="text1"/>
                <w:sz w:val="20"/>
                <w:szCs w:val="20"/>
              </w:rPr>
              <w:t xml:space="preserve">Blood and other fluids able to be </w:t>
            </w:r>
            <w:r w:rsidR="00D2255C" w:rsidRPr="00A0307B">
              <w:rPr>
                <w:rFonts w:asciiTheme="minorHAnsi" w:hAnsiTheme="minorHAnsi" w:cstheme="minorHAnsi"/>
                <w:color w:val="000000" w:themeColor="text1"/>
                <w:sz w:val="20"/>
                <w:szCs w:val="20"/>
              </w:rPr>
              <w:t xml:space="preserve">easily and </w:t>
            </w:r>
            <w:r w:rsidRPr="00A0307B">
              <w:rPr>
                <w:rFonts w:asciiTheme="minorHAnsi" w:hAnsiTheme="minorHAnsi" w:cstheme="minorHAnsi"/>
                <w:color w:val="000000" w:themeColor="text1"/>
                <w:sz w:val="20"/>
                <w:szCs w:val="20"/>
              </w:rPr>
              <w:t>safely disposed of</w:t>
            </w:r>
            <w:r w:rsidR="009061C4" w:rsidRPr="00A0307B">
              <w:rPr>
                <w:rFonts w:asciiTheme="minorHAnsi" w:hAnsiTheme="minorHAnsi" w:cstheme="minorHAnsi"/>
                <w:color w:val="000000" w:themeColor="text1"/>
                <w:sz w:val="20"/>
                <w:szCs w:val="20"/>
              </w:rPr>
              <w:t xml:space="preserve">. </w:t>
            </w:r>
          </w:p>
        </w:tc>
        <w:tc>
          <w:tcPr>
            <w:tcW w:w="3184" w:type="dxa"/>
            <w:shd w:val="clear" w:color="auto" w:fill="auto"/>
          </w:tcPr>
          <w:p w14:paraId="60D52227" w14:textId="6BEC6AD2" w:rsidR="009E1BDB" w:rsidRPr="00A0307B" w:rsidDel="003B40C8" w:rsidRDefault="00991C61" w:rsidP="00A0307B">
            <w:pPr>
              <w:spacing w:line="276" w:lineRule="auto"/>
              <w:rPr>
                <w:rFonts w:asciiTheme="minorHAnsi" w:eastAsia="Times New Roman" w:hAnsiTheme="minorHAnsi" w:cstheme="minorHAnsi"/>
                <w:color w:val="000000"/>
                <w:kern w:val="24"/>
                <w:sz w:val="20"/>
                <w:szCs w:val="20"/>
              </w:rPr>
            </w:pPr>
            <w:r w:rsidRPr="00A0307B">
              <w:rPr>
                <w:rFonts w:asciiTheme="minorHAnsi" w:eastAsia="Times New Roman" w:hAnsiTheme="minorHAnsi" w:cstheme="minorHAnsi"/>
                <w:color w:val="000000"/>
                <w:kern w:val="24"/>
                <w:sz w:val="20"/>
                <w:szCs w:val="20"/>
              </w:rPr>
              <w:t xml:space="preserve">Same as minimum. </w:t>
            </w:r>
          </w:p>
        </w:tc>
        <w:tc>
          <w:tcPr>
            <w:tcW w:w="4612" w:type="dxa"/>
          </w:tcPr>
          <w:p w14:paraId="75777D52" w14:textId="77777777" w:rsidR="009E1BDB" w:rsidRPr="00A0307B" w:rsidRDefault="00D20CDE" w:rsidP="00A0307B">
            <w:pPr>
              <w:spacing w:line="276" w:lineRule="auto"/>
              <w:rPr>
                <w:rFonts w:asciiTheme="minorHAnsi" w:hAnsiTheme="minorHAnsi" w:cstheme="minorHAnsi"/>
                <w:iCs/>
                <w:snapToGrid w:val="0"/>
                <w:sz w:val="20"/>
                <w:szCs w:val="20"/>
                <w:lang w:val="en-GB"/>
              </w:rPr>
            </w:pPr>
            <w:r w:rsidRPr="00A0307B">
              <w:rPr>
                <w:rFonts w:asciiTheme="minorHAnsi" w:hAnsiTheme="minorHAnsi" w:cstheme="minorHAnsi"/>
                <w:iCs/>
                <w:snapToGrid w:val="0"/>
                <w:sz w:val="20"/>
                <w:szCs w:val="20"/>
                <w:lang w:val="en-GB"/>
              </w:rPr>
              <w:t xml:space="preserve">Packaging should be </w:t>
            </w:r>
            <w:r w:rsidR="004D1685" w:rsidRPr="00A0307B">
              <w:rPr>
                <w:rFonts w:asciiTheme="minorHAnsi" w:hAnsiTheme="minorHAnsi" w:cstheme="minorHAnsi"/>
                <w:iCs/>
                <w:snapToGrid w:val="0"/>
                <w:sz w:val="20"/>
                <w:szCs w:val="20"/>
                <w:lang w:val="en-GB"/>
              </w:rPr>
              <w:t>reduced where possible, to aid in improving environmental sustainability</w:t>
            </w:r>
            <w:r w:rsidR="00EA2EDC" w:rsidRPr="00A0307B">
              <w:rPr>
                <w:rFonts w:asciiTheme="minorHAnsi" w:hAnsiTheme="minorHAnsi" w:cstheme="minorHAnsi"/>
                <w:iCs/>
                <w:snapToGrid w:val="0"/>
                <w:sz w:val="20"/>
                <w:szCs w:val="20"/>
                <w:lang w:val="en-GB"/>
              </w:rPr>
              <w:t xml:space="preserve"> and</w:t>
            </w:r>
            <w:r w:rsidR="006F6AA1" w:rsidRPr="00A0307B">
              <w:rPr>
                <w:rFonts w:asciiTheme="minorHAnsi" w:hAnsiTheme="minorHAnsi" w:cstheme="minorHAnsi"/>
                <w:iCs/>
                <w:snapToGrid w:val="0"/>
                <w:sz w:val="20"/>
                <w:szCs w:val="20"/>
                <w:lang w:val="en-GB"/>
              </w:rPr>
              <w:t xml:space="preserve"> reducing storage space requirements. </w:t>
            </w:r>
          </w:p>
          <w:p w14:paraId="66786CDE" w14:textId="77777777" w:rsidR="006F6AA1" w:rsidRPr="00A0307B" w:rsidRDefault="006F6AA1" w:rsidP="00A0307B">
            <w:pPr>
              <w:spacing w:line="276" w:lineRule="auto"/>
              <w:rPr>
                <w:rFonts w:asciiTheme="minorHAnsi" w:hAnsiTheme="minorHAnsi" w:cstheme="minorHAnsi"/>
                <w:iCs/>
                <w:snapToGrid w:val="0"/>
                <w:sz w:val="20"/>
                <w:szCs w:val="20"/>
                <w:lang w:val="en-GB"/>
              </w:rPr>
            </w:pPr>
          </w:p>
          <w:p w14:paraId="6B8C2854" w14:textId="2C8FEE90" w:rsidR="006F6AA1" w:rsidRPr="00A0307B" w:rsidDel="003B40C8" w:rsidRDefault="009C4C87" w:rsidP="00A0307B">
            <w:pPr>
              <w:spacing w:line="276" w:lineRule="auto"/>
              <w:rPr>
                <w:rFonts w:asciiTheme="minorHAnsi" w:hAnsiTheme="minorHAnsi" w:cstheme="minorHAnsi"/>
                <w:iCs/>
                <w:snapToGrid w:val="0"/>
                <w:sz w:val="20"/>
                <w:szCs w:val="20"/>
                <w:lang w:val="en-GB"/>
              </w:rPr>
            </w:pPr>
            <w:r w:rsidRPr="00A0307B">
              <w:rPr>
                <w:rFonts w:asciiTheme="minorHAnsi" w:hAnsiTheme="minorHAnsi" w:cstheme="minorHAnsi"/>
                <w:iCs/>
                <w:snapToGrid w:val="0"/>
                <w:sz w:val="20"/>
                <w:szCs w:val="20"/>
                <w:lang w:val="en-GB"/>
              </w:rPr>
              <w:lastRenderedPageBreak/>
              <w:t>Safe and simple disposal of the tool, including collected blood, is necessary to reduce the risk of infection</w:t>
            </w:r>
            <w:r w:rsidR="00331CBF" w:rsidRPr="00A0307B">
              <w:rPr>
                <w:rFonts w:asciiTheme="minorHAnsi" w:hAnsiTheme="minorHAnsi" w:cstheme="minorHAnsi"/>
                <w:iCs/>
                <w:snapToGrid w:val="0"/>
                <w:sz w:val="20"/>
                <w:szCs w:val="20"/>
                <w:lang w:val="en-GB"/>
              </w:rPr>
              <w:t xml:space="preserve"> and spills or leakage. </w:t>
            </w:r>
          </w:p>
        </w:tc>
      </w:tr>
      <w:tr w:rsidR="009E1BDB" w:rsidRPr="0014636E" w:rsidDel="003B40C8" w14:paraId="45C107BC" w14:textId="77777777" w:rsidTr="610669A0">
        <w:trPr>
          <w:trHeight w:val="164"/>
        </w:trPr>
        <w:tc>
          <w:tcPr>
            <w:tcW w:w="2263" w:type="dxa"/>
            <w:shd w:val="clear" w:color="auto" w:fill="F2F2F2" w:themeFill="background1" w:themeFillShade="F2"/>
            <w:vAlign w:val="center"/>
          </w:tcPr>
          <w:p w14:paraId="4763E465" w14:textId="301562A7" w:rsidR="009E1BDB" w:rsidRPr="00A0307B" w:rsidRDefault="009E1BDB"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lastRenderedPageBreak/>
              <w:t>Price</w:t>
            </w:r>
          </w:p>
        </w:tc>
        <w:tc>
          <w:tcPr>
            <w:tcW w:w="2977" w:type="dxa"/>
            <w:shd w:val="clear" w:color="auto" w:fill="auto"/>
          </w:tcPr>
          <w:p w14:paraId="5E3DC24B" w14:textId="08972FD1" w:rsidR="003A72CC" w:rsidRPr="00A0307B" w:rsidDel="003B40C8" w:rsidRDefault="4E8C0EF5" w:rsidP="1AD3B4F6">
            <w:pPr>
              <w:spacing w:line="276" w:lineRule="auto"/>
              <w:rPr>
                <w:rFonts w:asciiTheme="minorHAnsi" w:hAnsiTheme="minorHAnsi" w:cstheme="minorBidi"/>
                <w:color w:val="000000" w:themeColor="text1"/>
                <w:sz w:val="20"/>
                <w:szCs w:val="20"/>
              </w:rPr>
            </w:pPr>
            <w:r w:rsidRPr="1AD3B4F6">
              <w:rPr>
                <w:rFonts w:asciiTheme="minorHAnsi" w:hAnsiTheme="minorHAnsi" w:cstheme="minorBidi"/>
                <w:color w:val="000000" w:themeColor="text1"/>
                <w:sz w:val="20"/>
                <w:szCs w:val="20"/>
              </w:rPr>
              <w:t xml:space="preserve">Affordable for use in low-resource settings, while maintaining high quality.  </w:t>
            </w:r>
          </w:p>
        </w:tc>
        <w:tc>
          <w:tcPr>
            <w:tcW w:w="3184" w:type="dxa"/>
            <w:shd w:val="clear" w:color="auto" w:fill="auto"/>
          </w:tcPr>
          <w:p w14:paraId="194DECCC" w14:textId="2680BAE6" w:rsidR="009E1BDB" w:rsidRPr="00A0307B" w:rsidDel="003B40C8" w:rsidRDefault="71BA87DE" w:rsidP="1AD3B4F6">
            <w:pPr>
              <w:spacing w:line="276" w:lineRule="auto"/>
              <w:rPr>
                <w:rFonts w:asciiTheme="minorHAnsi" w:eastAsia="Times New Roman" w:hAnsiTheme="minorHAnsi" w:cstheme="minorBidi"/>
                <w:color w:val="000000" w:themeColor="text1"/>
                <w:sz w:val="20"/>
                <w:szCs w:val="20"/>
              </w:rPr>
            </w:pPr>
            <w:r w:rsidRPr="1AD3B4F6">
              <w:rPr>
                <w:rFonts w:asciiTheme="minorHAnsi" w:eastAsia="Times New Roman" w:hAnsiTheme="minorHAnsi" w:cstheme="minorBidi"/>
                <w:color w:val="000000" w:themeColor="text1"/>
                <w:sz w:val="20"/>
                <w:szCs w:val="20"/>
              </w:rPr>
              <w:t xml:space="preserve">Same as minimum. </w:t>
            </w:r>
          </w:p>
          <w:p w14:paraId="20EC7302" w14:textId="4172812A" w:rsidR="009E1BDB" w:rsidRPr="00A0307B" w:rsidDel="003B40C8" w:rsidRDefault="71BA87DE" w:rsidP="1AD3B4F6">
            <w:pPr>
              <w:spacing w:line="276" w:lineRule="auto"/>
            </w:pPr>
            <w:r w:rsidRPr="1AD3B4F6">
              <w:rPr>
                <w:rFonts w:asciiTheme="minorHAnsi" w:eastAsia="Times New Roman" w:hAnsiTheme="minorHAnsi" w:cstheme="minorBidi"/>
                <w:color w:val="000000" w:themeColor="text1"/>
                <w:sz w:val="20"/>
                <w:szCs w:val="20"/>
              </w:rPr>
              <w:t xml:space="preserve"> </w:t>
            </w:r>
          </w:p>
          <w:p w14:paraId="526C0B6A" w14:textId="50478A11" w:rsidR="009E1BDB" w:rsidRPr="00A0307B" w:rsidDel="003B40C8" w:rsidRDefault="71BA87DE" w:rsidP="1AD3B4F6">
            <w:pPr>
              <w:spacing w:line="276" w:lineRule="auto"/>
            </w:pPr>
            <w:r w:rsidRPr="1AD3B4F6">
              <w:rPr>
                <w:rFonts w:asciiTheme="minorHAnsi" w:eastAsia="Times New Roman" w:hAnsiTheme="minorHAnsi" w:cstheme="minorBidi"/>
                <w:color w:val="000000" w:themeColor="text1"/>
                <w:sz w:val="20"/>
                <w:szCs w:val="20"/>
              </w:rPr>
              <w:t xml:space="preserve">Plus:  </w:t>
            </w:r>
          </w:p>
          <w:p w14:paraId="2ED7FFE9" w14:textId="74E2249A" w:rsidR="009E1BDB" w:rsidRPr="00A0307B" w:rsidDel="003B40C8" w:rsidRDefault="71BA87DE" w:rsidP="1AD3B4F6">
            <w:pPr>
              <w:spacing w:line="276" w:lineRule="auto"/>
            </w:pPr>
            <w:r w:rsidRPr="1AD3B4F6">
              <w:rPr>
                <w:rFonts w:asciiTheme="minorHAnsi" w:eastAsia="Times New Roman" w:hAnsiTheme="minorHAnsi" w:cstheme="minorBidi"/>
                <w:color w:val="000000" w:themeColor="text1"/>
                <w:sz w:val="20"/>
                <w:szCs w:val="20"/>
              </w:rPr>
              <w:t xml:space="preserve"> </w:t>
            </w:r>
          </w:p>
          <w:p w14:paraId="6902F622" w14:textId="60A765B6" w:rsidR="009E1BDB" w:rsidRPr="00A0307B" w:rsidDel="003B40C8" w:rsidRDefault="71BA87DE" w:rsidP="1AD3B4F6">
            <w:pPr>
              <w:spacing w:line="276" w:lineRule="auto"/>
            </w:pPr>
            <w:r w:rsidRPr="1AD3B4F6">
              <w:rPr>
                <w:rFonts w:asciiTheme="minorHAnsi" w:eastAsia="Times New Roman" w:hAnsiTheme="minorHAnsi" w:cstheme="minorBidi"/>
                <w:color w:val="000000" w:themeColor="text1"/>
                <w:sz w:val="20"/>
                <w:szCs w:val="20"/>
              </w:rPr>
              <w:t xml:space="preserve">Unit cost is less than existing tools for objective blood loss measurement.  </w:t>
            </w:r>
          </w:p>
          <w:p w14:paraId="075C3AC6" w14:textId="61D9DC90" w:rsidR="009E1BDB" w:rsidRPr="00A0307B" w:rsidDel="003B40C8" w:rsidRDefault="71BA87DE" w:rsidP="1AD3B4F6">
            <w:pPr>
              <w:spacing w:line="276" w:lineRule="auto"/>
            </w:pPr>
            <w:r w:rsidRPr="1AD3B4F6">
              <w:rPr>
                <w:rFonts w:asciiTheme="minorHAnsi" w:eastAsia="Times New Roman" w:hAnsiTheme="minorHAnsi" w:cstheme="minorBidi"/>
                <w:color w:val="000000" w:themeColor="text1"/>
                <w:sz w:val="20"/>
                <w:szCs w:val="20"/>
              </w:rPr>
              <w:t xml:space="preserve"> </w:t>
            </w:r>
          </w:p>
          <w:p w14:paraId="42166173" w14:textId="2C7AFD4D" w:rsidR="009E1BDB" w:rsidRPr="00A0307B" w:rsidDel="003B40C8" w:rsidRDefault="71BA87DE" w:rsidP="1AD3B4F6">
            <w:pPr>
              <w:spacing w:line="276" w:lineRule="auto"/>
            </w:pPr>
            <w:r w:rsidRPr="1AD3B4F6">
              <w:rPr>
                <w:rFonts w:asciiTheme="minorHAnsi" w:eastAsia="Times New Roman" w:hAnsiTheme="minorHAnsi" w:cstheme="minorBidi"/>
                <w:color w:val="000000" w:themeColor="text1"/>
                <w:sz w:val="20"/>
                <w:szCs w:val="20"/>
              </w:rPr>
              <w:t xml:space="preserve">Discounts for bulk procurement </w:t>
            </w:r>
            <w:proofErr w:type="gramStart"/>
            <w:r w:rsidRPr="1AD3B4F6">
              <w:rPr>
                <w:rFonts w:asciiTheme="minorHAnsi" w:eastAsia="Times New Roman" w:hAnsiTheme="minorHAnsi" w:cstheme="minorBidi"/>
                <w:color w:val="000000" w:themeColor="text1"/>
                <w:sz w:val="20"/>
                <w:szCs w:val="20"/>
              </w:rPr>
              <w:t>available</w:t>
            </w:r>
            <w:proofErr w:type="gramEnd"/>
            <w:r w:rsidRPr="1AD3B4F6">
              <w:rPr>
                <w:rFonts w:asciiTheme="minorHAnsi" w:eastAsia="Times New Roman" w:hAnsiTheme="minorHAnsi" w:cstheme="minorBidi"/>
                <w:color w:val="000000" w:themeColor="text1"/>
                <w:sz w:val="20"/>
                <w:szCs w:val="20"/>
              </w:rPr>
              <w:t xml:space="preserve"> for governments, international health agencies, and large health facilities.  </w:t>
            </w:r>
          </w:p>
          <w:p w14:paraId="3D736FBE" w14:textId="3813D51F" w:rsidR="009E1BDB" w:rsidRPr="00A0307B" w:rsidDel="003B40C8" w:rsidRDefault="71BA87DE" w:rsidP="1AD3B4F6">
            <w:pPr>
              <w:spacing w:line="276" w:lineRule="auto"/>
            </w:pPr>
            <w:r w:rsidRPr="1AD3B4F6">
              <w:rPr>
                <w:rFonts w:asciiTheme="minorHAnsi" w:eastAsia="Times New Roman" w:hAnsiTheme="minorHAnsi" w:cstheme="minorBidi"/>
                <w:color w:val="000000" w:themeColor="text1"/>
                <w:sz w:val="20"/>
                <w:szCs w:val="20"/>
              </w:rPr>
              <w:t xml:space="preserve"> </w:t>
            </w:r>
          </w:p>
          <w:p w14:paraId="02539BA7" w14:textId="7A60449E" w:rsidR="009E1BDB" w:rsidRPr="00A0307B" w:rsidDel="003B40C8" w:rsidRDefault="71BA87DE" w:rsidP="610669A0">
            <w:pPr>
              <w:spacing w:line="276" w:lineRule="auto"/>
              <w:rPr>
                <w:rFonts w:asciiTheme="minorHAnsi" w:eastAsia="Times New Roman" w:hAnsiTheme="minorHAnsi" w:cstheme="minorBidi"/>
                <w:color w:val="000000"/>
                <w:kern w:val="24"/>
                <w:sz w:val="20"/>
                <w:szCs w:val="20"/>
              </w:rPr>
            </w:pPr>
            <w:r w:rsidRPr="610669A0">
              <w:rPr>
                <w:rFonts w:asciiTheme="minorHAnsi" w:eastAsia="Times New Roman" w:hAnsiTheme="minorHAnsi" w:cstheme="minorBidi"/>
                <w:color w:val="000000" w:themeColor="text1"/>
                <w:sz w:val="20"/>
                <w:szCs w:val="20"/>
              </w:rPr>
              <w:t xml:space="preserve">Able to be manufactured locally or regionally, with guaranteed quality assurance, to reduce costs.  </w:t>
            </w:r>
          </w:p>
        </w:tc>
        <w:tc>
          <w:tcPr>
            <w:tcW w:w="4612" w:type="dxa"/>
          </w:tcPr>
          <w:p w14:paraId="5C87186D" w14:textId="721086DB" w:rsidR="009E1BDB" w:rsidRPr="00A0307B" w:rsidDel="003B40C8" w:rsidRDefault="00F31761" w:rsidP="00A0307B">
            <w:pPr>
              <w:spacing w:line="276" w:lineRule="auto"/>
              <w:rPr>
                <w:rFonts w:asciiTheme="minorHAnsi" w:hAnsiTheme="minorHAnsi" w:cstheme="minorHAnsi"/>
                <w:iCs/>
                <w:snapToGrid w:val="0"/>
                <w:sz w:val="20"/>
                <w:szCs w:val="20"/>
                <w:lang w:val="en-GB"/>
              </w:rPr>
            </w:pPr>
            <w:r w:rsidRPr="00A0307B">
              <w:rPr>
                <w:rFonts w:asciiTheme="minorHAnsi" w:hAnsiTheme="minorHAnsi" w:cstheme="minorHAnsi"/>
                <w:iCs/>
                <w:snapToGrid w:val="0"/>
                <w:sz w:val="20"/>
                <w:szCs w:val="20"/>
                <w:lang w:val="en-GB"/>
              </w:rPr>
              <w:t>Price</w:t>
            </w:r>
            <w:r w:rsidR="00757356" w:rsidRPr="00A0307B">
              <w:rPr>
                <w:rFonts w:asciiTheme="minorHAnsi" w:hAnsiTheme="minorHAnsi" w:cstheme="minorHAnsi"/>
                <w:iCs/>
                <w:snapToGrid w:val="0"/>
                <w:sz w:val="20"/>
                <w:szCs w:val="20"/>
                <w:lang w:val="en-GB"/>
              </w:rPr>
              <w:t xml:space="preserve"> of </w:t>
            </w:r>
            <w:r w:rsidR="00C920F3" w:rsidRPr="00A0307B">
              <w:rPr>
                <w:rFonts w:asciiTheme="minorHAnsi" w:hAnsiTheme="minorHAnsi" w:cstheme="minorHAnsi"/>
                <w:iCs/>
                <w:snapToGrid w:val="0"/>
                <w:sz w:val="20"/>
                <w:szCs w:val="20"/>
                <w:lang w:val="en-GB"/>
              </w:rPr>
              <w:t>medical tools and devices</w:t>
            </w:r>
            <w:r w:rsidRPr="00A0307B">
              <w:rPr>
                <w:rFonts w:asciiTheme="minorHAnsi" w:hAnsiTheme="minorHAnsi" w:cstheme="minorHAnsi"/>
                <w:iCs/>
                <w:snapToGrid w:val="0"/>
                <w:sz w:val="20"/>
                <w:szCs w:val="20"/>
                <w:lang w:val="en-GB"/>
              </w:rPr>
              <w:t xml:space="preserve"> is a critical consideration</w:t>
            </w:r>
            <w:r w:rsidR="00757356" w:rsidRPr="00A0307B">
              <w:rPr>
                <w:rFonts w:asciiTheme="minorHAnsi" w:hAnsiTheme="minorHAnsi" w:cstheme="minorHAnsi"/>
                <w:iCs/>
                <w:snapToGrid w:val="0"/>
                <w:sz w:val="20"/>
                <w:szCs w:val="20"/>
                <w:lang w:val="en-GB"/>
              </w:rPr>
              <w:t xml:space="preserve"> for all health systems, especially those in limited-resource settings. </w:t>
            </w:r>
            <w:r w:rsidR="00E96F3E" w:rsidRPr="00A0307B">
              <w:rPr>
                <w:rFonts w:asciiTheme="minorHAnsi" w:hAnsiTheme="minorHAnsi" w:cstheme="minorHAnsi"/>
                <w:iCs/>
                <w:snapToGrid w:val="0"/>
                <w:sz w:val="20"/>
                <w:szCs w:val="20"/>
                <w:lang w:val="en-GB"/>
              </w:rPr>
              <w:t xml:space="preserve">Lower prices are preferrable. However, cheaper tools must maintain a high level of quality and accuracy. </w:t>
            </w:r>
            <w:r w:rsidR="007E6511">
              <w:rPr>
                <w:rFonts w:asciiTheme="minorHAnsi" w:hAnsiTheme="minorHAnsi" w:cstheme="minorHAnsi"/>
                <w:iCs/>
                <w:snapToGrid w:val="0"/>
                <w:sz w:val="20"/>
                <w:szCs w:val="20"/>
                <w:lang w:val="en-GB"/>
              </w:rPr>
              <w:t xml:space="preserve">Visual estimation and gravimetric methods are free or very low </w:t>
            </w:r>
            <w:proofErr w:type="gramStart"/>
            <w:r w:rsidR="007E6511">
              <w:rPr>
                <w:rFonts w:asciiTheme="minorHAnsi" w:hAnsiTheme="minorHAnsi" w:cstheme="minorHAnsi"/>
                <w:iCs/>
                <w:snapToGrid w:val="0"/>
                <w:sz w:val="20"/>
                <w:szCs w:val="20"/>
                <w:lang w:val="en-GB"/>
              </w:rPr>
              <w:t xml:space="preserve">cost, </w:t>
            </w:r>
            <w:r w:rsidR="006E59AD">
              <w:rPr>
                <w:rFonts w:asciiTheme="minorHAnsi" w:hAnsiTheme="minorHAnsi" w:cstheme="minorHAnsi"/>
                <w:iCs/>
                <w:snapToGrid w:val="0"/>
                <w:sz w:val="20"/>
                <w:szCs w:val="20"/>
                <w:lang w:val="en-GB"/>
              </w:rPr>
              <w:t>but</w:t>
            </w:r>
            <w:proofErr w:type="gramEnd"/>
            <w:r w:rsidR="006E59AD">
              <w:rPr>
                <w:rFonts w:asciiTheme="minorHAnsi" w:hAnsiTheme="minorHAnsi" w:cstheme="minorHAnsi"/>
                <w:iCs/>
                <w:snapToGrid w:val="0"/>
                <w:sz w:val="20"/>
                <w:szCs w:val="20"/>
                <w:lang w:val="en-GB"/>
              </w:rPr>
              <w:t xml:space="preserve"> are highly inaccurate. </w:t>
            </w:r>
          </w:p>
        </w:tc>
      </w:tr>
      <w:tr w:rsidR="006F0522" w:rsidRPr="0014636E" w:rsidDel="003B40C8" w14:paraId="25A0CD73" w14:textId="77777777" w:rsidTr="610669A0">
        <w:trPr>
          <w:trHeight w:val="164"/>
        </w:trPr>
        <w:tc>
          <w:tcPr>
            <w:tcW w:w="2263" w:type="dxa"/>
            <w:shd w:val="clear" w:color="auto" w:fill="F2F2F2" w:themeFill="background1" w:themeFillShade="F2"/>
            <w:vAlign w:val="center"/>
          </w:tcPr>
          <w:p w14:paraId="29F45AA7" w14:textId="77777777" w:rsidR="002A0A0E" w:rsidRPr="00A0307B" w:rsidRDefault="002A0A0E" w:rsidP="00A0307B">
            <w:pPr>
              <w:pStyle w:val="NormalWeb"/>
              <w:spacing w:before="0" w:after="0" w:line="276" w:lineRule="auto"/>
              <w:ind w:left="360"/>
              <w:rPr>
                <w:rFonts w:asciiTheme="minorHAnsi" w:hAnsiTheme="minorHAnsi" w:cstheme="minorHAnsi"/>
                <w:b/>
                <w:sz w:val="20"/>
                <w:szCs w:val="20"/>
              </w:rPr>
            </w:pPr>
          </w:p>
          <w:p w14:paraId="1B1BD695" w14:textId="1603C6F5" w:rsidR="006F0522" w:rsidRPr="00A0307B" w:rsidRDefault="002A0A0E" w:rsidP="00A0307B">
            <w:pPr>
              <w:pStyle w:val="NormalWeb"/>
              <w:spacing w:before="0" w:after="0" w:line="276" w:lineRule="auto"/>
              <w:ind w:left="360"/>
              <w:rPr>
                <w:rFonts w:asciiTheme="minorHAnsi" w:hAnsiTheme="minorHAnsi" w:cstheme="minorHAnsi"/>
                <w:b/>
                <w:sz w:val="20"/>
                <w:szCs w:val="20"/>
              </w:rPr>
            </w:pPr>
            <w:r w:rsidRPr="00A0307B">
              <w:rPr>
                <w:rFonts w:asciiTheme="minorHAnsi" w:hAnsiTheme="minorHAnsi" w:cstheme="minorHAnsi"/>
                <w:b/>
                <w:sz w:val="20"/>
                <w:szCs w:val="20"/>
              </w:rPr>
              <w:t>Procurement Estimates</w:t>
            </w:r>
          </w:p>
          <w:p w14:paraId="212763D1" w14:textId="5A325EFA" w:rsidR="002A0A0E" w:rsidRPr="00A0307B" w:rsidRDefault="002A0A0E" w:rsidP="00A0307B">
            <w:pPr>
              <w:pStyle w:val="Default"/>
              <w:spacing w:line="276" w:lineRule="auto"/>
              <w:rPr>
                <w:rFonts w:asciiTheme="minorHAnsi" w:hAnsiTheme="minorHAnsi"/>
              </w:rPr>
            </w:pPr>
          </w:p>
        </w:tc>
        <w:tc>
          <w:tcPr>
            <w:tcW w:w="2977" w:type="dxa"/>
            <w:shd w:val="clear" w:color="auto" w:fill="auto"/>
          </w:tcPr>
          <w:p w14:paraId="7F2D186C" w14:textId="0D4F4FD4" w:rsidR="006F0522" w:rsidRPr="00A0307B" w:rsidRDefault="002A0A0E" w:rsidP="00A0307B">
            <w:pPr>
              <w:spacing w:line="276" w:lineRule="auto"/>
              <w:rPr>
                <w:rFonts w:asciiTheme="minorHAnsi" w:hAnsiTheme="minorHAnsi" w:cstheme="minorBidi"/>
                <w:color w:val="000000" w:themeColor="text1"/>
                <w:sz w:val="20"/>
                <w:szCs w:val="20"/>
              </w:rPr>
            </w:pPr>
            <w:r w:rsidRPr="00A0307B">
              <w:rPr>
                <w:rFonts w:asciiTheme="minorHAnsi" w:hAnsiTheme="minorHAnsi" w:cstheme="minorBidi"/>
                <w:color w:val="000000" w:themeColor="text1"/>
                <w:sz w:val="20"/>
                <w:szCs w:val="20"/>
              </w:rPr>
              <w:t>Procurement quantity compatible with global or regional rate of caesarean deliveries.</w:t>
            </w:r>
          </w:p>
        </w:tc>
        <w:tc>
          <w:tcPr>
            <w:tcW w:w="3184" w:type="dxa"/>
            <w:shd w:val="clear" w:color="auto" w:fill="auto"/>
          </w:tcPr>
          <w:p w14:paraId="000EDCBA" w14:textId="0A5BA6D3" w:rsidR="006F0522" w:rsidRPr="00A0307B" w:rsidRDefault="002A0A0E" w:rsidP="00A0307B">
            <w:pPr>
              <w:spacing w:line="276" w:lineRule="auto"/>
              <w:rPr>
                <w:rFonts w:asciiTheme="minorHAnsi" w:eastAsia="Times New Roman" w:hAnsiTheme="minorHAnsi" w:cstheme="minorBidi"/>
                <w:color w:val="000000"/>
                <w:kern w:val="24"/>
                <w:sz w:val="20"/>
                <w:szCs w:val="20"/>
              </w:rPr>
            </w:pPr>
            <w:r w:rsidRPr="00A0307B">
              <w:rPr>
                <w:rFonts w:asciiTheme="minorHAnsi" w:eastAsia="Times New Roman" w:hAnsiTheme="minorHAnsi" w:cstheme="minorBidi"/>
                <w:color w:val="000000"/>
                <w:kern w:val="24"/>
                <w:sz w:val="20"/>
                <w:szCs w:val="20"/>
              </w:rPr>
              <w:t xml:space="preserve">Same as minimum. </w:t>
            </w:r>
          </w:p>
        </w:tc>
        <w:tc>
          <w:tcPr>
            <w:tcW w:w="4612" w:type="dxa"/>
          </w:tcPr>
          <w:p w14:paraId="553677DA" w14:textId="7E4BF829" w:rsidR="006F0522" w:rsidRPr="00A0307B" w:rsidRDefault="00293F78" w:rsidP="00A0307B">
            <w:pPr>
              <w:spacing w:line="276" w:lineRule="auto"/>
              <w:rPr>
                <w:rFonts w:asciiTheme="minorHAnsi" w:hAnsiTheme="minorHAnsi" w:cstheme="minorHAnsi"/>
                <w:iCs/>
                <w:snapToGrid w:val="0"/>
                <w:sz w:val="20"/>
                <w:szCs w:val="20"/>
                <w:lang w:val="en-GB"/>
              </w:rPr>
            </w:pPr>
            <w:r w:rsidRPr="00A0307B">
              <w:rPr>
                <w:rFonts w:asciiTheme="minorHAnsi" w:hAnsiTheme="minorHAnsi" w:cstheme="minorHAnsi"/>
                <w:iCs/>
                <w:snapToGrid w:val="0"/>
                <w:sz w:val="20"/>
                <w:szCs w:val="20"/>
                <w:lang w:val="en-GB"/>
              </w:rPr>
              <w:t>Approximately 134 million births occur each year</w:t>
            </w:r>
            <w:r w:rsidR="00E22A5D" w:rsidRPr="00A0307B">
              <w:rPr>
                <w:rFonts w:asciiTheme="minorHAnsi" w:hAnsiTheme="minorHAnsi" w:cstheme="minorHAnsi"/>
                <w:iCs/>
                <w:snapToGrid w:val="0"/>
                <w:sz w:val="20"/>
                <w:szCs w:val="20"/>
                <w:lang w:val="en-GB"/>
              </w:rPr>
              <w:t>.</w:t>
            </w:r>
            <w:r w:rsidR="00E22A5D" w:rsidRPr="00A0307B">
              <w:rPr>
                <w:rFonts w:asciiTheme="minorHAnsi" w:hAnsiTheme="minorHAnsi" w:cstheme="minorHAnsi"/>
                <w:iCs/>
                <w:snapToGrid w:val="0"/>
                <w:sz w:val="20"/>
                <w:szCs w:val="20"/>
                <w:lang w:val="en-GB"/>
              </w:rPr>
              <w:fldChar w:fldCharType="begin"/>
            </w:r>
            <w:r w:rsidR="000914B9">
              <w:rPr>
                <w:rFonts w:asciiTheme="minorHAnsi" w:hAnsiTheme="minorHAnsi" w:cstheme="minorHAnsi"/>
                <w:iCs/>
                <w:snapToGrid w:val="0"/>
                <w:sz w:val="20"/>
                <w:szCs w:val="20"/>
                <w:lang w:val="en-GB"/>
              </w:rPr>
              <w:instrText xml:space="preserve"> ADDIN EN.CITE &lt;EndNote&gt;&lt;Cite&gt;&lt;Author&gt;UNICEF.&lt;/Author&gt;&lt;Year&gt;2023&lt;/Year&gt;&lt;RecNum&gt;8265&lt;/RecNum&gt;&lt;DisplayText&gt;&lt;style face="superscript"&gt;29&lt;/style&gt;&lt;/DisplayText&gt;&lt;record&gt;&lt;rec-number&gt;8265&lt;/rec-number&gt;&lt;foreign-keys&gt;&lt;key app="EN" db-id="eswxd2p0sz9p5yeeeesxtd2hfztdfe0s9wv9" timestamp="1709852912"&gt;8265&lt;/key&gt;&lt;/foreign-keys&gt;&lt;ref-type name="Web Page"&gt;12&lt;/ref-type&gt;&lt;contributors&gt;&lt;authors&gt;&lt;author&gt;UNICEF.&lt;/author&gt;&lt;/authors&gt;&lt;/contributors&gt;&lt;titles&gt;&lt;title&gt;Number of births&lt;/title&gt;&lt;/titles&gt;&lt;dates&gt;&lt;year&gt;2023&lt;/year&gt;&lt;/dates&gt;&lt;urls&gt;&lt;related-urls&gt;&lt;url&gt;https://data.unicef.org/how-many/how-many-babies-are-born-a-year/&lt;/url&gt;&lt;/related-urls&gt;&lt;/urls&gt;&lt;/record&gt;&lt;/Cite&gt;&lt;/EndNote&gt;</w:instrText>
            </w:r>
            <w:r w:rsidR="00E22A5D" w:rsidRPr="00A0307B">
              <w:rPr>
                <w:rFonts w:asciiTheme="minorHAnsi" w:hAnsiTheme="minorHAnsi" w:cstheme="minorHAnsi"/>
                <w:iCs/>
                <w:snapToGrid w:val="0"/>
                <w:sz w:val="20"/>
                <w:szCs w:val="20"/>
                <w:lang w:val="en-GB"/>
              </w:rPr>
              <w:fldChar w:fldCharType="separate"/>
            </w:r>
            <w:r w:rsidR="000914B9" w:rsidRPr="000914B9">
              <w:rPr>
                <w:rFonts w:asciiTheme="minorHAnsi" w:hAnsiTheme="minorHAnsi" w:cstheme="minorHAnsi"/>
                <w:iCs/>
                <w:noProof/>
                <w:snapToGrid w:val="0"/>
                <w:sz w:val="20"/>
                <w:szCs w:val="20"/>
                <w:vertAlign w:val="superscript"/>
                <w:lang w:val="en-GB"/>
              </w:rPr>
              <w:t>29</w:t>
            </w:r>
            <w:r w:rsidR="00E22A5D" w:rsidRPr="00A0307B">
              <w:rPr>
                <w:rFonts w:asciiTheme="minorHAnsi" w:hAnsiTheme="minorHAnsi" w:cstheme="minorHAnsi"/>
                <w:iCs/>
                <w:snapToGrid w:val="0"/>
                <w:sz w:val="20"/>
                <w:szCs w:val="20"/>
                <w:lang w:val="en-GB"/>
              </w:rPr>
              <w:fldChar w:fldCharType="end"/>
            </w:r>
            <w:r w:rsidRPr="00A0307B">
              <w:rPr>
                <w:rFonts w:asciiTheme="minorHAnsi" w:hAnsiTheme="minorHAnsi" w:cstheme="minorHAnsi"/>
                <w:iCs/>
                <w:snapToGrid w:val="0"/>
                <w:sz w:val="20"/>
                <w:szCs w:val="20"/>
                <w:lang w:val="en-GB"/>
              </w:rPr>
              <w:t xml:space="preserve"> An estimated 21% of births globally are caesarean</w:t>
            </w:r>
            <w:r w:rsidR="001C3D3B" w:rsidRPr="00A0307B">
              <w:rPr>
                <w:rFonts w:asciiTheme="minorHAnsi" w:hAnsiTheme="minorHAnsi" w:cstheme="minorHAnsi"/>
                <w:iCs/>
                <w:snapToGrid w:val="0"/>
                <w:sz w:val="20"/>
                <w:szCs w:val="20"/>
                <w:lang w:val="en-GB"/>
              </w:rPr>
              <w:t xml:space="preserve"> </w:t>
            </w:r>
            <w:r w:rsidR="00806DDA" w:rsidRPr="00A0307B">
              <w:rPr>
                <w:rFonts w:asciiTheme="minorHAnsi" w:hAnsiTheme="minorHAnsi" w:cstheme="minorHAnsi"/>
                <w:iCs/>
                <w:snapToGrid w:val="0"/>
                <w:sz w:val="20"/>
                <w:szCs w:val="20"/>
                <w:lang w:val="en-GB"/>
              </w:rPr>
              <w:t>deliveries</w:t>
            </w:r>
            <w:r w:rsidRPr="00A0307B">
              <w:rPr>
                <w:rFonts w:asciiTheme="minorHAnsi" w:hAnsiTheme="minorHAnsi" w:cstheme="minorHAnsi"/>
                <w:iCs/>
                <w:snapToGrid w:val="0"/>
                <w:sz w:val="20"/>
                <w:szCs w:val="20"/>
                <w:lang w:val="en-GB"/>
              </w:rPr>
              <w:t xml:space="preserve">. </w:t>
            </w:r>
            <w:r w:rsidR="00545F94" w:rsidRPr="00A0307B">
              <w:rPr>
                <w:rFonts w:asciiTheme="minorHAnsi" w:hAnsiTheme="minorHAnsi" w:cstheme="minorHAnsi"/>
                <w:iCs/>
                <w:snapToGrid w:val="0"/>
                <w:sz w:val="20"/>
                <w:szCs w:val="20"/>
              </w:rPr>
              <w:t>Fewer blood loss measurement tools will be required if they are reusable compared to single use.</w:t>
            </w:r>
          </w:p>
        </w:tc>
      </w:tr>
      <w:bookmarkEnd w:id="0"/>
      <w:bookmarkEnd w:id="1"/>
    </w:tbl>
    <w:p w14:paraId="43909F6A" w14:textId="77777777" w:rsidR="009E1BDB" w:rsidRPr="0014636E" w:rsidRDefault="009E1BDB" w:rsidP="009E1BDB">
      <w:pPr>
        <w:rPr>
          <w:rFonts w:ascii="Calibri" w:hAnsi="Calibri" w:cs="Calibri"/>
          <w:lang w:val="en-GB"/>
        </w:rPr>
        <w:sectPr w:rsidR="009E1BDB" w:rsidRPr="0014636E" w:rsidSect="009E1BDB">
          <w:footnotePr>
            <w:numFmt w:val="lowerLetter"/>
          </w:footnotePr>
          <w:pgSz w:w="15840" w:h="12240" w:orient="landscape" w:code="1"/>
          <w:pgMar w:top="1800" w:right="1440" w:bottom="1800" w:left="1728" w:header="720" w:footer="720" w:gutter="0"/>
          <w:cols w:space="720"/>
          <w:docGrid w:linePitch="360"/>
        </w:sectPr>
      </w:pPr>
    </w:p>
    <w:p w14:paraId="3E045ABE" w14:textId="7CAAB0B2" w:rsidR="00E856A5" w:rsidRPr="00C71213" w:rsidRDefault="009E1BDB" w:rsidP="00C71213">
      <w:pPr>
        <w:pStyle w:val="Heading1"/>
        <w:rPr>
          <w:rFonts w:ascii="Calibri" w:hAnsi="Calibri" w:cs="Calibri"/>
        </w:rPr>
      </w:pPr>
      <w:bookmarkStart w:id="9" w:name="_Toc159578859"/>
      <w:r w:rsidRPr="0014636E">
        <w:rPr>
          <w:rFonts w:ascii="Calibri" w:hAnsi="Calibri" w:cs="Calibri"/>
        </w:rPr>
        <w:lastRenderedPageBreak/>
        <w:t>References</w:t>
      </w:r>
      <w:bookmarkEnd w:id="9"/>
      <w:r w:rsidRPr="0014636E">
        <w:rPr>
          <w:rFonts w:ascii="Calibri" w:hAnsi="Calibri" w:cs="Calibri"/>
        </w:rPr>
        <w:t xml:space="preserve"> </w:t>
      </w:r>
    </w:p>
    <w:p w14:paraId="27E63338" w14:textId="77777777" w:rsidR="00E856A5" w:rsidRDefault="00E856A5"/>
    <w:p w14:paraId="0B18BDDD" w14:textId="77777777" w:rsidR="000914B9" w:rsidRPr="000914B9" w:rsidRDefault="00E856A5" w:rsidP="000914B9">
      <w:pPr>
        <w:pStyle w:val="EndNoteBibliography"/>
        <w:rPr>
          <w:noProof/>
        </w:rPr>
      </w:pPr>
      <w:r>
        <w:fldChar w:fldCharType="begin"/>
      </w:r>
      <w:r>
        <w:instrText xml:space="preserve"> ADDIN EN.REFLIST </w:instrText>
      </w:r>
      <w:r>
        <w:fldChar w:fldCharType="separate"/>
      </w:r>
      <w:r w:rsidR="000914B9" w:rsidRPr="000914B9">
        <w:rPr>
          <w:noProof/>
        </w:rPr>
        <w:t>1.</w:t>
      </w:r>
      <w:r w:rsidR="000914B9" w:rsidRPr="000914B9">
        <w:rPr>
          <w:noProof/>
        </w:rPr>
        <w:tab/>
        <w:t xml:space="preserve">Betran A, Ye J, Moller A-B, Souza J, Zhang J. Trends and projections of caesarean section rates: global and regional estimates. </w:t>
      </w:r>
      <w:r w:rsidR="000914B9" w:rsidRPr="000914B9">
        <w:rPr>
          <w:i/>
          <w:noProof/>
        </w:rPr>
        <w:t>BMJ Global Health</w:t>
      </w:r>
      <w:r w:rsidR="000914B9" w:rsidRPr="000914B9">
        <w:rPr>
          <w:noProof/>
        </w:rPr>
        <w:t xml:space="preserve"> 2021; </w:t>
      </w:r>
      <w:r w:rsidR="000914B9" w:rsidRPr="000914B9">
        <w:rPr>
          <w:b/>
          <w:noProof/>
        </w:rPr>
        <w:t>6</w:t>
      </w:r>
      <w:r w:rsidR="000914B9" w:rsidRPr="000914B9">
        <w:rPr>
          <w:noProof/>
        </w:rPr>
        <w:t>(6).</w:t>
      </w:r>
    </w:p>
    <w:p w14:paraId="595F8D5F" w14:textId="77777777" w:rsidR="000914B9" w:rsidRPr="000914B9" w:rsidRDefault="000914B9" w:rsidP="000914B9">
      <w:pPr>
        <w:pStyle w:val="EndNoteBibliography"/>
        <w:rPr>
          <w:noProof/>
        </w:rPr>
      </w:pPr>
      <w:r w:rsidRPr="000914B9">
        <w:rPr>
          <w:noProof/>
        </w:rPr>
        <w:t>2.</w:t>
      </w:r>
      <w:r w:rsidRPr="000914B9">
        <w:rPr>
          <w:noProof/>
        </w:rPr>
        <w:tab/>
        <w:t xml:space="preserve">Belizán JM, Minckas N, McClure EM, Saleem S, et al. An approach to identify a minimum and rational proportion of caesarean sections in resource-poor settings: a global network study. </w:t>
      </w:r>
      <w:r w:rsidRPr="000914B9">
        <w:rPr>
          <w:i/>
          <w:noProof/>
        </w:rPr>
        <w:t>Lancet Glob Health</w:t>
      </w:r>
      <w:r w:rsidRPr="000914B9">
        <w:rPr>
          <w:noProof/>
        </w:rPr>
        <w:t xml:space="preserve"> 2018; </w:t>
      </w:r>
      <w:r w:rsidRPr="000914B9">
        <w:rPr>
          <w:b/>
          <w:noProof/>
        </w:rPr>
        <w:t>6</w:t>
      </w:r>
      <w:r w:rsidRPr="000914B9">
        <w:rPr>
          <w:noProof/>
        </w:rPr>
        <w:t>(8): 894-901.</w:t>
      </w:r>
    </w:p>
    <w:p w14:paraId="77856F71" w14:textId="77777777" w:rsidR="000914B9" w:rsidRPr="000914B9" w:rsidRDefault="000914B9" w:rsidP="000914B9">
      <w:pPr>
        <w:pStyle w:val="EndNoteBibliography"/>
        <w:rPr>
          <w:noProof/>
        </w:rPr>
      </w:pPr>
      <w:r w:rsidRPr="000914B9">
        <w:rPr>
          <w:noProof/>
        </w:rPr>
        <w:t>3.</w:t>
      </w:r>
      <w:r w:rsidRPr="000914B9">
        <w:rPr>
          <w:noProof/>
        </w:rPr>
        <w:tab/>
        <w:t xml:space="preserve">Angolile C, Max B, Mushemba J, Mashauri H. Global increased cesarean section rates and public health implications: A call to action. </w:t>
      </w:r>
      <w:r w:rsidRPr="000914B9">
        <w:rPr>
          <w:i/>
          <w:noProof/>
        </w:rPr>
        <w:t>Health Science Reports</w:t>
      </w:r>
      <w:r w:rsidRPr="000914B9">
        <w:rPr>
          <w:noProof/>
        </w:rPr>
        <w:t xml:space="preserve"> 2023; </w:t>
      </w:r>
      <w:r w:rsidRPr="000914B9">
        <w:rPr>
          <w:b/>
          <w:noProof/>
        </w:rPr>
        <w:t>6</w:t>
      </w:r>
      <w:r w:rsidRPr="000914B9">
        <w:rPr>
          <w:noProof/>
        </w:rPr>
        <w:t>(5).</w:t>
      </w:r>
    </w:p>
    <w:p w14:paraId="56EEE021" w14:textId="77777777" w:rsidR="000914B9" w:rsidRPr="000914B9" w:rsidRDefault="000914B9" w:rsidP="000914B9">
      <w:pPr>
        <w:pStyle w:val="EndNoteBibliography"/>
        <w:rPr>
          <w:noProof/>
        </w:rPr>
      </w:pPr>
      <w:r w:rsidRPr="000914B9">
        <w:rPr>
          <w:noProof/>
        </w:rPr>
        <w:t>4.</w:t>
      </w:r>
      <w:r w:rsidRPr="000914B9">
        <w:rPr>
          <w:noProof/>
        </w:rPr>
        <w:tab/>
        <w:t xml:space="preserve">Gialdini C, Chamillard M, Diaz V, Pasquale J, Thangaratinam S, et al. Evidence-based surgical procedures to optimize caesarean outcomes: an overview of systematic reviews. </w:t>
      </w:r>
      <w:r w:rsidRPr="000914B9">
        <w:rPr>
          <w:i/>
          <w:noProof/>
        </w:rPr>
        <w:t>eClinicalMedicine</w:t>
      </w:r>
      <w:r w:rsidRPr="000914B9">
        <w:rPr>
          <w:noProof/>
        </w:rPr>
        <w:t xml:space="preserve"> 2024; </w:t>
      </w:r>
      <w:r w:rsidRPr="000914B9">
        <w:rPr>
          <w:b/>
          <w:noProof/>
        </w:rPr>
        <w:t>72</w:t>
      </w:r>
      <w:r w:rsidRPr="000914B9">
        <w:rPr>
          <w:noProof/>
        </w:rPr>
        <w:t>: 102632.</w:t>
      </w:r>
    </w:p>
    <w:p w14:paraId="5453D76D" w14:textId="77777777" w:rsidR="000914B9" w:rsidRPr="000914B9" w:rsidRDefault="000914B9" w:rsidP="000914B9">
      <w:pPr>
        <w:pStyle w:val="EndNoteBibliography"/>
        <w:rPr>
          <w:noProof/>
        </w:rPr>
      </w:pPr>
      <w:r w:rsidRPr="000914B9">
        <w:rPr>
          <w:noProof/>
        </w:rPr>
        <w:t>5.</w:t>
      </w:r>
      <w:r w:rsidRPr="000914B9">
        <w:rPr>
          <w:noProof/>
        </w:rPr>
        <w:tab/>
        <w:t xml:space="preserve">Sandall J, Tribe RM, Avery L, et al. Short-term and long-term effects of caesarean section on the health of women and children. </w:t>
      </w:r>
      <w:r w:rsidRPr="000914B9">
        <w:rPr>
          <w:i/>
          <w:noProof/>
        </w:rPr>
        <w:t>Lancet</w:t>
      </w:r>
      <w:r w:rsidRPr="000914B9">
        <w:rPr>
          <w:noProof/>
        </w:rPr>
        <w:t xml:space="preserve"> 2018; </w:t>
      </w:r>
      <w:r w:rsidRPr="000914B9">
        <w:rPr>
          <w:b/>
          <w:noProof/>
        </w:rPr>
        <w:t>392</w:t>
      </w:r>
      <w:r w:rsidRPr="000914B9">
        <w:rPr>
          <w:noProof/>
        </w:rPr>
        <w:t>(10155): 1349-57.</w:t>
      </w:r>
    </w:p>
    <w:p w14:paraId="5E083F1F" w14:textId="77777777" w:rsidR="000914B9" w:rsidRPr="000914B9" w:rsidRDefault="000914B9" w:rsidP="000914B9">
      <w:pPr>
        <w:pStyle w:val="EndNoteBibliography"/>
        <w:rPr>
          <w:noProof/>
        </w:rPr>
      </w:pPr>
      <w:r w:rsidRPr="000914B9">
        <w:rPr>
          <w:noProof/>
        </w:rPr>
        <w:t>6.</w:t>
      </w:r>
      <w:r w:rsidRPr="000914B9">
        <w:rPr>
          <w:noProof/>
        </w:rPr>
        <w:tab/>
        <w:t xml:space="preserve">Entringer AP, Teizeira Pinto MF, de Souza Mendes Gomes MA. Costs analysis of hospital care for vaginal delivery and elective caesarean section for usual risk pregnant women in the Brazilian Unified National Health System. </w:t>
      </w:r>
      <w:r w:rsidRPr="000914B9">
        <w:rPr>
          <w:i/>
          <w:noProof/>
        </w:rPr>
        <w:t>Ciência &amp; Saúde Coletiva</w:t>
      </w:r>
      <w:r w:rsidRPr="000914B9">
        <w:rPr>
          <w:noProof/>
        </w:rPr>
        <w:t xml:space="preserve"> 2019; </w:t>
      </w:r>
      <w:r w:rsidRPr="000914B9">
        <w:rPr>
          <w:b/>
          <w:noProof/>
        </w:rPr>
        <w:t>24</w:t>
      </w:r>
      <w:r w:rsidRPr="000914B9">
        <w:rPr>
          <w:noProof/>
        </w:rPr>
        <w:t>(4): 1527-36.</w:t>
      </w:r>
    </w:p>
    <w:p w14:paraId="2D7B2164" w14:textId="77777777" w:rsidR="000914B9" w:rsidRPr="000914B9" w:rsidRDefault="000914B9" w:rsidP="000914B9">
      <w:pPr>
        <w:pStyle w:val="EndNoteBibliography"/>
        <w:rPr>
          <w:noProof/>
        </w:rPr>
      </w:pPr>
      <w:r w:rsidRPr="000914B9">
        <w:rPr>
          <w:noProof/>
        </w:rPr>
        <w:t>7.</w:t>
      </w:r>
      <w:r w:rsidRPr="000914B9">
        <w:rPr>
          <w:noProof/>
        </w:rPr>
        <w:tab/>
        <w:t xml:space="preserve">Ayres-de-Campos D, Simon A, Modi N, Tudose M, Saliba E, et al. EUROPEAN ASSOCIATION OF PERINATAL MEDICINE (EAPM) EUROPEAN MIDWIVES ASSOCIATION (EMA) Joint position statement: Caesarean delivery rates at a country level should be in the 15-20 % range. </w:t>
      </w:r>
      <w:r w:rsidRPr="000914B9">
        <w:rPr>
          <w:i/>
          <w:noProof/>
        </w:rPr>
        <w:t>European Journal of Obstetrics &amp; Gynecology and Reproductive Biology</w:t>
      </w:r>
      <w:r w:rsidRPr="000914B9">
        <w:rPr>
          <w:noProof/>
        </w:rPr>
        <w:t xml:space="preserve"> 2024; </w:t>
      </w:r>
      <w:r w:rsidRPr="000914B9">
        <w:rPr>
          <w:b/>
          <w:noProof/>
        </w:rPr>
        <w:t>294</w:t>
      </w:r>
      <w:r w:rsidRPr="000914B9">
        <w:rPr>
          <w:noProof/>
        </w:rPr>
        <w:t>: P76-8.</w:t>
      </w:r>
    </w:p>
    <w:p w14:paraId="50F29652" w14:textId="77777777" w:rsidR="000914B9" w:rsidRPr="000914B9" w:rsidRDefault="000914B9" w:rsidP="000914B9">
      <w:pPr>
        <w:pStyle w:val="EndNoteBibliography"/>
        <w:rPr>
          <w:noProof/>
        </w:rPr>
      </w:pPr>
      <w:r w:rsidRPr="000914B9">
        <w:rPr>
          <w:noProof/>
        </w:rPr>
        <w:t>8.</w:t>
      </w:r>
      <w:r w:rsidRPr="000914B9">
        <w:rPr>
          <w:noProof/>
        </w:rPr>
        <w:tab/>
        <w:t xml:space="preserve">Al-Zirqi I, Vangen S, Forsen L, Stray-Pedersen B. Effects of onset of labor and mode of delivery on severe postpartum hemorrhage. </w:t>
      </w:r>
      <w:r w:rsidRPr="000914B9">
        <w:rPr>
          <w:i/>
          <w:noProof/>
        </w:rPr>
        <w:t>Am J Obstet Gynecol</w:t>
      </w:r>
      <w:r w:rsidRPr="000914B9">
        <w:rPr>
          <w:noProof/>
        </w:rPr>
        <w:t xml:space="preserve"> 2009; </w:t>
      </w:r>
      <w:r w:rsidRPr="000914B9">
        <w:rPr>
          <w:b/>
          <w:noProof/>
        </w:rPr>
        <w:t>201</w:t>
      </w:r>
      <w:r w:rsidRPr="000914B9">
        <w:rPr>
          <w:noProof/>
        </w:rPr>
        <w:t>(3).</w:t>
      </w:r>
    </w:p>
    <w:p w14:paraId="64E4C47C" w14:textId="77777777" w:rsidR="000914B9" w:rsidRPr="000914B9" w:rsidRDefault="000914B9" w:rsidP="000914B9">
      <w:pPr>
        <w:pStyle w:val="EndNoteBibliography"/>
        <w:rPr>
          <w:noProof/>
        </w:rPr>
      </w:pPr>
      <w:r w:rsidRPr="000914B9">
        <w:rPr>
          <w:noProof/>
        </w:rPr>
        <w:t>9.</w:t>
      </w:r>
      <w:r w:rsidRPr="000914B9">
        <w:rPr>
          <w:noProof/>
        </w:rPr>
        <w:tab/>
        <w:t xml:space="preserve">Rossen J, Økland I, Nilsen OB, Eggebø TM. Is there an increase of postpartum hemorrhage, and is severe hemorrhage associated with more frequent use of obstetric interventions? </w:t>
      </w:r>
      <w:r w:rsidRPr="000914B9">
        <w:rPr>
          <w:i/>
          <w:noProof/>
        </w:rPr>
        <w:t>Acta Obstetricia et Gynecologica Scandinavica</w:t>
      </w:r>
      <w:r w:rsidRPr="000914B9">
        <w:rPr>
          <w:noProof/>
        </w:rPr>
        <w:t xml:space="preserve"> 2010; </w:t>
      </w:r>
      <w:r w:rsidRPr="000914B9">
        <w:rPr>
          <w:b/>
          <w:noProof/>
        </w:rPr>
        <w:t>89</w:t>
      </w:r>
      <w:r w:rsidRPr="000914B9">
        <w:rPr>
          <w:noProof/>
        </w:rPr>
        <w:t>(10): 1248-55.</w:t>
      </w:r>
    </w:p>
    <w:p w14:paraId="5565F315" w14:textId="77777777" w:rsidR="000914B9" w:rsidRPr="000914B9" w:rsidRDefault="000914B9" w:rsidP="000914B9">
      <w:pPr>
        <w:pStyle w:val="EndNoteBibliography"/>
        <w:rPr>
          <w:noProof/>
        </w:rPr>
      </w:pPr>
      <w:r w:rsidRPr="000914B9">
        <w:rPr>
          <w:noProof/>
        </w:rPr>
        <w:t>10.</w:t>
      </w:r>
      <w:r w:rsidRPr="000914B9">
        <w:rPr>
          <w:noProof/>
        </w:rPr>
        <w:tab/>
        <w:t xml:space="preserve">Zewdu D, Tantu T. Incidence and predictors of severe postpartum hemorrhage after cesarean delivery in South Central Ethiopia: a retrospective cohort study. </w:t>
      </w:r>
      <w:r w:rsidRPr="000914B9">
        <w:rPr>
          <w:i/>
          <w:noProof/>
        </w:rPr>
        <w:t>Scientific Reports</w:t>
      </w:r>
      <w:r w:rsidRPr="000914B9">
        <w:rPr>
          <w:noProof/>
        </w:rPr>
        <w:t xml:space="preserve"> 2023; </w:t>
      </w:r>
      <w:r w:rsidRPr="000914B9">
        <w:rPr>
          <w:b/>
          <w:noProof/>
        </w:rPr>
        <w:t>13</w:t>
      </w:r>
      <w:r w:rsidRPr="000914B9">
        <w:rPr>
          <w:noProof/>
        </w:rPr>
        <w:t>.</w:t>
      </w:r>
    </w:p>
    <w:p w14:paraId="74AECCCA" w14:textId="77777777" w:rsidR="000914B9" w:rsidRPr="000914B9" w:rsidRDefault="000914B9" w:rsidP="000914B9">
      <w:pPr>
        <w:pStyle w:val="EndNoteBibliography"/>
        <w:rPr>
          <w:noProof/>
        </w:rPr>
      </w:pPr>
      <w:r w:rsidRPr="000914B9">
        <w:rPr>
          <w:noProof/>
        </w:rPr>
        <w:t>11.</w:t>
      </w:r>
      <w:r w:rsidRPr="000914B9">
        <w:rPr>
          <w:noProof/>
        </w:rPr>
        <w:tab/>
        <w:t xml:space="preserve">Butwick AJ, Ramachandran B, Hegde P, Riley E, El-Sayed Y, Nelson L. Risk Factors for Severe Postpartum Hemorrhage After Cesarean Delivery: Case-Control Studies. </w:t>
      </w:r>
      <w:r w:rsidRPr="000914B9">
        <w:rPr>
          <w:i/>
          <w:noProof/>
        </w:rPr>
        <w:t>Anesthesia and Analgesia</w:t>
      </w:r>
      <w:r w:rsidRPr="000914B9">
        <w:rPr>
          <w:noProof/>
        </w:rPr>
        <w:t xml:space="preserve"> 2017; </w:t>
      </w:r>
      <w:r w:rsidRPr="000914B9">
        <w:rPr>
          <w:b/>
          <w:noProof/>
        </w:rPr>
        <w:t>125</w:t>
      </w:r>
      <w:r w:rsidRPr="000914B9">
        <w:rPr>
          <w:noProof/>
        </w:rPr>
        <w:t>(2): 523-32.</w:t>
      </w:r>
    </w:p>
    <w:p w14:paraId="439D4D1E" w14:textId="77777777" w:rsidR="000914B9" w:rsidRPr="000914B9" w:rsidRDefault="000914B9" w:rsidP="000914B9">
      <w:pPr>
        <w:pStyle w:val="EndNoteBibliography"/>
        <w:rPr>
          <w:noProof/>
        </w:rPr>
      </w:pPr>
      <w:r w:rsidRPr="000914B9">
        <w:rPr>
          <w:noProof/>
        </w:rPr>
        <w:t>12.</w:t>
      </w:r>
      <w:r w:rsidRPr="000914B9">
        <w:rPr>
          <w:noProof/>
        </w:rPr>
        <w:tab/>
        <w:t>A Roadmap to combat postpartum haemorrhage between 2023 and 2030. Geneva: World Health Organization, 2023.</w:t>
      </w:r>
    </w:p>
    <w:p w14:paraId="7BC3D12E" w14:textId="77777777" w:rsidR="000914B9" w:rsidRPr="000914B9" w:rsidRDefault="000914B9" w:rsidP="000914B9">
      <w:pPr>
        <w:pStyle w:val="EndNoteBibliography"/>
        <w:rPr>
          <w:noProof/>
        </w:rPr>
      </w:pPr>
      <w:r w:rsidRPr="000914B9">
        <w:rPr>
          <w:noProof/>
        </w:rPr>
        <w:t>13.</w:t>
      </w:r>
      <w:r w:rsidRPr="000914B9">
        <w:rPr>
          <w:noProof/>
        </w:rPr>
        <w:tab/>
        <w:t xml:space="preserve">Postpartum hemorrhage. Practice Bulletin No. 183. American College of Obstetricians and Gynecologists. . </w:t>
      </w:r>
      <w:r w:rsidRPr="000914B9">
        <w:rPr>
          <w:i/>
          <w:noProof/>
        </w:rPr>
        <w:t>Obstet Gynaecol</w:t>
      </w:r>
      <w:r w:rsidRPr="000914B9">
        <w:rPr>
          <w:noProof/>
        </w:rPr>
        <w:t xml:space="preserve"> 2017; </w:t>
      </w:r>
      <w:r w:rsidRPr="000914B9">
        <w:rPr>
          <w:b/>
          <w:noProof/>
        </w:rPr>
        <w:t>130</w:t>
      </w:r>
      <w:r w:rsidRPr="000914B9">
        <w:rPr>
          <w:noProof/>
        </w:rPr>
        <w:t>: e168-86.</w:t>
      </w:r>
    </w:p>
    <w:p w14:paraId="106805B0" w14:textId="77777777" w:rsidR="000914B9" w:rsidRPr="000914B9" w:rsidRDefault="000914B9" w:rsidP="000914B9">
      <w:pPr>
        <w:pStyle w:val="EndNoteBibliography"/>
        <w:rPr>
          <w:noProof/>
        </w:rPr>
      </w:pPr>
      <w:r w:rsidRPr="000914B9">
        <w:rPr>
          <w:noProof/>
        </w:rPr>
        <w:t>14.</w:t>
      </w:r>
      <w:r w:rsidRPr="000914B9">
        <w:rPr>
          <w:noProof/>
        </w:rPr>
        <w:tab/>
        <w:t>WHO recommendations on the assessment of postpartum blood loss and treatment bundles for postpartum haemorrhage. Geneva: World Health Organization, 2023.</w:t>
      </w:r>
    </w:p>
    <w:p w14:paraId="551B47C9" w14:textId="77777777" w:rsidR="000914B9" w:rsidRPr="000914B9" w:rsidRDefault="000914B9" w:rsidP="000914B9">
      <w:pPr>
        <w:pStyle w:val="EndNoteBibliography"/>
        <w:rPr>
          <w:noProof/>
        </w:rPr>
      </w:pPr>
      <w:r w:rsidRPr="000914B9">
        <w:rPr>
          <w:noProof/>
        </w:rPr>
        <w:lastRenderedPageBreak/>
        <w:t>15.</w:t>
      </w:r>
      <w:r w:rsidRPr="000914B9">
        <w:rPr>
          <w:noProof/>
        </w:rPr>
        <w:tab/>
        <w:t xml:space="preserve">Zuckerwise L, Pettker C, Illuzzi J, Raab C, Lipkind H. Use of a novel visual aid to improve estimation of obstetric blood loss. </w:t>
      </w:r>
      <w:r w:rsidRPr="000914B9">
        <w:rPr>
          <w:i/>
          <w:noProof/>
        </w:rPr>
        <w:t>Obstetrics and Gynecology</w:t>
      </w:r>
      <w:r w:rsidRPr="000914B9">
        <w:rPr>
          <w:noProof/>
        </w:rPr>
        <w:t xml:space="preserve"> 2014; </w:t>
      </w:r>
      <w:r w:rsidRPr="000914B9">
        <w:rPr>
          <w:b/>
          <w:noProof/>
        </w:rPr>
        <w:t>123</w:t>
      </w:r>
      <w:r w:rsidRPr="000914B9">
        <w:rPr>
          <w:noProof/>
        </w:rPr>
        <w:t>(5): 982-6.</w:t>
      </w:r>
    </w:p>
    <w:p w14:paraId="03F5F058" w14:textId="77777777" w:rsidR="000914B9" w:rsidRPr="000914B9" w:rsidRDefault="000914B9" w:rsidP="000914B9">
      <w:pPr>
        <w:pStyle w:val="EndNoteBibliography"/>
        <w:rPr>
          <w:noProof/>
        </w:rPr>
      </w:pPr>
      <w:r w:rsidRPr="000914B9">
        <w:rPr>
          <w:noProof/>
        </w:rPr>
        <w:t>16.</w:t>
      </w:r>
      <w:r w:rsidRPr="000914B9">
        <w:rPr>
          <w:noProof/>
        </w:rPr>
        <w:tab/>
        <w:t xml:space="preserve">Gari A, Hussein K, Daghestani M, et al. Estimating blood loss during cesarean delivery: A comparison of methods. </w:t>
      </w:r>
      <w:r w:rsidRPr="000914B9">
        <w:rPr>
          <w:i/>
          <w:noProof/>
        </w:rPr>
        <w:t>J Taibah Univ Med Sci</w:t>
      </w:r>
      <w:r w:rsidRPr="000914B9">
        <w:rPr>
          <w:noProof/>
        </w:rPr>
        <w:t xml:space="preserve"> 2022; </w:t>
      </w:r>
      <w:r w:rsidRPr="000914B9">
        <w:rPr>
          <w:b/>
          <w:noProof/>
        </w:rPr>
        <w:t>17</w:t>
      </w:r>
      <w:r w:rsidRPr="000914B9">
        <w:rPr>
          <w:noProof/>
        </w:rPr>
        <w:t>(5): 732-6.</w:t>
      </w:r>
    </w:p>
    <w:p w14:paraId="453A9501" w14:textId="77777777" w:rsidR="000914B9" w:rsidRPr="000914B9" w:rsidRDefault="000914B9" w:rsidP="000914B9">
      <w:pPr>
        <w:pStyle w:val="EndNoteBibliography"/>
        <w:rPr>
          <w:noProof/>
        </w:rPr>
      </w:pPr>
      <w:r w:rsidRPr="000914B9">
        <w:rPr>
          <w:noProof/>
        </w:rPr>
        <w:t>17.</w:t>
      </w:r>
      <w:r w:rsidRPr="000914B9">
        <w:rPr>
          <w:noProof/>
        </w:rPr>
        <w:tab/>
        <w:t xml:space="preserve">Ashraf A, Ramadani H. Assessment of Blood Loss During Cesarean Section Under General Anesthesia and Epidural Analgesia Using Different Methods </w:t>
      </w:r>
      <w:r w:rsidRPr="000914B9">
        <w:rPr>
          <w:i/>
          <w:noProof/>
        </w:rPr>
        <w:t>Alexandria Journal of Anaesthesia and Intensive Care</w:t>
      </w:r>
      <w:r w:rsidRPr="000914B9">
        <w:rPr>
          <w:noProof/>
        </w:rPr>
        <w:t xml:space="preserve"> 2006; </w:t>
      </w:r>
      <w:r w:rsidRPr="000914B9">
        <w:rPr>
          <w:b/>
          <w:noProof/>
        </w:rPr>
        <w:t>9</w:t>
      </w:r>
      <w:r w:rsidRPr="000914B9">
        <w:rPr>
          <w:noProof/>
        </w:rPr>
        <w:t>(1).</w:t>
      </w:r>
    </w:p>
    <w:p w14:paraId="21DF044C" w14:textId="77777777" w:rsidR="000914B9" w:rsidRPr="000914B9" w:rsidRDefault="000914B9" w:rsidP="000914B9">
      <w:pPr>
        <w:pStyle w:val="EndNoteBibliography"/>
        <w:rPr>
          <w:noProof/>
        </w:rPr>
      </w:pPr>
      <w:r w:rsidRPr="000914B9">
        <w:rPr>
          <w:noProof/>
        </w:rPr>
        <w:t>18.</w:t>
      </w:r>
      <w:r w:rsidRPr="000914B9">
        <w:rPr>
          <w:noProof/>
        </w:rPr>
        <w:tab/>
        <w:t xml:space="preserve">Thurer RL, Doctorvaladan S, Carvalho B, Jelks AT. Limitations of Gravimetric Quantitative Blood Loss during Cesarean Delivery. </w:t>
      </w:r>
      <w:r w:rsidRPr="000914B9">
        <w:rPr>
          <w:i/>
          <w:noProof/>
        </w:rPr>
        <w:t>AJP Reports</w:t>
      </w:r>
      <w:r w:rsidRPr="000914B9">
        <w:rPr>
          <w:noProof/>
        </w:rPr>
        <w:t xml:space="preserve"> 2022; </w:t>
      </w:r>
      <w:r w:rsidRPr="000914B9">
        <w:rPr>
          <w:b/>
          <w:noProof/>
        </w:rPr>
        <w:t>12</w:t>
      </w:r>
      <w:r w:rsidRPr="000914B9">
        <w:rPr>
          <w:noProof/>
        </w:rPr>
        <w:t>(1): 36-40.</w:t>
      </w:r>
    </w:p>
    <w:p w14:paraId="1C4EEC6B" w14:textId="77777777" w:rsidR="000914B9" w:rsidRPr="000914B9" w:rsidRDefault="000914B9" w:rsidP="000914B9">
      <w:pPr>
        <w:pStyle w:val="EndNoteBibliography"/>
        <w:rPr>
          <w:noProof/>
        </w:rPr>
      </w:pPr>
      <w:r w:rsidRPr="000914B9">
        <w:rPr>
          <w:noProof/>
        </w:rPr>
        <w:t>19.</w:t>
      </w:r>
      <w:r w:rsidRPr="000914B9">
        <w:rPr>
          <w:noProof/>
        </w:rPr>
        <w:tab/>
        <w:t xml:space="preserve">Doctorvaladan SV, Jelks AT, Hsieh EW, Thurer RL, Zakowski MI, Lagrew DC. Accuracy of Blood Loss Measurement during Cesarean Delivery. </w:t>
      </w:r>
      <w:r w:rsidRPr="000914B9">
        <w:rPr>
          <w:i/>
          <w:noProof/>
        </w:rPr>
        <w:t>AJP Reports</w:t>
      </w:r>
      <w:r w:rsidRPr="000914B9">
        <w:rPr>
          <w:noProof/>
        </w:rPr>
        <w:t xml:space="preserve"> 2017; </w:t>
      </w:r>
      <w:r w:rsidRPr="000914B9">
        <w:rPr>
          <w:b/>
          <w:noProof/>
        </w:rPr>
        <w:t>7</w:t>
      </w:r>
      <w:r w:rsidRPr="000914B9">
        <w:rPr>
          <w:noProof/>
        </w:rPr>
        <w:t>(2): 93-100.</w:t>
      </w:r>
    </w:p>
    <w:p w14:paraId="39F224F6" w14:textId="77777777" w:rsidR="000914B9" w:rsidRPr="000914B9" w:rsidRDefault="000914B9" w:rsidP="000914B9">
      <w:pPr>
        <w:pStyle w:val="EndNoteBibliography"/>
        <w:rPr>
          <w:noProof/>
        </w:rPr>
      </w:pPr>
      <w:r w:rsidRPr="000914B9">
        <w:rPr>
          <w:noProof/>
        </w:rPr>
        <w:t>20.</w:t>
      </w:r>
      <w:r w:rsidRPr="000914B9">
        <w:rPr>
          <w:noProof/>
        </w:rPr>
        <w:tab/>
        <w:t xml:space="preserve">Withanathantrige M, Goonewardene M, Dandeniya R, Gunatilake P, Gamage S. Comparison of four methods of blood loss estimation after cesarean delivery. </w:t>
      </w:r>
      <w:r w:rsidRPr="000914B9">
        <w:rPr>
          <w:i/>
          <w:noProof/>
        </w:rPr>
        <w:t>Int J Gynecol Obstet</w:t>
      </w:r>
      <w:r w:rsidRPr="000914B9">
        <w:rPr>
          <w:noProof/>
        </w:rPr>
        <w:t xml:space="preserve"> 2016; </w:t>
      </w:r>
      <w:r w:rsidRPr="000914B9">
        <w:rPr>
          <w:b/>
          <w:noProof/>
        </w:rPr>
        <w:t>135</w:t>
      </w:r>
      <w:r w:rsidRPr="000914B9">
        <w:rPr>
          <w:noProof/>
        </w:rPr>
        <w:t>(1): 51-5.</w:t>
      </w:r>
    </w:p>
    <w:p w14:paraId="7C14CC87" w14:textId="77777777" w:rsidR="000914B9" w:rsidRPr="000914B9" w:rsidRDefault="000914B9" w:rsidP="000914B9">
      <w:pPr>
        <w:pStyle w:val="EndNoteBibliography"/>
        <w:rPr>
          <w:noProof/>
        </w:rPr>
      </w:pPr>
      <w:r w:rsidRPr="000914B9">
        <w:rPr>
          <w:noProof/>
        </w:rPr>
        <w:t>21.</w:t>
      </w:r>
      <w:r w:rsidRPr="000914B9">
        <w:rPr>
          <w:noProof/>
        </w:rPr>
        <w:tab/>
        <w:t xml:space="preserve">Fawcus S, Moodley J. Postpartum haemorhage associated with caesarean section and caesarean hysterectomy. </w:t>
      </w:r>
      <w:r w:rsidRPr="000914B9">
        <w:rPr>
          <w:i/>
          <w:noProof/>
        </w:rPr>
        <w:t>Best Practice &amp; Research Clinical Obstetrics &amp; Gynaecology</w:t>
      </w:r>
      <w:r w:rsidRPr="000914B9">
        <w:rPr>
          <w:noProof/>
        </w:rPr>
        <w:t xml:space="preserve"> 2013; </w:t>
      </w:r>
      <w:r w:rsidRPr="000914B9">
        <w:rPr>
          <w:b/>
          <w:noProof/>
        </w:rPr>
        <w:t>27</w:t>
      </w:r>
      <w:r w:rsidRPr="000914B9">
        <w:rPr>
          <w:noProof/>
        </w:rPr>
        <w:t>(2): 233-49.</w:t>
      </w:r>
    </w:p>
    <w:p w14:paraId="1DDA6B95" w14:textId="77777777" w:rsidR="000914B9" w:rsidRPr="000914B9" w:rsidRDefault="000914B9" w:rsidP="000914B9">
      <w:pPr>
        <w:pStyle w:val="EndNoteBibliography"/>
        <w:rPr>
          <w:noProof/>
        </w:rPr>
      </w:pPr>
      <w:r w:rsidRPr="000914B9">
        <w:rPr>
          <w:noProof/>
        </w:rPr>
        <w:t>22.</w:t>
      </w:r>
      <w:r w:rsidRPr="000914B9">
        <w:rPr>
          <w:noProof/>
        </w:rPr>
        <w:tab/>
        <w:t xml:space="preserve">Saoud F, Stone A, Nutter A, Hankins GD, Saade G, Saad A. Validation of a new method to assess estimated blood loss in the obstetric population undergoing cesarean delivery. </w:t>
      </w:r>
      <w:r w:rsidRPr="000914B9">
        <w:rPr>
          <w:i/>
          <w:noProof/>
        </w:rPr>
        <w:t>Am J Obstet Gynecol</w:t>
      </w:r>
      <w:r w:rsidRPr="000914B9">
        <w:rPr>
          <w:noProof/>
        </w:rPr>
        <w:t xml:space="preserve"> 2019; </w:t>
      </w:r>
      <w:r w:rsidRPr="000914B9">
        <w:rPr>
          <w:b/>
          <w:noProof/>
        </w:rPr>
        <w:t>221</w:t>
      </w:r>
      <w:r w:rsidRPr="000914B9">
        <w:rPr>
          <w:noProof/>
        </w:rPr>
        <w:t>(3).</w:t>
      </w:r>
    </w:p>
    <w:p w14:paraId="4351A76E" w14:textId="77777777" w:rsidR="000914B9" w:rsidRPr="000914B9" w:rsidRDefault="000914B9" w:rsidP="000914B9">
      <w:pPr>
        <w:pStyle w:val="EndNoteBibliography"/>
        <w:rPr>
          <w:noProof/>
        </w:rPr>
      </w:pPr>
      <w:r w:rsidRPr="000914B9">
        <w:rPr>
          <w:noProof/>
        </w:rPr>
        <w:t>23.</w:t>
      </w:r>
      <w:r w:rsidRPr="000914B9">
        <w:rPr>
          <w:noProof/>
        </w:rPr>
        <w:tab/>
        <w:t xml:space="preserve">Haque N, Roberts R, Kumar B. Quantification of blood loss in obstetric haemorrhage: implications on intervention and transfusion. </w:t>
      </w:r>
      <w:r w:rsidRPr="000914B9">
        <w:rPr>
          <w:i/>
          <w:noProof/>
        </w:rPr>
        <w:t>Obstet Gynaecol</w:t>
      </w:r>
      <w:r w:rsidRPr="000914B9">
        <w:rPr>
          <w:noProof/>
        </w:rPr>
        <w:t xml:space="preserve"> 2023; </w:t>
      </w:r>
      <w:r w:rsidRPr="000914B9">
        <w:rPr>
          <w:b/>
          <w:noProof/>
        </w:rPr>
        <w:t>25</w:t>
      </w:r>
      <w:r w:rsidRPr="000914B9">
        <w:rPr>
          <w:noProof/>
        </w:rPr>
        <w:t>: 165-74.</w:t>
      </w:r>
    </w:p>
    <w:p w14:paraId="095D46BB" w14:textId="77777777" w:rsidR="000914B9" w:rsidRPr="000914B9" w:rsidRDefault="000914B9" w:rsidP="000914B9">
      <w:pPr>
        <w:pStyle w:val="EndNoteBibliography"/>
        <w:rPr>
          <w:noProof/>
        </w:rPr>
      </w:pPr>
      <w:r w:rsidRPr="000914B9">
        <w:rPr>
          <w:noProof/>
        </w:rPr>
        <w:t>24.</w:t>
      </w:r>
      <w:r w:rsidRPr="000914B9">
        <w:rPr>
          <w:noProof/>
        </w:rPr>
        <w:tab/>
        <w:t>Food and Drug Administration. Guidance for Industry and Review Staff Target Product Profile — A Strategic Development Process Tool (Draft Guidance). 2007.</w:t>
      </w:r>
    </w:p>
    <w:p w14:paraId="7B4E8483" w14:textId="77777777" w:rsidR="000914B9" w:rsidRPr="000914B9" w:rsidRDefault="000914B9" w:rsidP="000914B9">
      <w:pPr>
        <w:pStyle w:val="EndNoteBibliography"/>
        <w:rPr>
          <w:noProof/>
        </w:rPr>
      </w:pPr>
      <w:r w:rsidRPr="000914B9">
        <w:rPr>
          <w:noProof/>
        </w:rPr>
        <w:t>25.</w:t>
      </w:r>
      <w:r w:rsidRPr="000914B9">
        <w:rPr>
          <w:noProof/>
        </w:rPr>
        <w:tab/>
        <w:t xml:space="preserve">Tyndall A, Du W, Breder CD. Regulatory watch: The target product profile as a tool for regulatory communication: advantageous but underused. </w:t>
      </w:r>
      <w:r w:rsidRPr="000914B9">
        <w:rPr>
          <w:i/>
          <w:noProof/>
        </w:rPr>
        <w:t>Nat Rev Drug Discov</w:t>
      </w:r>
      <w:r w:rsidRPr="000914B9">
        <w:rPr>
          <w:noProof/>
        </w:rPr>
        <w:t xml:space="preserve"> 2017; </w:t>
      </w:r>
      <w:r w:rsidRPr="000914B9">
        <w:rPr>
          <w:b/>
          <w:noProof/>
        </w:rPr>
        <w:t>16</w:t>
      </w:r>
      <w:r w:rsidRPr="000914B9">
        <w:rPr>
          <w:noProof/>
        </w:rPr>
        <w:t>(3): 156.</w:t>
      </w:r>
    </w:p>
    <w:p w14:paraId="369BECDF" w14:textId="77777777" w:rsidR="000914B9" w:rsidRPr="000914B9" w:rsidRDefault="000914B9" w:rsidP="000914B9">
      <w:pPr>
        <w:pStyle w:val="EndNoteBibliography"/>
        <w:rPr>
          <w:noProof/>
        </w:rPr>
      </w:pPr>
      <w:r w:rsidRPr="000914B9">
        <w:rPr>
          <w:noProof/>
        </w:rPr>
        <w:t>26.</w:t>
      </w:r>
      <w:r w:rsidRPr="000914B9">
        <w:rPr>
          <w:noProof/>
        </w:rPr>
        <w:tab/>
        <w:t xml:space="preserve">Natrella M, Di Naro E, Loverro M, et al. The more you lose the more you miss: accuracy of postpartum blood loss visual estimation. A systematic review of the literature. </w:t>
      </w:r>
      <w:r w:rsidRPr="000914B9">
        <w:rPr>
          <w:i/>
          <w:noProof/>
        </w:rPr>
        <w:t>Journal of Maternal-Fetal &amp; Neonatal Medicine</w:t>
      </w:r>
      <w:r w:rsidRPr="000914B9">
        <w:rPr>
          <w:noProof/>
        </w:rPr>
        <w:t xml:space="preserve"> 2018; </w:t>
      </w:r>
      <w:r w:rsidRPr="000914B9">
        <w:rPr>
          <w:b/>
          <w:noProof/>
        </w:rPr>
        <w:t>31</w:t>
      </w:r>
      <w:r w:rsidRPr="000914B9">
        <w:rPr>
          <w:noProof/>
        </w:rPr>
        <w:t>(1): 106-15.</w:t>
      </w:r>
    </w:p>
    <w:p w14:paraId="5EB0BCBE" w14:textId="77777777" w:rsidR="000914B9" w:rsidRPr="000914B9" w:rsidRDefault="000914B9" w:rsidP="000914B9">
      <w:pPr>
        <w:pStyle w:val="EndNoteBibliography"/>
        <w:rPr>
          <w:noProof/>
        </w:rPr>
      </w:pPr>
      <w:r w:rsidRPr="000914B9">
        <w:rPr>
          <w:noProof/>
        </w:rPr>
        <w:t>27.</w:t>
      </w:r>
      <w:r w:rsidRPr="000914B9">
        <w:rPr>
          <w:noProof/>
        </w:rPr>
        <w:tab/>
        <w:t xml:space="preserve">Barnea ER, Inversetti A, Di Simone N, FIGO Childbirth and Postpartum Hemorrhage Committee. FIGO good practice recommendations for cesarean delivery: Prep-for-Labor triage to minimize risks and maximize favorable outcomes. </w:t>
      </w:r>
      <w:r w:rsidRPr="000914B9">
        <w:rPr>
          <w:i/>
          <w:noProof/>
        </w:rPr>
        <w:t>Int J Gynecol Obstet</w:t>
      </w:r>
      <w:r w:rsidRPr="000914B9">
        <w:rPr>
          <w:noProof/>
        </w:rPr>
        <w:t xml:space="preserve"> 2023; </w:t>
      </w:r>
      <w:r w:rsidRPr="000914B9">
        <w:rPr>
          <w:b/>
          <w:noProof/>
        </w:rPr>
        <w:t>2</w:t>
      </w:r>
      <w:r w:rsidRPr="000914B9">
        <w:rPr>
          <w:noProof/>
        </w:rPr>
        <w:t>: 57-67.</w:t>
      </w:r>
    </w:p>
    <w:p w14:paraId="2B7F51F2" w14:textId="77777777" w:rsidR="000914B9" w:rsidRPr="000914B9" w:rsidRDefault="000914B9" w:rsidP="000914B9">
      <w:pPr>
        <w:pStyle w:val="EndNoteBibliography"/>
        <w:rPr>
          <w:noProof/>
        </w:rPr>
      </w:pPr>
      <w:r w:rsidRPr="000914B9">
        <w:rPr>
          <w:noProof/>
        </w:rPr>
        <w:t>28.</w:t>
      </w:r>
      <w:r w:rsidRPr="000914B9">
        <w:rPr>
          <w:noProof/>
        </w:rPr>
        <w:tab/>
        <w:t xml:space="preserve">American College of Obstetricians and Gynecologists. Quantitative blood loss in obstetric hemorrhage. ACOG Committee Opinion No. 794. </w:t>
      </w:r>
      <w:r w:rsidRPr="000914B9">
        <w:rPr>
          <w:i/>
          <w:noProof/>
        </w:rPr>
        <w:t>Obstet Gynecol</w:t>
      </w:r>
      <w:r w:rsidRPr="000914B9">
        <w:rPr>
          <w:noProof/>
        </w:rPr>
        <w:t xml:space="preserve"> 2019; </w:t>
      </w:r>
      <w:r w:rsidRPr="000914B9">
        <w:rPr>
          <w:b/>
          <w:noProof/>
        </w:rPr>
        <w:t>134</w:t>
      </w:r>
      <w:r w:rsidRPr="000914B9">
        <w:rPr>
          <w:noProof/>
        </w:rPr>
        <w:t>(6).</w:t>
      </w:r>
    </w:p>
    <w:p w14:paraId="5A7D6682" w14:textId="5DAB0A22" w:rsidR="000914B9" w:rsidRPr="000914B9" w:rsidRDefault="000914B9" w:rsidP="000914B9">
      <w:pPr>
        <w:pStyle w:val="EndNoteBibliography"/>
        <w:rPr>
          <w:noProof/>
        </w:rPr>
      </w:pPr>
      <w:r w:rsidRPr="000914B9">
        <w:rPr>
          <w:noProof/>
        </w:rPr>
        <w:t>29.</w:t>
      </w:r>
      <w:r w:rsidRPr="000914B9">
        <w:rPr>
          <w:noProof/>
        </w:rPr>
        <w:tab/>
        <w:t xml:space="preserve">UNICEF. Number of births. 2023. </w:t>
      </w:r>
      <w:hyperlink r:id="rId21" w:history="1">
        <w:r w:rsidRPr="000914B9">
          <w:rPr>
            <w:rStyle w:val="Hyperlink"/>
            <w:noProof/>
          </w:rPr>
          <w:t>https://data.unicef.org/how-many/how-many-babies-are-born-a-year/</w:t>
        </w:r>
      </w:hyperlink>
      <w:r w:rsidRPr="000914B9">
        <w:rPr>
          <w:noProof/>
        </w:rPr>
        <w:t>.</w:t>
      </w:r>
    </w:p>
    <w:p w14:paraId="68086302" w14:textId="19266E5C" w:rsidR="00981E1E" w:rsidRDefault="00E856A5">
      <w:r>
        <w:fldChar w:fldCharType="end"/>
      </w:r>
    </w:p>
    <w:sectPr w:rsidR="00981E1E" w:rsidSect="009E1BDB">
      <w:footnotePr>
        <w:numFmt w:val="lowerLetter"/>
      </w:footnotePr>
      <w:pgSz w:w="12240" w:h="15840" w:code="1"/>
      <w:pgMar w:top="172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3EAED" w14:textId="77777777" w:rsidR="00A67C2F" w:rsidRDefault="00A67C2F" w:rsidP="009E1BDB">
      <w:r>
        <w:separator/>
      </w:r>
    </w:p>
  </w:endnote>
  <w:endnote w:type="continuationSeparator" w:id="0">
    <w:p w14:paraId="7B3D0784" w14:textId="77777777" w:rsidR="00A67C2F" w:rsidRDefault="00A67C2F" w:rsidP="009E1BDB">
      <w:r>
        <w:continuationSeparator/>
      </w:r>
    </w:p>
  </w:endnote>
  <w:endnote w:type="continuationNotice" w:id="1">
    <w:p w14:paraId="5C9EA46A" w14:textId="77777777" w:rsidR="00A67C2F" w:rsidRDefault="00A67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SimSun"/>
    <w:panose1 w:val="00000000000000000000"/>
    <w:charset w:val="86"/>
    <w:family w:val="auto"/>
    <w:notTrueType/>
    <w:pitch w:val="default"/>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4438624"/>
      <w:docPartObj>
        <w:docPartGallery w:val="Page Numbers (Bottom of Page)"/>
        <w:docPartUnique/>
      </w:docPartObj>
    </w:sdtPr>
    <w:sdtContent>
      <w:p w14:paraId="1447C93A" w14:textId="77777777" w:rsidR="009E1BDB" w:rsidRDefault="009E1B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F6F3E" w14:textId="77777777" w:rsidR="009E1BDB" w:rsidRDefault="009E1B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377D" w14:textId="77777777" w:rsidR="009E1BDB" w:rsidRPr="002D707E" w:rsidRDefault="009E1BDB">
    <w:pPr>
      <w:pStyle w:val="Footer"/>
      <w:rPr>
        <w:rFonts w:asciiTheme="minorHAnsi" w:hAnsiTheme="minorHAnsi" w:cstheme="minorBidi"/>
        <w:sz w:val="20"/>
      </w:rPr>
    </w:pPr>
    <w:r w:rsidRPr="004759F2">
      <w:rPr>
        <w:b/>
        <w:lang w:val="de-DE"/>
      </w:rPr>
      <w:tab/>
    </w:r>
    <w:r w:rsidRPr="004759F2">
      <w:rPr>
        <w:b/>
        <w:lang w:val="de-DE"/>
      </w:rPr>
      <w:tab/>
    </w:r>
    <w:r>
      <w:rPr>
        <w:b/>
        <w:lang w:val="de-DE"/>
      </w:rPr>
      <w:tab/>
    </w:r>
    <w:r>
      <w:rPr>
        <w:b/>
        <w:lang w:val="de-DE"/>
      </w:rPr>
      <w:tab/>
    </w:r>
    <w:r>
      <w:rPr>
        <w:rFonts w:asciiTheme="minorHAnsi" w:hAnsiTheme="minorHAnsi" w:cstheme="minorBidi"/>
        <w:sz w:val="20"/>
      </w:rPr>
      <w:t xml:space="preserve"> </w:t>
    </w:r>
  </w:p>
  <w:p w14:paraId="0EAB7AC0" w14:textId="77777777" w:rsidR="009E1BDB" w:rsidRPr="004759F2" w:rsidRDefault="009E1BDB">
    <w:pPr>
      <w:pStyle w:val="Footer"/>
      <w:rPr>
        <w:b/>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6193" w14:textId="77777777" w:rsidR="009E1BDB" w:rsidRPr="002D707E" w:rsidRDefault="009E1BDB">
    <w:pPr>
      <w:pStyle w:val="Footer"/>
      <w:rPr>
        <w:rFonts w:asciiTheme="minorHAnsi" w:hAnsiTheme="minorHAnsi" w:cstheme="minorBidi"/>
        <w:sz w:val="20"/>
      </w:rPr>
    </w:pPr>
    <w:r w:rsidRPr="003D07E4">
      <w:rPr>
        <w:rFonts w:ascii="Arial" w:hAnsi="Arial" w:cs="Arial"/>
        <w:sz w:val="20"/>
      </w:rPr>
      <w:tab/>
    </w:r>
    <w:r>
      <w:rPr>
        <w:rFonts w:ascii="Arial" w:hAnsi="Arial" w:cs="Arial"/>
        <w:sz w:val="20"/>
      </w:rPr>
      <w:tab/>
    </w:r>
    <w:r w:rsidRPr="767CE5A0">
      <w:rPr>
        <w:rFonts w:asciiTheme="minorHAnsi" w:hAnsiTheme="minorHAnsi" w:cstheme="minorBid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6346946"/>
      <w:docPartObj>
        <w:docPartGallery w:val="Page Numbers (Bottom of Page)"/>
        <w:docPartUnique/>
      </w:docPartObj>
    </w:sdtPr>
    <w:sdtContent>
      <w:p w14:paraId="170BDB0B" w14:textId="77777777" w:rsidR="009E1BDB" w:rsidRDefault="009E1B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3CDEEFF7" w14:textId="77777777" w:rsidR="009E1BDB" w:rsidRPr="003D07E4" w:rsidRDefault="009E1BDB">
    <w:pPr>
      <w:pStyle w:val="Footer"/>
      <w:ind w:right="360"/>
      <w:rPr>
        <w:rFonts w:ascii="Arial" w:hAnsi="Arial" w:cs="Arial"/>
        <w:sz w:val="20"/>
      </w:rPr>
    </w:pPr>
    <w:r>
      <w:rPr>
        <w:b/>
        <w:lang w:val="de-DE"/>
      </w:rPr>
      <w:tab/>
    </w:r>
    <w:r>
      <w:rPr>
        <w:b/>
        <w:lang w:val="de-DE"/>
      </w:rPr>
      <w:tab/>
    </w:r>
    <w:r>
      <w:rPr>
        <w:b/>
        <w:lang w:val="de-DE"/>
      </w:rPr>
      <w:tab/>
    </w:r>
  </w:p>
  <w:p w14:paraId="4FA8AEB2" w14:textId="77777777" w:rsidR="009E1BDB" w:rsidRPr="004759F2" w:rsidRDefault="009E1BDB">
    <w:pPr>
      <w:pStyle w:val="Footer"/>
      <w:rPr>
        <w:b/>
        <w:lang w:val="de-DE"/>
      </w:rPr>
    </w:pPr>
    <w:r w:rsidRPr="004759F2">
      <w:rPr>
        <w:b/>
        <w:lang w:val="de-DE"/>
      </w:rPr>
      <w:tab/>
    </w:r>
    <w:r w:rsidRPr="004759F2">
      <w:rPr>
        <w:b/>
        <w:lang w:val="de-DE"/>
      </w:rPr>
      <w:tab/>
    </w:r>
    <w:r>
      <w:rPr>
        <w:b/>
        <w:lang w:val="de-DE"/>
      </w:rPr>
      <w:tab/>
    </w:r>
    <w:r>
      <w:rPr>
        <w:b/>
        <w:lang w:val="de-DE"/>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2BAA" w14:textId="77777777" w:rsidR="009E1BDB" w:rsidRPr="003D07E4" w:rsidRDefault="009E1BDB">
    <w:pPr>
      <w:pStyle w:val="Footer"/>
      <w:rPr>
        <w:rFonts w:ascii="Arial" w:hAnsi="Arial" w:cs="Arial"/>
        <w:sz w:val="20"/>
      </w:rPr>
    </w:pPr>
    <w:r w:rsidRPr="003D07E4">
      <w:rPr>
        <w:rFonts w:ascii="Arial" w:hAnsi="Arial" w:cs="Arial"/>
        <w:sz w:val="20"/>
      </w:rPr>
      <w:tab/>
    </w:r>
    <w:r>
      <w:rPr>
        <w:rFonts w:ascii="Arial" w:hAnsi="Arial" w:cs="Arial"/>
        <w:sz w:val="20"/>
      </w:rPr>
      <w:tab/>
    </w:r>
    <w:r>
      <w:rPr>
        <w:rFonts w:ascii="Arial" w:hAnsi="Arial" w:cs="Arial"/>
        <w:sz w:val="20"/>
      </w:rPr>
      <w:tab/>
    </w:r>
    <w:r w:rsidRPr="767CE5A0">
      <w:rPr>
        <w:rFonts w:ascii="Arial" w:hAnsi="Arial" w:cs="Arial"/>
        <w:sz w:val="20"/>
      </w:rPr>
      <w:t xml:space="preserve"> Template Version: 1.0 </w:t>
    </w:r>
    <w:proofErr w:type="gramStart"/>
    <w:r w:rsidRPr="767CE5A0">
      <w:rPr>
        <w:rFonts w:ascii="Arial" w:hAnsi="Arial" w:cs="Arial"/>
        <w:sz w:val="20"/>
      </w:rPr>
      <w:t>-  01</w:t>
    </w:r>
    <w:proofErr w:type="gramEnd"/>
    <w:r w:rsidRPr="767CE5A0">
      <w:rPr>
        <w:rFonts w:ascii="Arial" w:hAnsi="Arial" w:cs="Arial"/>
        <w:sz w:val="20"/>
      </w:rPr>
      <w:t xml:space="preserve"> APR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6BB9" w14:textId="77777777" w:rsidR="00A67C2F" w:rsidRDefault="00A67C2F" w:rsidP="009E1BDB">
      <w:r>
        <w:separator/>
      </w:r>
    </w:p>
  </w:footnote>
  <w:footnote w:type="continuationSeparator" w:id="0">
    <w:p w14:paraId="48E7251D" w14:textId="77777777" w:rsidR="00A67C2F" w:rsidRDefault="00A67C2F" w:rsidP="009E1BDB">
      <w:r>
        <w:continuationSeparator/>
      </w:r>
    </w:p>
  </w:footnote>
  <w:footnote w:type="continuationNotice" w:id="1">
    <w:p w14:paraId="7C7C6C94" w14:textId="77777777" w:rsidR="00A67C2F" w:rsidRDefault="00A67C2F"/>
  </w:footnote>
  <w:footnote w:id="2">
    <w:p w14:paraId="415ED58C" w14:textId="77777777" w:rsidR="009E1BDB" w:rsidRDefault="009E1BDB" w:rsidP="009E1B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D910" w14:textId="77777777" w:rsidR="009E1BDB" w:rsidRDefault="00000000">
    <w:pPr>
      <w:pStyle w:val="Header"/>
    </w:pPr>
    <w:r>
      <w:rPr>
        <w:noProof/>
      </w:rPr>
      <w:pict w14:anchorId="6E333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2" o:spid="_x0000_s1030" type="#_x0000_t136" style="position:absolute;margin-left:0;margin-top:0;width:456.8pt;height:152.25pt;rotation:315;z-index:-251658237;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0DCD" w14:textId="237E10C8" w:rsidR="009E1BDB" w:rsidRPr="00063C28" w:rsidRDefault="7A7661A3">
    <w:pPr>
      <w:pStyle w:val="Header"/>
      <w:ind w:right="-990"/>
    </w:pPr>
    <w:r w:rsidRPr="7A7661A3">
      <w:rPr>
        <w:rFonts w:asciiTheme="minorHAnsi" w:eastAsia="Arial,Bold" w:hAnsiTheme="minorHAnsi" w:cstheme="minorBidi"/>
        <w:b/>
        <w:bCs/>
        <w:lang w:eastAsia="en-US"/>
      </w:rPr>
      <w:t xml:space="preserve">Caesarean Delivery Blood Loss </w:t>
    </w:r>
    <w:r w:rsidRPr="7A7661A3">
      <w:rPr>
        <w:rFonts w:asciiTheme="minorHAnsi" w:hAnsiTheme="minorHAnsi" w:cstheme="minorBidi"/>
        <w:b/>
        <w:bCs/>
        <w:lang w:val="en-GB"/>
      </w:rPr>
      <w:t>TPP</w:t>
    </w:r>
    <w:r w:rsidR="009E1BDB">
      <w:tab/>
    </w:r>
    <w:r w:rsidRPr="7A7661A3">
      <w:rPr>
        <w:rFonts w:asciiTheme="minorHAnsi" w:hAnsiTheme="minorHAnsi" w:cstheme="minorBidi"/>
        <w:b/>
        <w:bCs/>
      </w:rPr>
      <w:t xml:space="preserve">                         </w:t>
    </w:r>
    <w:r w:rsidR="009E1BDB">
      <w:tab/>
    </w:r>
    <w:r>
      <w:t xml:space="preserve">Version: V1.0 14-Oct-24   </w:t>
    </w:r>
  </w:p>
  <w:p w14:paraId="11F837C2" w14:textId="77777777" w:rsidR="009E1BDB" w:rsidRDefault="009E1BDB">
    <w:pPr>
      <w:pStyle w:val="Header"/>
    </w:pPr>
    <w:r>
      <w:rPr>
        <w:rFonts w:eastAsia="Arial,Bold"/>
        <w:b/>
        <w:noProof/>
        <w:color w:val="2B579A"/>
        <w:shd w:val="clear" w:color="auto" w:fill="E6E6E6"/>
        <w:lang w:eastAsia="en-US"/>
      </w:rPr>
      <mc:AlternateContent>
        <mc:Choice Requires="wps">
          <w:drawing>
            <wp:anchor distT="0" distB="0" distL="114300" distR="114300" simplePos="0" relativeHeight="251658240" behindDoc="0" locked="0" layoutInCell="1" allowOverlap="1" wp14:anchorId="119622B8" wp14:editId="47BEB42D">
              <wp:simplePos x="0" y="0"/>
              <wp:positionH relativeFrom="column">
                <wp:posOffset>-723900</wp:posOffset>
              </wp:positionH>
              <wp:positionV relativeFrom="paragraph">
                <wp:posOffset>81915</wp:posOffset>
              </wp:positionV>
              <wp:extent cx="8934450" cy="0"/>
              <wp:effectExtent l="0" t="19050" r="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0" cy="0"/>
                      </a:xfrm>
                      <a:prstGeom prst="straightConnector1">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0EEE1678">
            <v:shapetype id="_x0000_t32" coordsize="21600,21600" o:oned="t" filled="f" o:spt="32" path="m,l21600,21600e" w14:anchorId="6A6871B0">
              <v:path fillok="f" arrowok="t" o:connecttype="none"/>
              <o:lock v:ext="edit" shapetype="t"/>
            </v:shapetype>
            <v:shape id="Straight Arrow Connector 3" style="position:absolute;margin-left:-57pt;margin-top:6.45pt;width:7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"/>
          </w:pict>
        </mc:Fallback>
      </mc:AlternateContent>
    </w:r>
    <w:r w:rsidR="00000000">
      <w:rPr>
        <w:noProof/>
      </w:rPr>
      <w:pict w14:anchorId="3E6BF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3" o:spid="_x0000_s1029" type="#_x0000_t136" style="position:absolute;margin-left:0;margin-top:0;width:456.8pt;height:152.25pt;rotation:315;z-index:-251658236;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74D3" w14:textId="77777777" w:rsidR="009E1BDB" w:rsidRDefault="00000000">
    <w:pPr>
      <w:pStyle w:val="Header"/>
    </w:pPr>
    <w:r>
      <w:rPr>
        <w:noProof/>
      </w:rPr>
      <w:pict w14:anchorId="4FC33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1" o:spid="_x0000_s1028" type="#_x0000_t136" style="position:absolute;margin-left:0;margin-top:0;width:456.8pt;height:152.25pt;rotation:315;z-index:-251658238;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18E7" w14:textId="77777777" w:rsidR="009E1BDB" w:rsidRDefault="00000000">
    <w:pPr>
      <w:pStyle w:val="Header"/>
    </w:pPr>
    <w:r>
      <w:rPr>
        <w:noProof/>
      </w:rPr>
      <w:pict w14:anchorId="0FD73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5" o:spid="_x0000_s1027" type="#_x0000_t136" style="position:absolute;margin-left:0;margin-top:0;width:456.8pt;height:152.25pt;rotation:315;z-index:-251658234;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BD0B" w14:textId="53BE6B95" w:rsidR="009E1BDB" w:rsidRPr="00083E51" w:rsidRDefault="7A7661A3">
    <w:pPr>
      <w:pStyle w:val="Header"/>
      <w:rPr>
        <w:rStyle w:val="CaptionChar"/>
      </w:rPr>
    </w:pPr>
    <w:r w:rsidRPr="7A7661A3">
      <w:rPr>
        <w:rFonts w:asciiTheme="minorHAnsi" w:eastAsia="Arial,Bold" w:hAnsiTheme="minorHAnsi" w:cstheme="minorBidi"/>
        <w:b/>
        <w:bCs/>
        <w:lang w:eastAsia="en-US"/>
      </w:rPr>
      <w:t>Caesarean Delivery Blood Loss TPP</w:t>
    </w:r>
    <w:r w:rsidRPr="7A7661A3">
      <w:rPr>
        <w:rFonts w:asciiTheme="minorHAnsi" w:hAnsiTheme="minorHAnsi" w:cstheme="minorBidi"/>
        <w:b/>
        <w:bCs/>
      </w:rPr>
      <w:t xml:space="preserve">                                     </w:t>
    </w:r>
    <w:r w:rsidR="009E1BDB">
      <w:tab/>
    </w:r>
    <w:r w:rsidRPr="7A7661A3">
      <w:rPr>
        <w:rStyle w:val="CaptionChar"/>
      </w:rPr>
      <w:t>Version: V1.0 14-Oct-24</w:t>
    </w:r>
  </w:p>
  <w:p w14:paraId="7513143A" w14:textId="77777777" w:rsidR="009E1BDB" w:rsidRDefault="009E1BDB">
    <w:pPr>
      <w:pStyle w:val="Header"/>
    </w:pPr>
    <w:r>
      <w:rPr>
        <w:rFonts w:eastAsia="Arial,Bold"/>
        <w:b/>
        <w:noProof/>
        <w:color w:val="2B579A"/>
        <w:shd w:val="clear" w:color="auto" w:fill="E6E6E6"/>
        <w:lang w:eastAsia="en-US"/>
      </w:rPr>
      <mc:AlternateContent>
        <mc:Choice Requires="wps">
          <w:drawing>
            <wp:anchor distT="0" distB="0" distL="114300" distR="114300" simplePos="0" relativeHeight="251658241" behindDoc="0" locked="0" layoutInCell="1" allowOverlap="1" wp14:anchorId="7A1304B0" wp14:editId="46A7D078">
              <wp:simplePos x="0" y="0"/>
              <wp:positionH relativeFrom="column">
                <wp:posOffset>-723900</wp:posOffset>
              </wp:positionH>
              <wp:positionV relativeFrom="paragraph">
                <wp:posOffset>81915</wp:posOffset>
              </wp:positionV>
              <wp:extent cx="8934450" cy="0"/>
              <wp:effectExtent l="0" t="19050" r="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0" cy="0"/>
                      </a:xfrm>
                      <a:prstGeom prst="straightConnector1">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0597AB63">
            <v:shapetype id="_x0000_t32" coordsize="21600,21600" o:oned="t" filled="f" o:spt="32" path="m,l21600,21600e" w14:anchorId="6332B035">
              <v:path fillok="f" arrowok="t" o:connecttype="none"/>
              <o:lock v:ext="edit" shapetype="t"/>
            </v:shapetype>
            <v:shape id="Straight Arrow Connector 2" style="position:absolute;margin-left:-57pt;margin-top:6.45pt;width: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"/>
          </w:pict>
        </mc:Fallback>
      </mc:AlternateContent>
    </w:r>
    <w:r w:rsidR="00000000">
      <w:rPr>
        <w:noProof/>
      </w:rPr>
      <w:pict w14:anchorId="4F804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6" o:spid="_x0000_s1026" type="#_x0000_t136" style="position:absolute;margin-left:0;margin-top:0;width:456.8pt;height:152.25pt;rotation:315;z-index:-251658233;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A23E" w14:textId="77777777" w:rsidR="009E1BDB" w:rsidRDefault="00000000">
    <w:pPr>
      <w:pStyle w:val="Header"/>
    </w:pPr>
    <w:r>
      <w:rPr>
        <w:noProof/>
      </w:rPr>
      <w:pict w14:anchorId="0886F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211744" o:spid="_x0000_s1025" type="#_x0000_t136" style="position:absolute;margin-left:0;margin-top:0;width:456.8pt;height:152.25pt;rotation:315;z-index:-251658235;mso-wrap-edited:f;mso-position-horizontal:center;mso-position-horizontal-relative:margin;mso-position-vertical:center;mso-position-vertical-relative:margin" o:allowincell="f" fillcolor="silver" stroked="f">
          <v:textpath style="font-family:&quot;Times New Roman&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5EE7"/>
    <w:multiLevelType w:val="singleLevel"/>
    <w:tmpl w:val="4AB0C090"/>
    <w:lvl w:ilvl="0">
      <w:start w:val="1"/>
      <w:numFmt w:val="bullet"/>
      <w:pStyle w:val="TextDash"/>
      <w:lvlText w:val=""/>
      <w:lvlJc w:val="left"/>
      <w:pPr>
        <w:tabs>
          <w:tab w:val="num" w:pos="360"/>
        </w:tabs>
        <w:ind w:left="360" w:hanging="360"/>
      </w:pPr>
      <w:rPr>
        <w:rFonts w:ascii="Symbol" w:hAnsi="Symbol" w:hint="default"/>
      </w:rPr>
    </w:lvl>
  </w:abstractNum>
  <w:abstractNum w:abstractNumId="1" w15:restartNumberingAfterBreak="0">
    <w:nsid w:val="1BF37E5C"/>
    <w:multiLevelType w:val="hybridMultilevel"/>
    <w:tmpl w:val="A25411AE"/>
    <w:lvl w:ilvl="0" w:tplc="04090001">
      <w:start w:val="1"/>
      <w:numFmt w:val="bullet"/>
      <w:pStyle w:val="BMSOutlineNumbering"/>
      <w:lvlText w:val=""/>
      <w:lvlJc w:val="left"/>
      <w:pPr>
        <w:ind w:left="720" w:hanging="360"/>
      </w:pPr>
      <w:rPr>
        <w:rFonts w:ascii="Symbol" w:hAnsi="Symbol" w:hint="default"/>
      </w:rPr>
    </w:lvl>
    <w:lvl w:ilvl="1" w:tplc="8AA42E18">
      <w:numFmt w:val="bullet"/>
      <w:lvlText w:val="•"/>
      <w:lvlJc w:val="left"/>
      <w:pPr>
        <w:ind w:left="1800" w:hanging="720"/>
      </w:pPr>
      <w:rPr>
        <w:rFonts w:ascii="Times New Roman" w:eastAsia="SimSu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E53A9"/>
    <w:multiLevelType w:val="hybridMultilevel"/>
    <w:tmpl w:val="1D3A7B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C9515E"/>
    <w:multiLevelType w:val="hybridMultilevel"/>
    <w:tmpl w:val="93209592"/>
    <w:lvl w:ilvl="0" w:tplc="AE20A4E4">
      <w:start w:val="1"/>
      <w:numFmt w:val="bullet"/>
      <w:pStyle w:val="BMSHeading1"/>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4"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597254407">
    <w:abstractNumId w:val="0"/>
  </w:num>
  <w:num w:numId="2" w16cid:durableId="1684238847">
    <w:abstractNumId w:val="4"/>
  </w:num>
  <w:num w:numId="3" w16cid:durableId="1708142924">
    <w:abstractNumId w:val="1"/>
  </w:num>
  <w:num w:numId="4" w16cid:durableId="1138915291">
    <w:abstractNumId w:val="3"/>
  </w:num>
  <w:num w:numId="5" w16cid:durableId="148119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wxd2p0sz9p5yeeeesxtd2hfztdfe0s9wv9&quot;&gt;My EndNote Library&lt;record-ids&gt;&lt;item&gt;137&lt;/item&gt;&lt;item&gt;3931&lt;/item&gt;&lt;item&gt;8235&lt;/item&gt;&lt;item&gt;8241&lt;/item&gt;&lt;item&gt;8243&lt;/item&gt;&lt;item&gt;8246&lt;/item&gt;&lt;item&gt;8248&lt;/item&gt;&lt;item&gt;8264&lt;/item&gt;&lt;item&gt;8265&lt;/item&gt;&lt;item&gt;8273&lt;/item&gt;&lt;item&gt;8294&lt;/item&gt;&lt;item&gt;8295&lt;/item&gt;&lt;item&gt;8296&lt;/item&gt;&lt;item&gt;8299&lt;/item&gt;&lt;item&gt;8300&lt;/item&gt;&lt;item&gt;8301&lt;/item&gt;&lt;item&gt;8302&lt;/item&gt;&lt;item&gt;8303&lt;/item&gt;&lt;item&gt;8304&lt;/item&gt;&lt;item&gt;8305&lt;/item&gt;&lt;item&gt;8306&lt;/item&gt;&lt;item&gt;8307&lt;/item&gt;&lt;item&gt;8308&lt;/item&gt;&lt;item&gt;8309&lt;/item&gt;&lt;item&gt;8310&lt;/item&gt;&lt;item&gt;8311&lt;/item&gt;&lt;item&gt;8312&lt;/item&gt;&lt;item&gt;8318&lt;/item&gt;&lt;item&gt;8319&lt;/item&gt;&lt;/record-ids&gt;&lt;/item&gt;&lt;/Libraries&gt;"/>
  </w:docVars>
  <w:rsids>
    <w:rsidRoot w:val="009E1BDB"/>
    <w:rsid w:val="00006411"/>
    <w:rsid w:val="0001515D"/>
    <w:rsid w:val="00017595"/>
    <w:rsid w:val="00021F3C"/>
    <w:rsid w:val="00022206"/>
    <w:rsid w:val="00023951"/>
    <w:rsid w:val="00026378"/>
    <w:rsid w:val="00030765"/>
    <w:rsid w:val="00035FD8"/>
    <w:rsid w:val="00045DA7"/>
    <w:rsid w:val="000466D2"/>
    <w:rsid w:val="00046E39"/>
    <w:rsid w:val="00047BE1"/>
    <w:rsid w:val="00052134"/>
    <w:rsid w:val="00052A24"/>
    <w:rsid w:val="00063ACE"/>
    <w:rsid w:val="00082056"/>
    <w:rsid w:val="000914B9"/>
    <w:rsid w:val="000966A6"/>
    <w:rsid w:val="000A1BEC"/>
    <w:rsid w:val="000B1DA4"/>
    <w:rsid w:val="000C6CEE"/>
    <w:rsid w:val="000D07E6"/>
    <w:rsid w:val="000F0A21"/>
    <w:rsid w:val="000F6481"/>
    <w:rsid w:val="00100C17"/>
    <w:rsid w:val="00102C50"/>
    <w:rsid w:val="00106024"/>
    <w:rsid w:val="00106C19"/>
    <w:rsid w:val="00110DE7"/>
    <w:rsid w:val="00110DF5"/>
    <w:rsid w:val="001119CF"/>
    <w:rsid w:val="00126CA2"/>
    <w:rsid w:val="00130064"/>
    <w:rsid w:val="00133C42"/>
    <w:rsid w:val="0014460D"/>
    <w:rsid w:val="001607B6"/>
    <w:rsid w:val="00167EF5"/>
    <w:rsid w:val="001719D4"/>
    <w:rsid w:val="001760E1"/>
    <w:rsid w:val="00184A3E"/>
    <w:rsid w:val="001875D8"/>
    <w:rsid w:val="00192069"/>
    <w:rsid w:val="00195495"/>
    <w:rsid w:val="001A603A"/>
    <w:rsid w:val="001B26A3"/>
    <w:rsid w:val="001B5D2A"/>
    <w:rsid w:val="001C1434"/>
    <w:rsid w:val="001C27FE"/>
    <w:rsid w:val="001C2BC1"/>
    <w:rsid w:val="001C2DB5"/>
    <w:rsid w:val="001C3D3B"/>
    <w:rsid w:val="001D7FF9"/>
    <w:rsid w:val="001F108B"/>
    <w:rsid w:val="001F437B"/>
    <w:rsid w:val="001F6731"/>
    <w:rsid w:val="00206F42"/>
    <w:rsid w:val="00213F20"/>
    <w:rsid w:val="00215831"/>
    <w:rsid w:val="0022319E"/>
    <w:rsid w:val="002239A1"/>
    <w:rsid w:val="00225DAE"/>
    <w:rsid w:val="00232A2F"/>
    <w:rsid w:val="002362AF"/>
    <w:rsid w:val="0023688D"/>
    <w:rsid w:val="00237F0D"/>
    <w:rsid w:val="002427C3"/>
    <w:rsid w:val="002529D7"/>
    <w:rsid w:val="0026348B"/>
    <w:rsid w:val="00263A54"/>
    <w:rsid w:val="00272B5C"/>
    <w:rsid w:val="00281226"/>
    <w:rsid w:val="00290DE9"/>
    <w:rsid w:val="00290E41"/>
    <w:rsid w:val="00291A8D"/>
    <w:rsid w:val="00293F78"/>
    <w:rsid w:val="002A0862"/>
    <w:rsid w:val="002A0A0E"/>
    <w:rsid w:val="002A0C75"/>
    <w:rsid w:val="002A1552"/>
    <w:rsid w:val="002A40B9"/>
    <w:rsid w:val="002A9EDE"/>
    <w:rsid w:val="002B009E"/>
    <w:rsid w:val="002B4360"/>
    <w:rsid w:val="002B5504"/>
    <w:rsid w:val="002B595D"/>
    <w:rsid w:val="002D6573"/>
    <w:rsid w:val="002E1B93"/>
    <w:rsid w:val="002E21C3"/>
    <w:rsid w:val="002E33F0"/>
    <w:rsid w:val="002E6FB6"/>
    <w:rsid w:val="003028F7"/>
    <w:rsid w:val="003144DB"/>
    <w:rsid w:val="00321322"/>
    <w:rsid w:val="003222E3"/>
    <w:rsid w:val="00322E2D"/>
    <w:rsid w:val="003237B7"/>
    <w:rsid w:val="00331CBF"/>
    <w:rsid w:val="00346063"/>
    <w:rsid w:val="00351AE1"/>
    <w:rsid w:val="003606F1"/>
    <w:rsid w:val="00365124"/>
    <w:rsid w:val="00365276"/>
    <w:rsid w:val="00370A16"/>
    <w:rsid w:val="00372AEC"/>
    <w:rsid w:val="00385B9E"/>
    <w:rsid w:val="00393654"/>
    <w:rsid w:val="003952A5"/>
    <w:rsid w:val="003A5A30"/>
    <w:rsid w:val="003A72CC"/>
    <w:rsid w:val="003B06CC"/>
    <w:rsid w:val="003C1BE3"/>
    <w:rsid w:val="003C574D"/>
    <w:rsid w:val="003C5E63"/>
    <w:rsid w:val="003C75D3"/>
    <w:rsid w:val="003D0529"/>
    <w:rsid w:val="003D51EF"/>
    <w:rsid w:val="003E001F"/>
    <w:rsid w:val="003E1EA2"/>
    <w:rsid w:val="0040135E"/>
    <w:rsid w:val="004147B1"/>
    <w:rsid w:val="00442E8E"/>
    <w:rsid w:val="004445D5"/>
    <w:rsid w:val="004468C3"/>
    <w:rsid w:val="004519D0"/>
    <w:rsid w:val="004568D2"/>
    <w:rsid w:val="0045776F"/>
    <w:rsid w:val="004664B5"/>
    <w:rsid w:val="004747D6"/>
    <w:rsid w:val="00476CFC"/>
    <w:rsid w:val="00484896"/>
    <w:rsid w:val="00484D78"/>
    <w:rsid w:val="00491F43"/>
    <w:rsid w:val="004946D9"/>
    <w:rsid w:val="00494F0D"/>
    <w:rsid w:val="004A1716"/>
    <w:rsid w:val="004A1916"/>
    <w:rsid w:val="004A487F"/>
    <w:rsid w:val="004A750D"/>
    <w:rsid w:val="004B13CF"/>
    <w:rsid w:val="004B42EB"/>
    <w:rsid w:val="004C6BF3"/>
    <w:rsid w:val="004D0BE8"/>
    <w:rsid w:val="004D1685"/>
    <w:rsid w:val="004D54B4"/>
    <w:rsid w:val="004E7C2D"/>
    <w:rsid w:val="00500830"/>
    <w:rsid w:val="00505650"/>
    <w:rsid w:val="005064C7"/>
    <w:rsid w:val="00514E69"/>
    <w:rsid w:val="00515B84"/>
    <w:rsid w:val="00516E27"/>
    <w:rsid w:val="00530AA4"/>
    <w:rsid w:val="00545D0C"/>
    <w:rsid w:val="00545F94"/>
    <w:rsid w:val="0055718D"/>
    <w:rsid w:val="00560211"/>
    <w:rsid w:val="00563CA6"/>
    <w:rsid w:val="00567A08"/>
    <w:rsid w:val="00567DE8"/>
    <w:rsid w:val="005708EA"/>
    <w:rsid w:val="00570CDB"/>
    <w:rsid w:val="00575864"/>
    <w:rsid w:val="00581BBA"/>
    <w:rsid w:val="00582CF6"/>
    <w:rsid w:val="00584F8B"/>
    <w:rsid w:val="00587808"/>
    <w:rsid w:val="005922AC"/>
    <w:rsid w:val="0059387E"/>
    <w:rsid w:val="005B198F"/>
    <w:rsid w:val="005B457B"/>
    <w:rsid w:val="005B639A"/>
    <w:rsid w:val="005D0161"/>
    <w:rsid w:val="005D03E7"/>
    <w:rsid w:val="005D0978"/>
    <w:rsid w:val="005D270F"/>
    <w:rsid w:val="005F135E"/>
    <w:rsid w:val="005F1485"/>
    <w:rsid w:val="006005B9"/>
    <w:rsid w:val="00606B8A"/>
    <w:rsid w:val="00613965"/>
    <w:rsid w:val="0061669B"/>
    <w:rsid w:val="006213C1"/>
    <w:rsid w:val="0062410A"/>
    <w:rsid w:val="00624A93"/>
    <w:rsid w:val="00631028"/>
    <w:rsid w:val="0063443C"/>
    <w:rsid w:val="006371F3"/>
    <w:rsid w:val="00661827"/>
    <w:rsid w:val="006658F6"/>
    <w:rsid w:val="00667DAD"/>
    <w:rsid w:val="00670C1A"/>
    <w:rsid w:val="006941E0"/>
    <w:rsid w:val="006945FE"/>
    <w:rsid w:val="00697B45"/>
    <w:rsid w:val="006B48B9"/>
    <w:rsid w:val="006B7954"/>
    <w:rsid w:val="006C2AA3"/>
    <w:rsid w:val="006C2C63"/>
    <w:rsid w:val="006C7487"/>
    <w:rsid w:val="006D39CA"/>
    <w:rsid w:val="006D4570"/>
    <w:rsid w:val="006D506F"/>
    <w:rsid w:val="006E18E2"/>
    <w:rsid w:val="006E211C"/>
    <w:rsid w:val="006E59AD"/>
    <w:rsid w:val="006E6CAA"/>
    <w:rsid w:val="006F0522"/>
    <w:rsid w:val="006F0F12"/>
    <w:rsid w:val="006F3543"/>
    <w:rsid w:val="006F6AA1"/>
    <w:rsid w:val="006F6C97"/>
    <w:rsid w:val="00700D96"/>
    <w:rsid w:val="00701AB1"/>
    <w:rsid w:val="007044C4"/>
    <w:rsid w:val="00715160"/>
    <w:rsid w:val="007205A2"/>
    <w:rsid w:val="0072144E"/>
    <w:rsid w:val="00740BFC"/>
    <w:rsid w:val="007412A5"/>
    <w:rsid w:val="00743483"/>
    <w:rsid w:val="00750982"/>
    <w:rsid w:val="00754AA8"/>
    <w:rsid w:val="00756AC2"/>
    <w:rsid w:val="00757356"/>
    <w:rsid w:val="007726DE"/>
    <w:rsid w:val="00772D3C"/>
    <w:rsid w:val="007750EA"/>
    <w:rsid w:val="00792E2F"/>
    <w:rsid w:val="00795B76"/>
    <w:rsid w:val="007A21AC"/>
    <w:rsid w:val="007B37EE"/>
    <w:rsid w:val="007B3A4A"/>
    <w:rsid w:val="007B5215"/>
    <w:rsid w:val="007B6318"/>
    <w:rsid w:val="007C04B9"/>
    <w:rsid w:val="007D1C09"/>
    <w:rsid w:val="007D4AA6"/>
    <w:rsid w:val="007E13B7"/>
    <w:rsid w:val="007E1FC0"/>
    <w:rsid w:val="007E3686"/>
    <w:rsid w:val="007E3C06"/>
    <w:rsid w:val="007E5359"/>
    <w:rsid w:val="007E6511"/>
    <w:rsid w:val="007E75CB"/>
    <w:rsid w:val="007F03AE"/>
    <w:rsid w:val="007F3C3C"/>
    <w:rsid w:val="007F3CC5"/>
    <w:rsid w:val="00806DDA"/>
    <w:rsid w:val="008101D8"/>
    <w:rsid w:val="00811D46"/>
    <w:rsid w:val="00811FD8"/>
    <w:rsid w:val="008121CC"/>
    <w:rsid w:val="008204CC"/>
    <w:rsid w:val="0082084E"/>
    <w:rsid w:val="00824AB9"/>
    <w:rsid w:val="00830AAD"/>
    <w:rsid w:val="00844203"/>
    <w:rsid w:val="00851232"/>
    <w:rsid w:val="00854130"/>
    <w:rsid w:val="008608DB"/>
    <w:rsid w:val="00870476"/>
    <w:rsid w:val="00875A1A"/>
    <w:rsid w:val="0088500D"/>
    <w:rsid w:val="00885BC7"/>
    <w:rsid w:val="00886571"/>
    <w:rsid w:val="0089139F"/>
    <w:rsid w:val="008938F0"/>
    <w:rsid w:val="008A3F08"/>
    <w:rsid w:val="008A6453"/>
    <w:rsid w:val="008B3C48"/>
    <w:rsid w:val="008C205C"/>
    <w:rsid w:val="008C2212"/>
    <w:rsid w:val="008C6C98"/>
    <w:rsid w:val="008D0484"/>
    <w:rsid w:val="008D2F12"/>
    <w:rsid w:val="00900E8B"/>
    <w:rsid w:val="009061C4"/>
    <w:rsid w:val="00906A50"/>
    <w:rsid w:val="00913E75"/>
    <w:rsid w:val="00916FB0"/>
    <w:rsid w:val="00923EDE"/>
    <w:rsid w:val="00924512"/>
    <w:rsid w:val="00925FB5"/>
    <w:rsid w:val="0093381A"/>
    <w:rsid w:val="00933DB8"/>
    <w:rsid w:val="00934B73"/>
    <w:rsid w:val="009433F7"/>
    <w:rsid w:val="009439A5"/>
    <w:rsid w:val="00953455"/>
    <w:rsid w:val="00954694"/>
    <w:rsid w:val="00956B69"/>
    <w:rsid w:val="00957D32"/>
    <w:rsid w:val="00960814"/>
    <w:rsid w:val="0096383B"/>
    <w:rsid w:val="00981E1E"/>
    <w:rsid w:val="0098743A"/>
    <w:rsid w:val="00991C61"/>
    <w:rsid w:val="00996ADC"/>
    <w:rsid w:val="009A16AB"/>
    <w:rsid w:val="009A1B5C"/>
    <w:rsid w:val="009A3567"/>
    <w:rsid w:val="009A4F7E"/>
    <w:rsid w:val="009A6E40"/>
    <w:rsid w:val="009B00E6"/>
    <w:rsid w:val="009C4C87"/>
    <w:rsid w:val="009C5882"/>
    <w:rsid w:val="009D001A"/>
    <w:rsid w:val="009D1AD3"/>
    <w:rsid w:val="009D3DE2"/>
    <w:rsid w:val="009D6889"/>
    <w:rsid w:val="009E1BDB"/>
    <w:rsid w:val="009E1C46"/>
    <w:rsid w:val="009E279E"/>
    <w:rsid w:val="009E2F82"/>
    <w:rsid w:val="00A0307B"/>
    <w:rsid w:val="00A05507"/>
    <w:rsid w:val="00A158F3"/>
    <w:rsid w:val="00A35E26"/>
    <w:rsid w:val="00A3707A"/>
    <w:rsid w:val="00A42C8E"/>
    <w:rsid w:val="00A431B5"/>
    <w:rsid w:val="00A46773"/>
    <w:rsid w:val="00A529D9"/>
    <w:rsid w:val="00A6283D"/>
    <w:rsid w:val="00A67C2F"/>
    <w:rsid w:val="00A70274"/>
    <w:rsid w:val="00A8187B"/>
    <w:rsid w:val="00A947D3"/>
    <w:rsid w:val="00A95DAE"/>
    <w:rsid w:val="00AA532D"/>
    <w:rsid w:val="00AA5487"/>
    <w:rsid w:val="00AB2460"/>
    <w:rsid w:val="00AB56F3"/>
    <w:rsid w:val="00AC7ED6"/>
    <w:rsid w:val="00AD4335"/>
    <w:rsid w:val="00AD7217"/>
    <w:rsid w:val="00B06CD1"/>
    <w:rsid w:val="00B07FFC"/>
    <w:rsid w:val="00B100C9"/>
    <w:rsid w:val="00B11327"/>
    <w:rsid w:val="00B13BEF"/>
    <w:rsid w:val="00B31EE2"/>
    <w:rsid w:val="00B326C4"/>
    <w:rsid w:val="00B3447D"/>
    <w:rsid w:val="00B354BD"/>
    <w:rsid w:val="00B4263B"/>
    <w:rsid w:val="00B504CB"/>
    <w:rsid w:val="00B51E91"/>
    <w:rsid w:val="00B701BA"/>
    <w:rsid w:val="00B703D2"/>
    <w:rsid w:val="00B704DA"/>
    <w:rsid w:val="00B71899"/>
    <w:rsid w:val="00B762A6"/>
    <w:rsid w:val="00B800B2"/>
    <w:rsid w:val="00B83EF4"/>
    <w:rsid w:val="00B91A2B"/>
    <w:rsid w:val="00BA0907"/>
    <w:rsid w:val="00BA2618"/>
    <w:rsid w:val="00BB5857"/>
    <w:rsid w:val="00BC033B"/>
    <w:rsid w:val="00BC1996"/>
    <w:rsid w:val="00BD667D"/>
    <w:rsid w:val="00BF03B8"/>
    <w:rsid w:val="00BF1637"/>
    <w:rsid w:val="00BF1F54"/>
    <w:rsid w:val="00BF6259"/>
    <w:rsid w:val="00C009AE"/>
    <w:rsid w:val="00C04557"/>
    <w:rsid w:val="00C04813"/>
    <w:rsid w:val="00C05272"/>
    <w:rsid w:val="00C05DB7"/>
    <w:rsid w:val="00C13F7A"/>
    <w:rsid w:val="00C237E4"/>
    <w:rsid w:val="00C3289D"/>
    <w:rsid w:val="00C34029"/>
    <w:rsid w:val="00C34205"/>
    <w:rsid w:val="00C425A0"/>
    <w:rsid w:val="00C50209"/>
    <w:rsid w:val="00C56228"/>
    <w:rsid w:val="00C71213"/>
    <w:rsid w:val="00C74A4F"/>
    <w:rsid w:val="00C77CD8"/>
    <w:rsid w:val="00C82965"/>
    <w:rsid w:val="00C85227"/>
    <w:rsid w:val="00C9135F"/>
    <w:rsid w:val="00C9154C"/>
    <w:rsid w:val="00C920F3"/>
    <w:rsid w:val="00C94802"/>
    <w:rsid w:val="00CA616B"/>
    <w:rsid w:val="00CB21EC"/>
    <w:rsid w:val="00CB5FE8"/>
    <w:rsid w:val="00CC3B66"/>
    <w:rsid w:val="00CC757D"/>
    <w:rsid w:val="00CD17C7"/>
    <w:rsid w:val="00CD564C"/>
    <w:rsid w:val="00CD6B2B"/>
    <w:rsid w:val="00CE3890"/>
    <w:rsid w:val="00CF5E64"/>
    <w:rsid w:val="00CF6B3E"/>
    <w:rsid w:val="00D04007"/>
    <w:rsid w:val="00D16058"/>
    <w:rsid w:val="00D16885"/>
    <w:rsid w:val="00D20CDE"/>
    <w:rsid w:val="00D2255C"/>
    <w:rsid w:val="00D2285D"/>
    <w:rsid w:val="00D277A8"/>
    <w:rsid w:val="00D27B0C"/>
    <w:rsid w:val="00D313A3"/>
    <w:rsid w:val="00D324F1"/>
    <w:rsid w:val="00D37EC0"/>
    <w:rsid w:val="00D43596"/>
    <w:rsid w:val="00D5294C"/>
    <w:rsid w:val="00D57A55"/>
    <w:rsid w:val="00D63B47"/>
    <w:rsid w:val="00D7388B"/>
    <w:rsid w:val="00D74A1F"/>
    <w:rsid w:val="00D75F80"/>
    <w:rsid w:val="00D77387"/>
    <w:rsid w:val="00D83210"/>
    <w:rsid w:val="00D845AA"/>
    <w:rsid w:val="00D9029B"/>
    <w:rsid w:val="00D90C43"/>
    <w:rsid w:val="00D9708C"/>
    <w:rsid w:val="00D9713A"/>
    <w:rsid w:val="00D97388"/>
    <w:rsid w:val="00DA1569"/>
    <w:rsid w:val="00DB1B28"/>
    <w:rsid w:val="00DB59A9"/>
    <w:rsid w:val="00DB66DA"/>
    <w:rsid w:val="00DB78C1"/>
    <w:rsid w:val="00DD07E9"/>
    <w:rsid w:val="00DD5078"/>
    <w:rsid w:val="00DD5827"/>
    <w:rsid w:val="00DD5B99"/>
    <w:rsid w:val="00DE1EDE"/>
    <w:rsid w:val="00DE29CA"/>
    <w:rsid w:val="00DF6F83"/>
    <w:rsid w:val="00E01244"/>
    <w:rsid w:val="00E13653"/>
    <w:rsid w:val="00E21D69"/>
    <w:rsid w:val="00E22A5D"/>
    <w:rsid w:val="00E27E3C"/>
    <w:rsid w:val="00E35817"/>
    <w:rsid w:val="00E44A6F"/>
    <w:rsid w:val="00E5608C"/>
    <w:rsid w:val="00E65043"/>
    <w:rsid w:val="00E65ED9"/>
    <w:rsid w:val="00E750D8"/>
    <w:rsid w:val="00E856A5"/>
    <w:rsid w:val="00E90A3A"/>
    <w:rsid w:val="00E96F31"/>
    <w:rsid w:val="00E96F3E"/>
    <w:rsid w:val="00EA2EDC"/>
    <w:rsid w:val="00EB14D4"/>
    <w:rsid w:val="00EB239E"/>
    <w:rsid w:val="00EB30BA"/>
    <w:rsid w:val="00EC31BF"/>
    <w:rsid w:val="00ED116F"/>
    <w:rsid w:val="00ED1C7A"/>
    <w:rsid w:val="00ED502F"/>
    <w:rsid w:val="00EF2E13"/>
    <w:rsid w:val="00EF313A"/>
    <w:rsid w:val="00F02289"/>
    <w:rsid w:val="00F02A46"/>
    <w:rsid w:val="00F1000B"/>
    <w:rsid w:val="00F10EC2"/>
    <w:rsid w:val="00F12F7A"/>
    <w:rsid w:val="00F13522"/>
    <w:rsid w:val="00F16043"/>
    <w:rsid w:val="00F26F90"/>
    <w:rsid w:val="00F31761"/>
    <w:rsid w:val="00F36187"/>
    <w:rsid w:val="00F75F11"/>
    <w:rsid w:val="00F823B7"/>
    <w:rsid w:val="00F93C7E"/>
    <w:rsid w:val="00F9643B"/>
    <w:rsid w:val="00FA03F1"/>
    <w:rsid w:val="00FA1F5B"/>
    <w:rsid w:val="00FB2703"/>
    <w:rsid w:val="00FC0A99"/>
    <w:rsid w:val="00FC0DCC"/>
    <w:rsid w:val="00FC0FDA"/>
    <w:rsid w:val="00FD24AA"/>
    <w:rsid w:val="00FD4825"/>
    <w:rsid w:val="00FE10EB"/>
    <w:rsid w:val="00FE1C16"/>
    <w:rsid w:val="00FE24B3"/>
    <w:rsid w:val="00FF7733"/>
    <w:rsid w:val="01094E81"/>
    <w:rsid w:val="0133CD3E"/>
    <w:rsid w:val="013C5180"/>
    <w:rsid w:val="01511106"/>
    <w:rsid w:val="015A9CCC"/>
    <w:rsid w:val="01BB9327"/>
    <w:rsid w:val="02643648"/>
    <w:rsid w:val="039D4963"/>
    <w:rsid w:val="0469F38D"/>
    <w:rsid w:val="0487DCC4"/>
    <w:rsid w:val="04B5FFB2"/>
    <w:rsid w:val="04EFE6CC"/>
    <w:rsid w:val="0551E8FE"/>
    <w:rsid w:val="05529AE3"/>
    <w:rsid w:val="060B81AB"/>
    <w:rsid w:val="0684D651"/>
    <w:rsid w:val="073A0623"/>
    <w:rsid w:val="07DFF04C"/>
    <w:rsid w:val="0824B33D"/>
    <w:rsid w:val="0877C43C"/>
    <w:rsid w:val="0877EF93"/>
    <w:rsid w:val="092830F0"/>
    <w:rsid w:val="0945C7A3"/>
    <w:rsid w:val="098F7848"/>
    <w:rsid w:val="09C752AE"/>
    <w:rsid w:val="09CA8BD7"/>
    <w:rsid w:val="09D17122"/>
    <w:rsid w:val="09E23063"/>
    <w:rsid w:val="09EF6D91"/>
    <w:rsid w:val="0A330795"/>
    <w:rsid w:val="0A3C316E"/>
    <w:rsid w:val="0A52CC5B"/>
    <w:rsid w:val="0A6A1B40"/>
    <w:rsid w:val="0A6B451F"/>
    <w:rsid w:val="0AA721D4"/>
    <w:rsid w:val="0AACBE81"/>
    <w:rsid w:val="0AD18A1F"/>
    <w:rsid w:val="0B09ED9C"/>
    <w:rsid w:val="0B17E1B3"/>
    <w:rsid w:val="0BD5C89B"/>
    <w:rsid w:val="0BE46623"/>
    <w:rsid w:val="0BE7F6C4"/>
    <w:rsid w:val="0BF00CA2"/>
    <w:rsid w:val="0C1BE981"/>
    <w:rsid w:val="0CA0FE6A"/>
    <w:rsid w:val="0CA5C4F3"/>
    <w:rsid w:val="0D8F0D5E"/>
    <w:rsid w:val="0DEA6C95"/>
    <w:rsid w:val="0DEC9C12"/>
    <w:rsid w:val="0E63603E"/>
    <w:rsid w:val="0F37C9F2"/>
    <w:rsid w:val="0F5F4597"/>
    <w:rsid w:val="0F749EDF"/>
    <w:rsid w:val="1017BC6E"/>
    <w:rsid w:val="107ED12F"/>
    <w:rsid w:val="111CBF58"/>
    <w:rsid w:val="1151D45A"/>
    <w:rsid w:val="118472DF"/>
    <w:rsid w:val="11AEC191"/>
    <w:rsid w:val="11B6CE68"/>
    <w:rsid w:val="11DC1CE2"/>
    <w:rsid w:val="120C1FFB"/>
    <w:rsid w:val="1214091A"/>
    <w:rsid w:val="1229658F"/>
    <w:rsid w:val="12420C82"/>
    <w:rsid w:val="12B68592"/>
    <w:rsid w:val="1486A058"/>
    <w:rsid w:val="1492CEF1"/>
    <w:rsid w:val="15600FC0"/>
    <w:rsid w:val="1596FB52"/>
    <w:rsid w:val="15A6B1A3"/>
    <w:rsid w:val="160788EE"/>
    <w:rsid w:val="1613F34F"/>
    <w:rsid w:val="16DE421F"/>
    <w:rsid w:val="174893D4"/>
    <w:rsid w:val="177CE43E"/>
    <w:rsid w:val="17C18E01"/>
    <w:rsid w:val="180EA278"/>
    <w:rsid w:val="18112D04"/>
    <w:rsid w:val="181E7933"/>
    <w:rsid w:val="1846FFF7"/>
    <w:rsid w:val="1863B49A"/>
    <w:rsid w:val="18A65D8B"/>
    <w:rsid w:val="18B28510"/>
    <w:rsid w:val="191DB526"/>
    <w:rsid w:val="193E0258"/>
    <w:rsid w:val="195F6F17"/>
    <w:rsid w:val="196AC783"/>
    <w:rsid w:val="1984BA09"/>
    <w:rsid w:val="19C970ED"/>
    <w:rsid w:val="1A3B36DB"/>
    <w:rsid w:val="1A7E7A26"/>
    <w:rsid w:val="1AD3B4F6"/>
    <w:rsid w:val="1AD812A0"/>
    <w:rsid w:val="1AF0F192"/>
    <w:rsid w:val="1AF121A1"/>
    <w:rsid w:val="1B013C5D"/>
    <w:rsid w:val="1B367E48"/>
    <w:rsid w:val="1B3D29D0"/>
    <w:rsid w:val="1C48D8EF"/>
    <w:rsid w:val="1C48FCCE"/>
    <w:rsid w:val="1C847BD3"/>
    <w:rsid w:val="1CBB64AA"/>
    <w:rsid w:val="1CDC141C"/>
    <w:rsid w:val="1D20692D"/>
    <w:rsid w:val="1D69A5EB"/>
    <w:rsid w:val="1DDF5E9D"/>
    <w:rsid w:val="1DE40B25"/>
    <w:rsid w:val="1E7ADDED"/>
    <w:rsid w:val="1EF752C3"/>
    <w:rsid w:val="1F1903D4"/>
    <w:rsid w:val="1F279936"/>
    <w:rsid w:val="1F484CDB"/>
    <w:rsid w:val="1FE4BFC6"/>
    <w:rsid w:val="203691CE"/>
    <w:rsid w:val="203CEF96"/>
    <w:rsid w:val="2062440D"/>
    <w:rsid w:val="20790E89"/>
    <w:rsid w:val="20C2AF61"/>
    <w:rsid w:val="21017C81"/>
    <w:rsid w:val="211B82D2"/>
    <w:rsid w:val="213446BC"/>
    <w:rsid w:val="216F576F"/>
    <w:rsid w:val="2192FA81"/>
    <w:rsid w:val="21D84A38"/>
    <w:rsid w:val="22288EAA"/>
    <w:rsid w:val="22374379"/>
    <w:rsid w:val="224DB0AB"/>
    <w:rsid w:val="2286194D"/>
    <w:rsid w:val="22A0C149"/>
    <w:rsid w:val="22ABE224"/>
    <w:rsid w:val="241ADF07"/>
    <w:rsid w:val="248A9B3D"/>
    <w:rsid w:val="24DD62DA"/>
    <w:rsid w:val="24E48A4F"/>
    <w:rsid w:val="250EAFEC"/>
    <w:rsid w:val="2526871C"/>
    <w:rsid w:val="25A36740"/>
    <w:rsid w:val="25D651E8"/>
    <w:rsid w:val="26328960"/>
    <w:rsid w:val="263C3611"/>
    <w:rsid w:val="26BF626F"/>
    <w:rsid w:val="27641505"/>
    <w:rsid w:val="277B9655"/>
    <w:rsid w:val="277ED5D5"/>
    <w:rsid w:val="27D51E57"/>
    <w:rsid w:val="27D52BFC"/>
    <w:rsid w:val="27D8BCFE"/>
    <w:rsid w:val="27DC2595"/>
    <w:rsid w:val="2847E778"/>
    <w:rsid w:val="285DAB8C"/>
    <w:rsid w:val="2873AA51"/>
    <w:rsid w:val="29A3D970"/>
    <w:rsid w:val="2A7BF33A"/>
    <w:rsid w:val="2AD7A1FD"/>
    <w:rsid w:val="2AF67AC9"/>
    <w:rsid w:val="2B3BF7BE"/>
    <w:rsid w:val="2B44451F"/>
    <w:rsid w:val="2BA63C0E"/>
    <w:rsid w:val="2CCEE55D"/>
    <w:rsid w:val="2D450DD2"/>
    <w:rsid w:val="2E29BE00"/>
    <w:rsid w:val="2E2CD1D6"/>
    <w:rsid w:val="2E3E6DD2"/>
    <w:rsid w:val="2E421149"/>
    <w:rsid w:val="2E63BC2B"/>
    <w:rsid w:val="2ECBA395"/>
    <w:rsid w:val="2F12842B"/>
    <w:rsid w:val="2F974B9B"/>
    <w:rsid w:val="2FF90F27"/>
    <w:rsid w:val="300CC2B3"/>
    <w:rsid w:val="3028E429"/>
    <w:rsid w:val="3038FEF3"/>
    <w:rsid w:val="30512E32"/>
    <w:rsid w:val="3087FCD4"/>
    <w:rsid w:val="30BE8298"/>
    <w:rsid w:val="314C1F80"/>
    <w:rsid w:val="315C9D27"/>
    <w:rsid w:val="31A47890"/>
    <w:rsid w:val="3251755C"/>
    <w:rsid w:val="326ED0FD"/>
    <w:rsid w:val="32860F2D"/>
    <w:rsid w:val="32890550"/>
    <w:rsid w:val="329C4294"/>
    <w:rsid w:val="32E22090"/>
    <w:rsid w:val="3315026A"/>
    <w:rsid w:val="333B7045"/>
    <w:rsid w:val="33759397"/>
    <w:rsid w:val="33779300"/>
    <w:rsid w:val="3398A1D2"/>
    <w:rsid w:val="33B41EB0"/>
    <w:rsid w:val="33EA5AA8"/>
    <w:rsid w:val="342B3BF5"/>
    <w:rsid w:val="34866B95"/>
    <w:rsid w:val="34E839AB"/>
    <w:rsid w:val="34F2B931"/>
    <w:rsid w:val="35C4A869"/>
    <w:rsid w:val="35CB41F2"/>
    <w:rsid w:val="3609831E"/>
    <w:rsid w:val="3624601C"/>
    <w:rsid w:val="3627A8F0"/>
    <w:rsid w:val="36683364"/>
    <w:rsid w:val="373CFD80"/>
    <w:rsid w:val="374A883B"/>
    <w:rsid w:val="376FE336"/>
    <w:rsid w:val="37A099D4"/>
    <w:rsid w:val="383B40DB"/>
    <w:rsid w:val="384A48F3"/>
    <w:rsid w:val="388BAD27"/>
    <w:rsid w:val="38955DDC"/>
    <w:rsid w:val="389635BD"/>
    <w:rsid w:val="38BF182E"/>
    <w:rsid w:val="38C25729"/>
    <w:rsid w:val="38F23482"/>
    <w:rsid w:val="39175F1A"/>
    <w:rsid w:val="3968EB80"/>
    <w:rsid w:val="39F5B62B"/>
    <w:rsid w:val="3A46E823"/>
    <w:rsid w:val="3A72573F"/>
    <w:rsid w:val="3A9833E5"/>
    <w:rsid w:val="3ACD3C8C"/>
    <w:rsid w:val="3AE92AB5"/>
    <w:rsid w:val="3B829337"/>
    <w:rsid w:val="3BA569A1"/>
    <w:rsid w:val="3BCC205A"/>
    <w:rsid w:val="3BE52E4D"/>
    <w:rsid w:val="3C70782A"/>
    <w:rsid w:val="3C74BD59"/>
    <w:rsid w:val="3CA73C22"/>
    <w:rsid w:val="3CBCD0ED"/>
    <w:rsid w:val="3CEFA75F"/>
    <w:rsid w:val="3D077BF9"/>
    <w:rsid w:val="3D71888E"/>
    <w:rsid w:val="3D8807F6"/>
    <w:rsid w:val="3D8C52A1"/>
    <w:rsid w:val="3E15D842"/>
    <w:rsid w:val="3E7CE600"/>
    <w:rsid w:val="3E8CB919"/>
    <w:rsid w:val="3EEFD709"/>
    <w:rsid w:val="3F6D6B14"/>
    <w:rsid w:val="400FBD5A"/>
    <w:rsid w:val="40674B64"/>
    <w:rsid w:val="41A5B2AE"/>
    <w:rsid w:val="41BDA3C9"/>
    <w:rsid w:val="41F97AC6"/>
    <w:rsid w:val="4212FED9"/>
    <w:rsid w:val="42495503"/>
    <w:rsid w:val="4270BCF6"/>
    <w:rsid w:val="429241C2"/>
    <w:rsid w:val="42C37E92"/>
    <w:rsid w:val="42D2795F"/>
    <w:rsid w:val="42D6934D"/>
    <w:rsid w:val="42E45E17"/>
    <w:rsid w:val="43687983"/>
    <w:rsid w:val="43B3F36C"/>
    <w:rsid w:val="43CC803A"/>
    <w:rsid w:val="43D271B6"/>
    <w:rsid w:val="43E1E366"/>
    <w:rsid w:val="4432A333"/>
    <w:rsid w:val="4449A60B"/>
    <w:rsid w:val="444C1382"/>
    <w:rsid w:val="44564B06"/>
    <w:rsid w:val="446648E2"/>
    <w:rsid w:val="44A7FFCE"/>
    <w:rsid w:val="44D0080A"/>
    <w:rsid w:val="4556AFCE"/>
    <w:rsid w:val="455B80CC"/>
    <w:rsid w:val="45B9DDC8"/>
    <w:rsid w:val="45EF47CB"/>
    <w:rsid w:val="462117EC"/>
    <w:rsid w:val="462270BD"/>
    <w:rsid w:val="464BF2F9"/>
    <w:rsid w:val="4653E910"/>
    <w:rsid w:val="46578A9D"/>
    <w:rsid w:val="465E0238"/>
    <w:rsid w:val="47203B81"/>
    <w:rsid w:val="47208452"/>
    <w:rsid w:val="475B2988"/>
    <w:rsid w:val="47674C5E"/>
    <w:rsid w:val="47A12D84"/>
    <w:rsid w:val="485DF843"/>
    <w:rsid w:val="4877E39A"/>
    <w:rsid w:val="489C79C8"/>
    <w:rsid w:val="48C3094F"/>
    <w:rsid w:val="49173348"/>
    <w:rsid w:val="49D2F841"/>
    <w:rsid w:val="49F382FC"/>
    <w:rsid w:val="49FB3015"/>
    <w:rsid w:val="4A3BF36B"/>
    <w:rsid w:val="4A564B79"/>
    <w:rsid w:val="4ACE78E4"/>
    <w:rsid w:val="4AEC288E"/>
    <w:rsid w:val="4B7CEAE9"/>
    <w:rsid w:val="4BEF3450"/>
    <w:rsid w:val="4C3331B6"/>
    <w:rsid w:val="4C38F647"/>
    <w:rsid w:val="4D0D58B5"/>
    <w:rsid w:val="4DA73A5A"/>
    <w:rsid w:val="4DCCEB81"/>
    <w:rsid w:val="4E04F812"/>
    <w:rsid w:val="4E8C0EF5"/>
    <w:rsid w:val="4E99E74F"/>
    <w:rsid w:val="4ECC0379"/>
    <w:rsid w:val="4F0B766F"/>
    <w:rsid w:val="4F6477DB"/>
    <w:rsid w:val="4F6BB942"/>
    <w:rsid w:val="4F9D8A30"/>
    <w:rsid w:val="50714E8F"/>
    <w:rsid w:val="50FF77EB"/>
    <w:rsid w:val="51523587"/>
    <w:rsid w:val="516597A2"/>
    <w:rsid w:val="51C18203"/>
    <w:rsid w:val="51CA9913"/>
    <w:rsid w:val="51D63FCB"/>
    <w:rsid w:val="5212AC0F"/>
    <w:rsid w:val="522B2474"/>
    <w:rsid w:val="529D6FE7"/>
    <w:rsid w:val="52C47159"/>
    <w:rsid w:val="52E1804C"/>
    <w:rsid w:val="536561D0"/>
    <w:rsid w:val="5373C6CE"/>
    <w:rsid w:val="53977A0C"/>
    <w:rsid w:val="53A9B32D"/>
    <w:rsid w:val="53B0C0BD"/>
    <w:rsid w:val="53BAFA39"/>
    <w:rsid w:val="53DB3020"/>
    <w:rsid w:val="55441B2C"/>
    <w:rsid w:val="554B3312"/>
    <w:rsid w:val="55D98244"/>
    <w:rsid w:val="563F9989"/>
    <w:rsid w:val="564BD3D0"/>
    <w:rsid w:val="567A42B0"/>
    <w:rsid w:val="5697F66A"/>
    <w:rsid w:val="56B55E0C"/>
    <w:rsid w:val="56BC3C84"/>
    <w:rsid w:val="5773FCDC"/>
    <w:rsid w:val="577C736C"/>
    <w:rsid w:val="57B97874"/>
    <w:rsid w:val="57E0DBDA"/>
    <w:rsid w:val="58113A85"/>
    <w:rsid w:val="582D6FED"/>
    <w:rsid w:val="587D708C"/>
    <w:rsid w:val="59020C5A"/>
    <w:rsid w:val="594890D4"/>
    <w:rsid w:val="596EE52F"/>
    <w:rsid w:val="5988E49E"/>
    <w:rsid w:val="59972403"/>
    <w:rsid w:val="59DB8816"/>
    <w:rsid w:val="5A500AB0"/>
    <w:rsid w:val="5A7F3884"/>
    <w:rsid w:val="5AA14F71"/>
    <w:rsid w:val="5B05D340"/>
    <w:rsid w:val="5B399D1D"/>
    <w:rsid w:val="5BD297EB"/>
    <w:rsid w:val="5BE12709"/>
    <w:rsid w:val="5C300EB6"/>
    <w:rsid w:val="5C9AE2F9"/>
    <w:rsid w:val="5CAEBABC"/>
    <w:rsid w:val="5D2194AC"/>
    <w:rsid w:val="5D2D7CD6"/>
    <w:rsid w:val="5D52B909"/>
    <w:rsid w:val="5DD9AB22"/>
    <w:rsid w:val="5DDE47F0"/>
    <w:rsid w:val="5DE5B640"/>
    <w:rsid w:val="5DF685E9"/>
    <w:rsid w:val="5E22FC12"/>
    <w:rsid w:val="5E4F6D56"/>
    <w:rsid w:val="5E731ACC"/>
    <w:rsid w:val="5F7F0980"/>
    <w:rsid w:val="5FDF80D9"/>
    <w:rsid w:val="5FED2F74"/>
    <w:rsid w:val="603A1E71"/>
    <w:rsid w:val="60EF217F"/>
    <w:rsid w:val="610669A0"/>
    <w:rsid w:val="61992C62"/>
    <w:rsid w:val="61BCA030"/>
    <w:rsid w:val="6265753F"/>
    <w:rsid w:val="62D6EE5B"/>
    <w:rsid w:val="62DE63F5"/>
    <w:rsid w:val="630A10EB"/>
    <w:rsid w:val="63792ABD"/>
    <w:rsid w:val="63DB2272"/>
    <w:rsid w:val="643C5CE4"/>
    <w:rsid w:val="64C4A479"/>
    <w:rsid w:val="654E8A78"/>
    <w:rsid w:val="6601A1A9"/>
    <w:rsid w:val="662B01F4"/>
    <w:rsid w:val="662E1E85"/>
    <w:rsid w:val="6667439C"/>
    <w:rsid w:val="672CFF75"/>
    <w:rsid w:val="67593E53"/>
    <w:rsid w:val="6782B96B"/>
    <w:rsid w:val="6789C7D6"/>
    <w:rsid w:val="67A75DA1"/>
    <w:rsid w:val="67B40859"/>
    <w:rsid w:val="68936B6A"/>
    <w:rsid w:val="68EBAB2A"/>
    <w:rsid w:val="69057016"/>
    <w:rsid w:val="69098274"/>
    <w:rsid w:val="69155A30"/>
    <w:rsid w:val="6918C383"/>
    <w:rsid w:val="69B3B12C"/>
    <w:rsid w:val="6ADF3A34"/>
    <w:rsid w:val="6B81AE89"/>
    <w:rsid w:val="6BA90964"/>
    <w:rsid w:val="6C162B59"/>
    <w:rsid w:val="6C2650FF"/>
    <w:rsid w:val="6C354E27"/>
    <w:rsid w:val="6C73A9A6"/>
    <w:rsid w:val="6C8BB773"/>
    <w:rsid w:val="6CCE5561"/>
    <w:rsid w:val="6D11D244"/>
    <w:rsid w:val="6D2F6585"/>
    <w:rsid w:val="6D8A9DE6"/>
    <w:rsid w:val="6DFDB40B"/>
    <w:rsid w:val="6E126E3A"/>
    <w:rsid w:val="6E68F623"/>
    <w:rsid w:val="6F8BF1C4"/>
    <w:rsid w:val="6FE4C2B9"/>
    <w:rsid w:val="7056DEF0"/>
    <w:rsid w:val="70641619"/>
    <w:rsid w:val="70CD84A8"/>
    <w:rsid w:val="70F1420B"/>
    <w:rsid w:val="70F389D9"/>
    <w:rsid w:val="716085F1"/>
    <w:rsid w:val="717F3AE3"/>
    <w:rsid w:val="71BA87DE"/>
    <w:rsid w:val="71F398BA"/>
    <w:rsid w:val="720E7D2B"/>
    <w:rsid w:val="72288E0E"/>
    <w:rsid w:val="725AB8CB"/>
    <w:rsid w:val="72779ACD"/>
    <w:rsid w:val="7325409C"/>
    <w:rsid w:val="74648B4D"/>
    <w:rsid w:val="74B9342E"/>
    <w:rsid w:val="74F5FAA5"/>
    <w:rsid w:val="752FE0AF"/>
    <w:rsid w:val="75310D34"/>
    <w:rsid w:val="754CFCBF"/>
    <w:rsid w:val="7588311D"/>
    <w:rsid w:val="7609DBBA"/>
    <w:rsid w:val="7620D294"/>
    <w:rsid w:val="7632E9DE"/>
    <w:rsid w:val="76CEDBEE"/>
    <w:rsid w:val="76FAB5AE"/>
    <w:rsid w:val="770DDD36"/>
    <w:rsid w:val="773D683D"/>
    <w:rsid w:val="7762C696"/>
    <w:rsid w:val="77C98829"/>
    <w:rsid w:val="78D3526A"/>
    <w:rsid w:val="78FB40FA"/>
    <w:rsid w:val="79089B69"/>
    <w:rsid w:val="791B5D32"/>
    <w:rsid w:val="792FD020"/>
    <w:rsid w:val="7930BB6C"/>
    <w:rsid w:val="793EA51A"/>
    <w:rsid w:val="79BCD785"/>
    <w:rsid w:val="79F1649B"/>
    <w:rsid w:val="7A1E0255"/>
    <w:rsid w:val="7A4F8120"/>
    <w:rsid w:val="7A7661A3"/>
    <w:rsid w:val="7AE41AE6"/>
    <w:rsid w:val="7B0AB60E"/>
    <w:rsid w:val="7B16EE73"/>
    <w:rsid w:val="7B5F9480"/>
    <w:rsid w:val="7B646B4C"/>
    <w:rsid w:val="7C051031"/>
    <w:rsid w:val="7C0A3A26"/>
    <w:rsid w:val="7C7C935C"/>
    <w:rsid w:val="7CAFD78F"/>
    <w:rsid w:val="7CBBF6A4"/>
    <w:rsid w:val="7D7D7BEB"/>
    <w:rsid w:val="7DAFA11B"/>
    <w:rsid w:val="7DC606CE"/>
    <w:rsid w:val="7DD3C09C"/>
    <w:rsid w:val="7E0C67F8"/>
    <w:rsid w:val="7E96DF7B"/>
    <w:rsid w:val="7ED4ACD0"/>
    <w:rsid w:val="7EE10958"/>
    <w:rsid w:val="7F212C00"/>
    <w:rsid w:val="7F2A1D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D34B4"/>
  <w15:chartTrackingRefBased/>
  <w15:docId w15:val="{D10FC409-2945-42B3-8FD3-3897FC4F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DB"/>
    <w:pPr>
      <w:spacing w:after="0" w:line="240" w:lineRule="auto"/>
    </w:pPr>
    <w:rPr>
      <w:rFonts w:ascii="Times New Roman" w:eastAsia="SimSun" w:hAnsi="Times New Roman" w:cs="Times New Roman"/>
      <w:kern w:val="0"/>
      <w:sz w:val="24"/>
      <w:szCs w:val="24"/>
      <w:lang w:val="en-US" w:eastAsia="zh-CN"/>
      <w14:ligatures w14:val="none"/>
    </w:rPr>
  </w:style>
  <w:style w:type="paragraph" w:styleId="Heading1">
    <w:name w:val="heading 1"/>
    <w:basedOn w:val="Normal"/>
    <w:next w:val="Normal"/>
    <w:link w:val="Heading1Char"/>
    <w:qFormat/>
    <w:rsid w:val="009E1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E1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E1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E1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E1BDB"/>
    <w:pPr>
      <w:keepNext/>
      <w:keepLines/>
      <w:spacing w:before="80" w:after="40"/>
      <w:outlineLvl w:val="4"/>
    </w:pPr>
    <w:rPr>
      <w:rFonts w:eastAsiaTheme="majorEastAsia" w:cstheme="majorBidi"/>
      <w:color w:val="0F4761" w:themeColor="accent1" w:themeShade="BF"/>
    </w:rPr>
  </w:style>
  <w:style w:type="paragraph" w:styleId="Heading6">
    <w:name w:val="heading 6"/>
    <w:aliases w:val="avoid4,dontUse"/>
    <w:basedOn w:val="Normal"/>
    <w:next w:val="Normal"/>
    <w:link w:val="Heading6Char"/>
    <w:unhideWhenUsed/>
    <w:qFormat/>
    <w:rsid w:val="009E1BDB"/>
    <w:pPr>
      <w:keepNext/>
      <w:keepLines/>
      <w:spacing w:before="40"/>
      <w:outlineLvl w:val="5"/>
    </w:pPr>
    <w:rPr>
      <w:rFonts w:eastAsiaTheme="majorEastAsia" w:cstheme="majorBidi"/>
      <w:i/>
      <w:iCs/>
      <w:color w:val="595959" w:themeColor="text1" w:themeTint="A6"/>
    </w:rPr>
  </w:style>
  <w:style w:type="paragraph" w:styleId="Heading7">
    <w:name w:val="heading 7"/>
    <w:aliases w:val="avoid3,DontUse!"/>
    <w:basedOn w:val="Normal"/>
    <w:next w:val="Normal"/>
    <w:link w:val="Heading7Char"/>
    <w:unhideWhenUsed/>
    <w:qFormat/>
    <w:rsid w:val="009E1BDB"/>
    <w:pPr>
      <w:keepNext/>
      <w:keepLines/>
      <w:spacing w:before="40"/>
      <w:outlineLvl w:val="6"/>
    </w:pPr>
    <w:rPr>
      <w:rFonts w:eastAsiaTheme="majorEastAsia" w:cstheme="majorBidi"/>
      <w:color w:val="595959" w:themeColor="text1" w:themeTint="A6"/>
    </w:rPr>
  </w:style>
  <w:style w:type="paragraph" w:styleId="Heading8">
    <w:name w:val="heading 8"/>
    <w:aliases w:val="avoid2,don'tUse"/>
    <w:basedOn w:val="Normal"/>
    <w:next w:val="Normal"/>
    <w:link w:val="Heading8Char"/>
    <w:unhideWhenUsed/>
    <w:qFormat/>
    <w:rsid w:val="009E1BDB"/>
    <w:pPr>
      <w:keepNext/>
      <w:keepLines/>
      <w:outlineLvl w:val="7"/>
    </w:pPr>
    <w:rPr>
      <w:rFonts w:eastAsiaTheme="majorEastAsia" w:cstheme="majorBidi"/>
      <w:i/>
      <w:iCs/>
      <w:color w:val="272727" w:themeColor="text1" w:themeTint="D8"/>
    </w:rPr>
  </w:style>
  <w:style w:type="paragraph" w:styleId="Heading9">
    <w:name w:val="heading 9"/>
    <w:aliases w:val="avoid1,Don'tUse"/>
    <w:basedOn w:val="Normal"/>
    <w:next w:val="Normal"/>
    <w:link w:val="Heading9Char"/>
    <w:unhideWhenUsed/>
    <w:qFormat/>
    <w:rsid w:val="009E1B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E1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E1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E1BDB"/>
    <w:rPr>
      <w:rFonts w:eastAsiaTheme="majorEastAsia" w:cstheme="majorBidi"/>
      <w:i/>
      <w:iCs/>
      <w:color w:val="0F4761" w:themeColor="accent1" w:themeShade="BF"/>
    </w:rPr>
  </w:style>
  <w:style w:type="character" w:customStyle="1" w:styleId="Heading5Char">
    <w:name w:val="Heading 5 Char"/>
    <w:basedOn w:val="DefaultParagraphFont"/>
    <w:link w:val="Heading5"/>
    <w:rsid w:val="009E1BDB"/>
    <w:rPr>
      <w:rFonts w:eastAsiaTheme="majorEastAsia" w:cstheme="majorBidi"/>
      <w:color w:val="0F4761" w:themeColor="accent1" w:themeShade="BF"/>
    </w:rPr>
  </w:style>
  <w:style w:type="character" w:customStyle="1" w:styleId="Heading6Char">
    <w:name w:val="Heading 6 Char"/>
    <w:aliases w:val="avoid4 Char,dontUse Char"/>
    <w:basedOn w:val="DefaultParagraphFont"/>
    <w:link w:val="Heading6"/>
    <w:rsid w:val="009E1BDB"/>
    <w:rPr>
      <w:rFonts w:eastAsiaTheme="majorEastAsia" w:cstheme="majorBidi"/>
      <w:i/>
      <w:iCs/>
      <w:color w:val="595959" w:themeColor="text1" w:themeTint="A6"/>
    </w:rPr>
  </w:style>
  <w:style w:type="character" w:customStyle="1" w:styleId="Heading7Char">
    <w:name w:val="Heading 7 Char"/>
    <w:aliases w:val="avoid3 Char,DontUse! Char"/>
    <w:basedOn w:val="DefaultParagraphFont"/>
    <w:link w:val="Heading7"/>
    <w:rsid w:val="009E1BDB"/>
    <w:rPr>
      <w:rFonts w:eastAsiaTheme="majorEastAsia" w:cstheme="majorBidi"/>
      <w:color w:val="595959" w:themeColor="text1" w:themeTint="A6"/>
    </w:rPr>
  </w:style>
  <w:style w:type="character" w:customStyle="1" w:styleId="Heading8Char">
    <w:name w:val="Heading 8 Char"/>
    <w:aliases w:val="avoid2 Char,don'tUse Char"/>
    <w:basedOn w:val="DefaultParagraphFont"/>
    <w:link w:val="Heading8"/>
    <w:rsid w:val="009E1BDB"/>
    <w:rPr>
      <w:rFonts w:eastAsiaTheme="majorEastAsia" w:cstheme="majorBidi"/>
      <w:i/>
      <w:iCs/>
      <w:color w:val="272727" w:themeColor="text1" w:themeTint="D8"/>
    </w:rPr>
  </w:style>
  <w:style w:type="character" w:customStyle="1" w:styleId="Heading9Char">
    <w:name w:val="Heading 9 Char"/>
    <w:aliases w:val="avoid1 Char,Don'tUse Char"/>
    <w:basedOn w:val="DefaultParagraphFont"/>
    <w:link w:val="Heading9"/>
    <w:rsid w:val="009E1BDB"/>
    <w:rPr>
      <w:rFonts w:eastAsiaTheme="majorEastAsia" w:cstheme="majorBidi"/>
      <w:color w:val="272727" w:themeColor="text1" w:themeTint="D8"/>
    </w:rPr>
  </w:style>
  <w:style w:type="paragraph" w:styleId="Title">
    <w:name w:val="Title"/>
    <w:basedOn w:val="Normal"/>
    <w:next w:val="Normal"/>
    <w:link w:val="TitleChar"/>
    <w:qFormat/>
    <w:rsid w:val="009E1B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1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BDB"/>
    <w:pPr>
      <w:spacing w:before="160"/>
      <w:jc w:val="center"/>
    </w:pPr>
    <w:rPr>
      <w:i/>
      <w:iCs/>
      <w:color w:val="404040" w:themeColor="text1" w:themeTint="BF"/>
    </w:rPr>
  </w:style>
  <w:style w:type="character" w:customStyle="1" w:styleId="QuoteChar">
    <w:name w:val="Quote Char"/>
    <w:basedOn w:val="DefaultParagraphFont"/>
    <w:link w:val="Quote"/>
    <w:uiPriority w:val="29"/>
    <w:rsid w:val="009E1BDB"/>
    <w:rPr>
      <w:i/>
      <w:iCs/>
      <w:color w:val="404040" w:themeColor="text1" w:themeTint="BF"/>
    </w:rPr>
  </w:style>
  <w:style w:type="paragraph" w:styleId="ListParagraph">
    <w:name w:val="List Paragraph"/>
    <w:aliases w:val="Bullet List,FooterText"/>
    <w:basedOn w:val="Normal"/>
    <w:link w:val="ListParagraphChar"/>
    <w:uiPriority w:val="34"/>
    <w:qFormat/>
    <w:rsid w:val="009E1BDB"/>
    <w:pPr>
      <w:ind w:left="720"/>
      <w:contextualSpacing/>
    </w:pPr>
  </w:style>
  <w:style w:type="character" w:styleId="IntenseEmphasis">
    <w:name w:val="Intense Emphasis"/>
    <w:basedOn w:val="DefaultParagraphFont"/>
    <w:uiPriority w:val="21"/>
    <w:qFormat/>
    <w:rsid w:val="009E1BDB"/>
    <w:rPr>
      <w:i/>
      <w:iCs/>
      <w:color w:val="0F4761" w:themeColor="accent1" w:themeShade="BF"/>
    </w:rPr>
  </w:style>
  <w:style w:type="paragraph" w:styleId="IntenseQuote">
    <w:name w:val="Intense Quote"/>
    <w:basedOn w:val="Normal"/>
    <w:next w:val="Normal"/>
    <w:link w:val="IntenseQuoteChar"/>
    <w:uiPriority w:val="30"/>
    <w:qFormat/>
    <w:rsid w:val="009E1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BDB"/>
    <w:rPr>
      <w:i/>
      <w:iCs/>
      <w:color w:val="0F4761" w:themeColor="accent1" w:themeShade="BF"/>
    </w:rPr>
  </w:style>
  <w:style w:type="character" w:styleId="IntenseReference">
    <w:name w:val="Intense Reference"/>
    <w:basedOn w:val="DefaultParagraphFont"/>
    <w:uiPriority w:val="32"/>
    <w:qFormat/>
    <w:rsid w:val="009E1BDB"/>
    <w:rPr>
      <w:b/>
      <w:bCs/>
      <w:smallCaps/>
      <w:color w:val="0F4761" w:themeColor="accent1" w:themeShade="BF"/>
      <w:spacing w:val="5"/>
    </w:rPr>
  </w:style>
  <w:style w:type="paragraph" w:customStyle="1" w:styleId="eqn">
    <w:name w:val="eqn"/>
    <w:basedOn w:val="Normal"/>
    <w:rsid w:val="009E1BDB"/>
    <w:pPr>
      <w:ind w:left="432" w:right="144"/>
      <w:jc w:val="both"/>
    </w:pPr>
  </w:style>
  <w:style w:type="paragraph" w:styleId="List">
    <w:name w:val="List"/>
    <w:basedOn w:val="Normal"/>
    <w:rsid w:val="009E1BDB"/>
    <w:pPr>
      <w:keepLines/>
      <w:suppressAutoHyphens/>
      <w:spacing w:before="60"/>
      <w:ind w:left="283" w:hanging="283"/>
    </w:pPr>
    <w:rPr>
      <w:spacing w:val="-2"/>
      <w:lang w:val="en-GB"/>
    </w:rPr>
  </w:style>
  <w:style w:type="paragraph" w:styleId="Header">
    <w:name w:val="header"/>
    <w:basedOn w:val="Normal"/>
    <w:link w:val="HeaderChar"/>
    <w:rsid w:val="009E1BDB"/>
    <w:pPr>
      <w:tabs>
        <w:tab w:val="center" w:pos="4153"/>
        <w:tab w:val="right" w:pos="8306"/>
      </w:tabs>
      <w:suppressAutoHyphens/>
      <w:spacing w:before="120"/>
    </w:pPr>
    <w:rPr>
      <w:szCs w:val="20"/>
    </w:rPr>
  </w:style>
  <w:style w:type="character" w:customStyle="1" w:styleId="HeaderChar">
    <w:name w:val="Header Char"/>
    <w:basedOn w:val="DefaultParagraphFont"/>
    <w:link w:val="Header"/>
    <w:rsid w:val="009E1BDB"/>
    <w:rPr>
      <w:rFonts w:ascii="Times New Roman" w:eastAsia="SimSun" w:hAnsi="Times New Roman" w:cs="Times New Roman"/>
      <w:kern w:val="0"/>
      <w:sz w:val="24"/>
      <w:szCs w:val="20"/>
      <w:lang w:val="en-US" w:eastAsia="zh-CN"/>
      <w14:ligatures w14:val="none"/>
    </w:rPr>
  </w:style>
  <w:style w:type="paragraph" w:styleId="Footer">
    <w:name w:val="footer"/>
    <w:basedOn w:val="Normal"/>
    <w:link w:val="FooterChar"/>
    <w:rsid w:val="009E1BDB"/>
    <w:pPr>
      <w:tabs>
        <w:tab w:val="center" w:pos="4153"/>
        <w:tab w:val="right" w:pos="8306"/>
      </w:tabs>
      <w:suppressAutoHyphens/>
      <w:spacing w:before="120"/>
    </w:pPr>
    <w:rPr>
      <w:spacing w:val="-2"/>
      <w:szCs w:val="20"/>
      <w:lang w:val="en-GB"/>
    </w:rPr>
  </w:style>
  <w:style w:type="character" w:customStyle="1" w:styleId="FooterChar">
    <w:name w:val="Footer Char"/>
    <w:basedOn w:val="DefaultParagraphFont"/>
    <w:link w:val="Footer"/>
    <w:rsid w:val="009E1BDB"/>
    <w:rPr>
      <w:rFonts w:ascii="Times New Roman" w:eastAsia="SimSun" w:hAnsi="Times New Roman" w:cs="Times New Roman"/>
      <w:spacing w:val="-2"/>
      <w:kern w:val="0"/>
      <w:sz w:val="24"/>
      <w:szCs w:val="20"/>
      <w:lang w:val="en-GB" w:eastAsia="zh-CN"/>
      <w14:ligatures w14:val="none"/>
    </w:rPr>
  </w:style>
  <w:style w:type="paragraph" w:styleId="TOC1">
    <w:name w:val="toc 1"/>
    <w:basedOn w:val="Normal"/>
    <w:next w:val="Normal"/>
    <w:autoRedefine/>
    <w:uiPriority w:val="39"/>
    <w:rsid w:val="009E1BDB"/>
    <w:pPr>
      <w:tabs>
        <w:tab w:val="left" w:pos="720"/>
        <w:tab w:val="right" w:leader="dot" w:pos="8313"/>
      </w:tabs>
      <w:suppressAutoHyphens/>
      <w:spacing w:before="240"/>
      <w:ind w:left="720" w:hanging="720"/>
    </w:pPr>
    <w:rPr>
      <w:b/>
      <w:caps/>
      <w:spacing w:val="-2"/>
      <w:lang w:val="en-GB"/>
    </w:rPr>
  </w:style>
  <w:style w:type="paragraph" w:styleId="TOC2">
    <w:name w:val="toc 2"/>
    <w:basedOn w:val="Normal"/>
    <w:next w:val="Normal"/>
    <w:autoRedefine/>
    <w:uiPriority w:val="39"/>
    <w:rsid w:val="009E1BDB"/>
    <w:pPr>
      <w:tabs>
        <w:tab w:val="left" w:pos="720"/>
        <w:tab w:val="right" w:leader="dot" w:pos="8313"/>
      </w:tabs>
      <w:suppressAutoHyphens/>
    </w:pPr>
    <w:rPr>
      <w:spacing w:val="-2"/>
      <w:lang w:val="en-GB"/>
    </w:rPr>
  </w:style>
  <w:style w:type="paragraph" w:styleId="TOC3">
    <w:name w:val="toc 3"/>
    <w:basedOn w:val="Normal"/>
    <w:next w:val="Normal"/>
    <w:autoRedefine/>
    <w:uiPriority w:val="39"/>
    <w:rsid w:val="009E1BDB"/>
    <w:pPr>
      <w:tabs>
        <w:tab w:val="right" w:leader="dot" w:pos="8313"/>
      </w:tabs>
      <w:suppressAutoHyphens/>
      <w:ind w:left="220"/>
    </w:pPr>
    <w:rPr>
      <w:i/>
      <w:spacing w:val="-2"/>
      <w:lang w:val="en-GB"/>
    </w:rPr>
  </w:style>
  <w:style w:type="paragraph" w:customStyle="1" w:styleId="Instruction">
    <w:name w:val="Instruction"/>
    <w:basedOn w:val="Normal"/>
    <w:rsid w:val="009E1BDB"/>
    <w:pPr>
      <w:keepLines/>
      <w:pBdr>
        <w:top w:val="single" w:sz="6" w:space="2" w:color="auto"/>
        <w:left w:val="single" w:sz="6" w:space="2" w:color="auto"/>
        <w:bottom w:val="single" w:sz="6" w:space="2" w:color="auto"/>
        <w:right w:val="single" w:sz="6" w:space="2" w:color="auto"/>
      </w:pBdr>
      <w:tabs>
        <w:tab w:val="left" w:pos="567"/>
      </w:tabs>
      <w:spacing w:before="60"/>
    </w:pPr>
    <w:rPr>
      <w:i/>
      <w:lang w:val="en-GB"/>
    </w:rPr>
  </w:style>
  <w:style w:type="paragraph" w:customStyle="1" w:styleId="ListBulleted">
    <w:name w:val="List Bulleted"/>
    <w:basedOn w:val="Normal"/>
    <w:rsid w:val="009E1BDB"/>
    <w:pPr>
      <w:tabs>
        <w:tab w:val="left" w:pos="9639"/>
      </w:tabs>
      <w:suppressAutoHyphens/>
      <w:spacing w:before="120"/>
      <w:ind w:left="283" w:right="284" w:hanging="283"/>
    </w:pPr>
    <w:rPr>
      <w:spacing w:val="-2"/>
    </w:rPr>
  </w:style>
  <w:style w:type="paragraph" w:styleId="NormalIndent">
    <w:name w:val="Normal Indent"/>
    <w:basedOn w:val="Normal"/>
    <w:rsid w:val="009E1BDB"/>
    <w:pPr>
      <w:tabs>
        <w:tab w:val="left" w:pos="9639"/>
      </w:tabs>
      <w:suppressAutoHyphens/>
      <w:spacing w:before="120"/>
      <w:ind w:left="720" w:right="288"/>
    </w:pPr>
    <w:rPr>
      <w:spacing w:val="-2"/>
    </w:rPr>
  </w:style>
  <w:style w:type="paragraph" w:styleId="BodyText">
    <w:name w:val="Body Text"/>
    <w:basedOn w:val="Normal"/>
    <w:link w:val="BodyTextChar"/>
    <w:rsid w:val="009E1BDB"/>
    <w:pPr>
      <w:suppressAutoHyphens/>
      <w:spacing w:before="120"/>
    </w:pPr>
    <w:rPr>
      <w:szCs w:val="20"/>
    </w:rPr>
  </w:style>
  <w:style w:type="character" w:customStyle="1" w:styleId="BodyTextChar">
    <w:name w:val="Body Text Char"/>
    <w:basedOn w:val="DefaultParagraphFont"/>
    <w:link w:val="BodyText"/>
    <w:rsid w:val="009E1BDB"/>
    <w:rPr>
      <w:rFonts w:ascii="Times New Roman" w:eastAsia="SimSun" w:hAnsi="Times New Roman" w:cs="Times New Roman"/>
      <w:kern w:val="0"/>
      <w:sz w:val="24"/>
      <w:szCs w:val="20"/>
      <w:lang w:val="en-US" w:eastAsia="zh-CN"/>
      <w14:ligatures w14:val="none"/>
    </w:rPr>
  </w:style>
  <w:style w:type="paragraph" w:customStyle="1" w:styleId="AppendixTitle">
    <w:name w:val="Appendix Title"/>
    <w:basedOn w:val="Heading1"/>
    <w:next w:val="Normal"/>
    <w:rsid w:val="009E1BDB"/>
    <w:pPr>
      <w:keepLines w:val="0"/>
      <w:tabs>
        <w:tab w:val="num" w:pos="522"/>
      </w:tabs>
      <w:suppressAutoHyphens/>
      <w:spacing w:before="240" w:after="0"/>
      <w:ind w:left="522" w:hanging="432"/>
      <w:outlineLvl w:val="9"/>
    </w:pPr>
    <w:rPr>
      <w:rFonts w:ascii="Times New Roman" w:eastAsia="SimSun" w:hAnsi="Times New Roman" w:cs="Times New Roman"/>
      <w:b/>
      <w:color w:val="auto"/>
      <w:spacing w:val="-2"/>
      <w:kern w:val="28"/>
      <w:sz w:val="28"/>
      <w:szCs w:val="24"/>
      <w:lang w:val="en-GB"/>
    </w:rPr>
  </w:style>
  <w:style w:type="paragraph" w:customStyle="1" w:styleId="Table">
    <w:name w:val="Table"/>
    <w:basedOn w:val="Normal"/>
    <w:rsid w:val="009E1BDB"/>
    <w:pPr>
      <w:suppressAutoHyphens/>
      <w:ind w:left="562"/>
    </w:pPr>
    <w:rPr>
      <w:spacing w:val="-2"/>
      <w:lang w:val="en-GB"/>
    </w:rPr>
  </w:style>
  <w:style w:type="paragraph" w:styleId="BodyText2">
    <w:name w:val="Body Text 2"/>
    <w:basedOn w:val="Normal"/>
    <w:link w:val="BodyText2Char"/>
    <w:rsid w:val="009E1BDB"/>
    <w:pPr>
      <w:suppressAutoHyphens/>
      <w:spacing w:before="120"/>
    </w:pPr>
    <w:rPr>
      <w:szCs w:val="20"/>
    </w:rPr>
  </w:style>
  <w:style w:type="character" w:customStyle="1" w:styleId="BodyText2Char">
    <w:name w:val="Body Text 2 Char"/>
    <w:basedOn w:val="DefaultParagraphFont"/>
    <w:link w:val="BodyText2"/>
    <w:rsid w:val="009E1BDB"/>
    <w:rPr>
      <w:rFonts w:ascii="Times New Roman" w:eastAsia="SimSun" w:hAnsi="Times New Roman" w:cs="Times New Roman"/>
      <w:kern w:val="0"/>
      <w:sz w:val="24"/>
      <w:szCs w:val="20"/>
      <w:lang w:val="en-US" w:eastAsia="zh-CN"/>
      <w14:ligatures w14:val="none"/>
    </w:rPr>
  </w:style>
  <w:style w:type="paragraph" w:styleId="Index1">
    <w:name w:val="index 1"/>
    <w:basedOn w:val="Normal"/>
    <w:next w:val="Normal"/>
    <w:autoRedefine/>
    <w:semiHidden/>
    <w:rsid w:val="009E1BDB"/>
    <w:pPr>
      <w:suppressAutoHyphens/>
      <w:spacing w:before="120"/>
      <w:ind w:left="220" w:hanging="220"/>
    </w:pPr>
    <w:rPr>
      <w:spacing w:val="-2"/>
      <w:lang w:val="en-GB"/>
    </w:rPr>
  </w:style>
  <w:style w:type="paragraph" w:styleId="FootnoteText">
    <w:name w:val="footnote text"/>
    <w:basedOn w:val="Normal"/>
    <w:link w:val="FootnoteTextChar"/>
    <w:semiHidden/>
    <w:rsid w:val="009E1BDB"/>
    <w:rPr>
      <w:sz w:val="20"/>
      <w:szCs w:val="20"/>
    </w:rPr>
  </w:style>
  <w:style w:type="character" w:customStyle="1" w:styleId="FootnoteTextChar">
    <w:name w:val="Footnote Text Char"/>
    <w:basedOn w:val="DefaultParagraphFont"/>
    <w:link w:val="FootnoteText"/>
    <w:semiHidden/>
    <w:rsid w:val="009E1BDB"/>
    <w:rPr>
      <w:rFonts w:ascii="Times New Roman" w:eastAsia="SimSun" w:hAnsi="Times New Roman" w:cs="Times New Roman"/>
      <w:kern w:val="0"/>
      <w:sz w:val="20"/>
      <w:szCs w:val="20"/>
      <w:lang w:val="en-US" w:eastAsia="zh-CN"/>
      <w14:ligatures w14:val="none"/>
    </w:rPr>
  </w:style>
  <w:style w:type="paragraph" w:styleId="BodyText3">
    <w:name w:val="Body Text 3"/>
    <w:basedOn w:val="Normal"/>
    <w:link w:val="BodyText3Char"/>
    <w:rsid w:val="009E1BDB"/>
    <w:pPr>
      <w:suppressAutoHyphens/>
      <w:spacing w:before="120"/>
      <w:jc w:val="center"/>
      <w:outlineLvl w:val="0"/>
    </w:pPr>
    <w:rPr>
      <w:sz w:val="16"/>
      <w:szCs w:val="20"/>
    </w:rPr>
  </w:style>
  <w:style w:type="character" w:customStyle="1" w:styleId="BodyText3Char">
    <w:name w:val="Body Text 3 Char"/>
    <w:basedOn w:val="DefaultParagraphFont"/>
    <w:link w:val="BodyText3"/>
    <w:rsid w:val="009E1BDB"/>
    <w:rPr>
      <w:rFonts w:ascii="Times New Roman" w:eastAsia="SimSun" w:hAnsi="Times New Roman" w:cs="Times New Roman"/>
      <w:kern w:val="0"/>
      <w:sz w:val="16"/>
      <w:szCs w:val="20"/>
      <w:lang w:val="en-US" w:eastAsia="zh-CN"/>
      <w14:ligatures w14:val="none"/>
    </w:rPr>
  </w:style>
  <w:style w:type="paragraph" w:styleId="Caption">
    <w:name w:val="caption"/>
    <w:basedOn w:val="Normal"/>
    <w:next w:val="Normal"/>
    <w:link w:val="CaptionChar"/>
    <w:qFormat/>
    <w:rsid w:val="009E1BDB"/>
    <w:pPr>
      <w:suppressAutoHyphens/>
      <w:spacing w:before="120" w:after="120"/>
    </w:pPr>
    <w:rPr>
      <w:spacing w:val="-2"/>
      <w:szCs w:val="20"/>
      <w:lang w:val="en-GB"/>
    </w:rPr>
  </w:style>
  <w:style w:type="character" w:customStyle="1" w:styleId="CaptionChar">
    <w:name w:val="Caption Char"/>
    <w:link w:val="Caption"/>
    <w:locked/>
    <w:rsid w:val="009E1BDB"/>
    <w:rPr>
      <w:rFonts w:ascii="Times New Roman" w:eastAsia="SimSun" w:hAnsi="Times New Roman" w:cs="Times New Roman"/>
      <w:spacing w:val="-2"/>
      <w:kern w:val="0"/>
      <w:sz w:val="24"/>
      <w:szCs w:val="20"/>
      <w:lang w:val="en-GB" w:eastAsia="zh-CN"/>
      <w14:ligatures w14:val="none"/>
    </w:rPr>
  </w:style>
  <w:style w:type="paragraph" w:styleId="TableofFigures">
    <w:name w:val="table of figures"/>
    <w:basedOn w:val="Normal"/>
    <w:next w:val="Normal"/>
    <w:uiPriority w:val="99"/>
    <w:rsid w:val="009E1BDB"/>
    <w:pPr>
      <w:suppressAutoHyphens/>
      <w:spacing w:before="120"/>
      <w:ind w:left="440" w:hanging="440"/>
    </w:pPr>
    <w:rPr>
      <w:spacing w:val="-2"/>
      <w:lang w:val="en-GB"/>
    </w:rPr>
  </w:style>
  <w:style w:type="paragraph" w:customStyle="1" w:styleId="address">
    <w:name w:val="address"/>
    <w:basedOn w:val="Normal"/>
    <w:rsid w:val="009E1BDB"/>
    <w:pPr>
      <w:tabs>
        <w:tab w:val="left" w:pos="2711"/>
        <w:tab w:val="right" w:pos="4421"/>
      </w:tabs>
      <w:spacing w:after="10"/>
    </w:pPr>
    <w:rPr>
      <w:sz w:val="18"/>
    </w:rPr>
  </w:style>
  <w:style w:type="paragraph" w:styleId="BodyTextIndent">
    <w:name w:val="Body Text Indent"/>
    <w:basedOn w:val="Normal"/>
    <w:link w:val="BodyTextIndentChar"/>
    <w:rsid w:val="009E1BDB"/>
    <w:pPr>
      <w:tabs>
        <w:tab w:val="right" w:pos="540"/>
        <w:tab w:val="left" w:pos="720"/>
      </w:tabs>
      <w:suppressAutoHyphens/>
      <w:spacing w:before="120" w:after="240"/>
      <w:ind w:left="720" w:hanging="720"/>
    </w:pPr>
    <w:rPr>
      <w:szCs w:val="20"/>
    </w:rPr>
  </w:style>
  <w:style w:type="character" w:customStyle="1" w:styleId="BodyTextIndentChar">
    <w:name w:val="Body Text Indent Char"/>
    <w:basedOn w:val="DefaultParagraphFont"/>
    <w:link w:val="BodyTextIndent"/>
    <w:rsid w:val="009E1BDB"/>
    <w:rPr>
      <w:rFonts w:ascii="Times New Roman" w:eastAsia="SimSun" w:hAnsi="Times New Roman" w:cs="Times New Roman"/>
      <w:kern w:val="0"/>
      <w:sz w:val="24"/>
      <w:szCs w:val="20"/>
      <w:lang w:val="en-US" w:eastAsia="zh-CN"/>
      <w14:ligatures w14:val="none"/>
    </w:rPr>
  </w:style>
  <w:style w:type="character" w:styleId="PageNumber">
    <w:name w:val="page number"/>
    <w:rsid w:val="009E1BDB"/>
    <w:rPr>
      <w:rFonts w:cs="Times New Roman"/>
    </w:rPr>
  </w:style>
  <w:style w:type="character" w:styleId="Hyperlink">
    <w:name w:val="Hyperlink"/>
    <w:uiPriority w:val="99"/>
    <w:rsid w:val="009E1BDB"/>
    <w:rPr>
      <w:rFonts w:cs="Times New Roman"/>
      <w:color w:val="0000FF"/>
      <w:u w:val="single"/>
    </w:rPr>
  </w:style>
  <w:style w:type="character" w:customStyle="1" w:styleId="WebChar">
    <w:name w:val="標準 (Web) Char"/>
    <w:rsid w:val="009E1BDB"/>
    <w:rPr>
      <w:rFonts w:ascii="Arial Unicode MS" w:eastAsia="Arial Unicode MS" w:hAnsi="Arial Unicode MS"/>
      <w:sz w:val="24"/>
      <w:lang w:val="en-US" w:eastAsia="en-US"/>
    </w:rPr>
  </w:style>
  <w:style w:type="character" w:styleId="FollowedHyperlink">
    <w:name w:val="FollowedHyperlink"/>
    <w:rsid w:val="009E1BDB"/>
    <w:rPr>
      <w:rFonts w:cs="Times New Roman"/>
      <w:color w:val="800080"/>
      <w:u w:val="single"/>
    </w:rPr>
  </w:style>
  <w:style w:type="paragraph" w:styleId="PlainText">
    <w:name w:val="Plain Text"/>
    <w:basedOn w:val="Normal"/>
    <w:link w:val="PlainTextChar"/>
    <w:rsid w:val="009E1BDB"/>
    <w:rPr>
      <w:rFonts w:ascii="Courier New" w:hAnsi="Courier New"/>
      <w:sz w:val="20"/>
      <w:szCs w:val="20"/>
    </w:rPr>
  </w:style>
  <w:style w:type="character" w:customStyle="1" w:styleId="PlainTextChar">
    <w:name w:val="Plain Text Char"/>
    <w:basedOn w:val="DefaultParagraphFont"/>
    <w:link w:val="PlainText"/>
    <w:rsid w:val="009E1BDB"/>
    <w:rPr>
      <w:rFonts w:ascii="Courier New" w:eastAsia="SimSun" w:hAnsi="Courier New" w:cs="Times New Roman"/>
      <w:kern w:val="0"/>
      <w:sz w:val="20"/>
      <w:szCs w:val="20"/>
      <w:lang w:val="en-US" w:eastAsia="zh-CN"/>
      <w14:ligatures w14:val="none"/>
    </w:rPr>
  </w:style>
  <w:style w:type="paragraph" w:customStyle="1" w:styleId="xl25">
    <w:name w:val="xl25"/>
    <w:basedOn w:val="Normal"/>
    <w:rsid w:val="009E1BDB"/>
    <w:pPr>
      <w:spacing w:before="100" w:beforeAutospacing="1" w:after="100" w:afterAutospacing="1"/>
      <w:textAlignment w:val="top"/>
    </w:pPr>
    <w:rPr>
      <w:rFonts w:eastAsia="Arial Unicode MS"/>
      <w:sz w:val="22"/>
      <w:szCs w:val="22"/>
    </w:rPr>
  </w:style>
  <w:style w:type="paragraph" w:customStyle="1" w:styleId="xl24">
    <w:name w:val="xl24"/>
    <w:basedOn w:val="Normal"/>
    <w:rsid w:val="009E1BDB"/>
    <w:pPr>
      <w:spacing w:before="100" w:beforeAutospacing="1" w:after="100" w:afterAutospacing="1"/>
      <w:textAlignment w:val="top"/>
    </w:pPr>
    <w:rPr>
      <w:rFonts w:eastAsia="Arial Unicode MS"/>
      <w:color w:val="000000"/>
      <w:sz w:val="22"/>
      <w:szCs w:val="22"/>
    </w:rPr>
  </w:style>
  <w:style w:type="paragraph" w:styleId="BodyTextIndent2">
    <w:name w:val="Body Text Indent 2"/>
    <w:basedOn w:val="Normal"/>
    <w:link w:val="BodyTextIndent2Char"/>
    <w:rsid w:val="009E1BDB"/>
    <w:pPr>
      <w:ind w:left="360"/>
    </w:pPr>
    <w:rPr>
      <w:szCs w:val="20"/>
    </w:rPr>
  </w:style>
  <w:style w:type="character" w:customStyle="1" w:styleId="BodyTextIndent2Char">
    <w:name w:val="Body Text Indent 2 Char"/>
    <w:basedOn w:val="DefaultParagraphFont"/>
    <w:link w:val="BodyTextIndent2"/>
    <w:rsid w:val="009E1BDB"/>
    <w:rPr>
      <w:rFonts w:ascii="Times New Roman" w:eastAsia="SimSun" w:hAnsi="Times New Roman" w:cs="Times New Roman"/>
      <w:kern w:val="0"/>
      <w:sz w:val="24"/>
      <w:szCs w:val="20"/>
      <w:lang w:val="en-US" w:eastAsia="zh-CN"/>
      <w14:ligatures w14:val="none"/>
    </w:rPr>
  </w:style>
  <w:style w:type="paragraph" w:customStyle="1" w:styleId="Default">
    <w:name w:val="Default"/>
    <w:rsid w:val="009E1BDB"/>
    <w:pPr>
      <w:autoSpaceDE w:val="0"/>
      <w:autoSpaceDN w:val="0"/>
      <w:adjustRightInd w:val="0"/>
      <w:spacing w:after="0" w:line="240" w:lineRule="auto"/>
    </w:pPr>
    <w:rPr>
      <w:rFonts w:ascii="Arial" w:eastAsia="SimSun" w:hAnsi="Arial" w:cs="Arial"/>
      <w:color w:val="000000"/>
      <w:kern w:val="0"/>
      <w:sz w:val="24"/>
      <w:szCs w:val="24"/>
      <w:lang w:val="en-US"/>
      <w14:ligatures w14:val="none"/>
    </w:rPr>
  </w:style>
  <w:style w:type="paragraph" w:customStyle="1" w:styleId="Text">
    <w:name w:val="Text"/>
    <w:basedOn w:val="Default"/>
    <w:next w:val="Default"/>
    <w:rsid w:val="009E1BDB"/>
    <w:pPr>
      <w:spacing w:before="120"/>
    </w:pPr>
    <w:rPr>
      <w:rFonts w:cs="Times New Roman"/>
      <w:color w:val="auto"/>
    </w:rPr>
  </w:style>
  <w:style w:type="paragraph" w:styleId="NormalWeb">
    <w:name w:val="Normal (Web)"/>
    <w:basedOn w:val="Default"/>
    <w:next w:val="Default"/>
    <w:uiPriority w:val="99"/>
    <w:rsid w:val="009E1BDB"/>
    <w:pPr>
      <w:spacing w:before="100" w:after="100"/>
    </w:pPr>
    <w:rPr>
      <w:rFonts w:cs="Times New Roman"/>
      <w:color w:val="auto"/>
    </w:rPr>
  </w:style>
  <w:style w:type="character" w:customStyle="1" w:styleId="PersonalComposeStyle">
    <w:name w:val="Personal Compose Style"/>
    <w:rsid w:val="009E1BDB"/>
    <w:rPr>
      <w:rFonts w:ascii="Arial" w:hAnsi="Arial"/>
      <w:color w:val="auto"/>
      <w:sz w:val="20"/>
    </w:rPr>
  </w:style>
  <w:style w:type="character" w:customStyle="1" w:styleId="PersonalReplyStyle">
    <w:name w:val="Personal Reply Style"/>
    <w:rsid w:val="009E1BDB"/>
    <w:rPr>
      <w:rFonts w:ascii="Arial" w:hAnsi="Arial"/>
      <w:color w:val="auto"/>
      <w:sz w:val="20"/>
    </w:rPr>
  </w:style>
  <w:style w:type="character" w:customStyle="1" w:styleId="indent1">
    <w:name w:val="indent1"/>
    <w:rsid w:val="009E1BDB"/>
  </w:style>
  <w:style w:type="character" w:styleId="CommentReference">
    <w:name w:val="annotation reference"/>
    <w:uiPriority w:val="99"/>
    <w:semiHidden/>
    <w:rsid w:val="009E1BDB"/>
    <w:rPr>
      <w:rFonts w:cs="Times New Roman"/>
      <w:sz w:val="16"/>
    </w:rPr>
  </w:style>
  <w:style w:type="paragraph" w:styleId="BodyTextIndent3">
    <w:name w:val="Body Text Indent 3"/>
    <w:basedOn w:val="Normal"/>
    <w:link w:val="BodyTextIndent3Char"/>
    <w:rsid w:val="009E1BDB"/>
    <w:pPr>
      <w:tabs>
        <w:tab w:val="left" w:pos="360"/>
      </w:tabs>
      <w:ind w:left="360"/>
    </w:pPr>
    <w:rPr>
      <w:sz w:val="16"/>
      <w:szCs w:val="20"/>
    </w:rPr>
  </w:style>
  <w:style w:type="character" w:customStyle="1" w:styleId="BodyTextIndent3Char">
    <w:name w:val="Body Text Indent 3 Char"/>
    <w:basedOn w:val="DefaultParagraphFont"/>
    <w:link w:val="BodyTextIndent3"/>
    <w:rsid w:val="009E1BDB"/>
    <w:rPr>
      <w:rFonts w:ascii="Times New Roman" w:eastAsia="SimSun" w:hAnsi="Times New Roman" w:cs="Times New Roman"/>
      <w:kern w:val="0"/>
      <w:sz w:val="16"/>
      <w:szCs w:val="20"/>
      <w:lang w:val="en-US" w:eastAsia="zh-CN"/>
      <w14:ligatures w14:val="none"/>
    </w:rPr>
  </w:style>
  <w:style w:type="paragraph" w:customStyle="1" w:styleId="ParagraphCharChar">
    <w:name w:val="Paragraph Char Char"/>
    <w:basedOn w:val="Normal"/>
    <w:rsid w:val="009E1BDB"/>
    <w:pPr>
      <w:spacing w:before="120" w:after="120" w:line="264" w:lineRule="auto"/>
    </w:pPr>
    <w:rPr>
      <w:szCs w:val="20"/>
    </w:rPr>
  </w:style>
  <w:style w:type="paragraph" w:customStyle="1" w:styleId="Referencelist">
    <w:name w:val="Reference list"/>
    <w:basedOn w:val="Normal"/>
    <w:rsid w:val="009E1BDB"/>
    <w:pPr>
      <w:tabs>
        <w:tab w:val="num" w:pos="1080"/>
      </w:tabs>
      <w:spacing w:before="240" w:line="480" w:lineRule="auto"/>
      <w:ind w:left="1080" w:hanging="720"/>
    </w:pPr>
    <w:rPr>
      <w:szCs w:val="20"/>
    </w:rPr>
  </w:style>
  <w:style w:type="table" w:styleId="TableGrid">
    <w:name w:val="Table Grid"/>
    <w:basedOn w:val="TableNormal"/>
    <w:rsid w:val="009E1BDB"/>
    <w:pPr>
      <w:spacing w:after="12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rsid w:val="009E1BDB"/>
    <w:pPr>
      <w:suppressAutoHyphens/>
      <w:spacing w:before="240" w:after="0" w:line="240" w:lineRule="auto"/>
    </w:pPr>
    <w:rPr>
      <w:rFonts w:ascii="Times New Roman" w:eastAsia="SimSun" w:hAnsi="Times New Roman" w:cs="Times New Roman"/>
      <w:kern w:val="0"/>
      <w:szCs w:val="20"/>
      <w:lang w:val="en-US"/>
      <w14:ligatures w14:val="none"/>
    </w:rPr>
  </w:style>
  <w:style w:type="paragraph" w:customStyle="1" w:styleId="RRNormal">
    <w:name w:val="RR Normal"/>
    <w:basedOn w:val="Normal"/>
    <w:rsid w:val="009E1BDB"/>
    <w:pPr>
      <w:suppressAutoHyphens/>
      <w:spacing w:after="300" w:line="300" w:lineRule="auto"/>
    </w:pPr>
    <w:rPr>
      <w:kern w:val="24"/>
      <w:szCs w:val="20"/>
      <w:lang w:eastAsia="en-US"/>
    </w:rPr>
  </w:style>
  <w:style w:type="paragraph" w:customStyle="1" w:styleId="TableText">
    <w:name w:val="Table Text"/>
    <w:rsid w:val="009E1BDB"/>
    <w:pPr>
      <w:tabs>
        <w:tab w:val="left" w:pos="288"/>
        <w:tab w:val="left" w:pos="576"/>
      </w:tabs>
      <w:spacing w:after="0" w:line="240" w:lineRule="auto"/>
    </w:pPr>
    <w:rPr>
      <w:rFonts w:ascii="Times New Roman" w:eastAsia="SimSun" w:hAnsi="Times New Roman" w:cs="Times New Roman"/>
      <w:kern w:val="0"/>
      <w:sz w:val="24"/>
      <w:szCs w:val="20"/>
      <w:lang w:val="en-US"/>
      <w14:ligatures w14:val="none"/>
    </w:rPr>
  </w:style>
  <w:style w:type="paragraph" w:customStyle="1" w:styleId="TableTitle">
    <w:name w:val="Table Title"/>
    <w:next w:val="TableText"/>
    <w:rsid w:val="009E1BDB"/>
    <w:pPr>
      <w:keepNext/>
      <w:spacing w:before="120" w:after="0" w:line="240" w:lineRule="auto"/>
      <w:ind w:left="1152" w:hanging="1152"/>
    </w:pPr>
    <w:rPr>
      <w:rFonts w:ascii="Times New Roman" w:eastAsia="SimSun" w:hAnsi="Times New Roman" w:cs="Times New Roman"/>
      <w:b/>
      <w:kern w:val="0"/>
      <w:sz w:val="24"/>
      <w:szCs w:val="20"/>
      <w:lang w:val="en-US"/>
      <w14:ligatures w14:val="none"/>
    </w:rPr>
  </w:style>
  <w:style w:type="paragraph" w:customStyle="1" w:styleId="TableSpace">
    <w:name w:val="Table Space"/>
    <w:basedOn w:val="BodyText"/>
    <w:next w:val="BodyText"/>
    <w:rsid w:val="009E1BDB"/>
    <w:pPr>
      <w:spacing w:before="0" w:after="120"/>
    </w:pPr>
    <w:rPr>
      <w:lang w:eastAsia="en-US"/>
    </w:rPr>
  </w:style>
  <w:style w:type="paragraph" w:customStyle="1" w:styleId="Appendix2">
    <w:name w:val="Appendix 2"/>
    <w:basedOn w:val="BodyText"/>
    <w:rsid w:val="009E1BDB"/>
    <w:pPr>
      <w:ind w:left="720" w:hanging="720"/>
    </w:pPr>
    <w:rPr>
      <w:lang w:eastAsia="en-US"/>
    </w:rPr>
  </w:style>
  <w:style w:type="paragraph" w:customStyle="1" w:styleId="TableFootnote">
    <w:name w:val="Table Footnote"/>
    <w:basedOn w:val="BodyText"/>
    <w:rsid w:val="009E1BDB"/>
    <w:pPr>
      <w:keepNext/>
      <w:tabs>
        <w:tab w:val="left" w:pos="288"/>
      </w:tabs>
      <w:spacing w:before="0"/>
      <w:ind w:left="288" w:hanging="288"/>
    </w:pPr>
    <w:rPr>
      <w:sz w:val="20"/>
      <w:lang w:eastAsia="en-US"/>
    </w:rPr>
  </w:style>
  <w:style w:type="paragraph" w:customStyle="1" w:styleId="TitlePage">
    <w:name w:val="Title Page"/>
    <w:basedOn w:val="Normal"/>
    <w:rsid w:val="009E1BDB"/>
    <w:pPr>
      <w:spacing w:before="120"/>
      <w:jc w:val="center"/>
    </w:pPr>
    <w:rPr>
      <w:b/>
      <w:sz w:val="36"/>
      <w:szCs w:val="36"/>
    </w:rPr>
  </w:style>
  <w:style w:type="paragraph" w:customStyle="1" w:styleId="Synpara">
    <w:name w:val="Synpara"/>
    <w:basedOn w:val="Para"/>
    <w:rsid w:val="009E1BDB"/>
    <w:pPr>
      <w:spacing w:before="0" w:after="60"/>
    </w:pPr>
  </w:style>
  <w:style w:type="character" w:styleId="Emphasis">
    <w:name w:val="Emphasis"/>
    <w:qFormat/>
    <w:rsid w:val="009E1BDB"/>
    <w:rPr>
      <w:rFonts w:cs="Times New Roman"/>
      <w:b/>
    </w:rPr>
  </w:style>
  <w:style w:type="paragraph" w:customStyle="1" w:styleId="Paragraph">
    <w:name w:val="Paragraph"/>
    <w:link w:val="ParagraphChar"/>
    <w:rsid w:val="009E1BDB"/>
    <w:pPr>
      <w:spacing w:before="120" w:after="240" w:line="240" w:lineRule="auto"/>
    </w:pPr>
    <w:rPr>
      <w:rFonts w:ascii="Times New Roman" w:eastAsia="Times New Roman" w:hAnsi="Times New Roman" w:cs="Times New Roman"/>
      <w:kern w:val="0"/>
      <w:szCs w:val="20"/>
      <w:lang w:val="en-US"/>
      <w14:ligatures w14:val="none"/>
    </w:rPr>
  </w:style>
  <w:style w:type="character" w:customStyle="1" w:styleId="ParagraphChar">
    <w:name w:val="Paragraph Char"/>
    <w:link w:val="Paragraph"/>
    <w:locked/>
    <w:rsid w:val="009E1BDB"/>
    <w:rPr>
      <w:rFonts w:ascii="Times New Roman" w:eastAsia="Times New Roman" w:hAnsi="Times New Roman" w:cs="Times New Roman"/>
      <w:kern w:val="0"/>
      <w:szCs w:val="20"/>
      <w:lang w:val="en-US"/>
      <w14:ligatures w14:val="none"/>
    </w:rPr>
  </w:style>
  <w:style w:type="paragraph" w:customStyle="1" w:styleId="font5">
    <w:name w:val="font5"/>
    <w:basedOn w:val="Normal"/>
    <w:rsid w:val="009E1BDB"/>
    <w:pPr>
      <w:spacing w:before="100" w:beforeAutospacing="1" w:after="100" w:afterAutospacing="1"/>
    </w:pPr>
    <w:rPr>
      <w:rFonts w:eastAsia="Arial Unicode MS"/>
      <w:sz w:val="20"/>
      <w:szCs w:val="20"/>
      <w:lang w:eastAsia="en-US"/>
    </w:rPr>
  </w:style>
  <w:style w:type="paragraph" w:customStyle="1" w:styleId="BulletList1">
    <w:name w:val="Bullet List 1"/>
    <w:basedOn w:val="Normal"/>
    <w:rsid w:val="009E1BDB"/>
    <w:pPr>
      <w:tabs>
        <w:tab w:val="num" w:pos="360"/>
      </w:tabs>
      <w:spacing w:before="120"/>
      <w:ind w:left="360" w:hanging="360"/>
    </w:pPr>
    <w:rPr>
      <w:sz w:val="22"/>
      <w:szCs w:val="20"/>
      <w:lang w:eastAsia="en-US"/>
    </w:rPr>
  </w:style>
  <w:style w:type="character" w:customStyle="1" w:styleId="CharChar">
    <w:name w:val="Char Char"/>
    <w:rsid w:val="009E1BDB"/>
    <w:rPr>
      <w:rFonts w:eastAsia="SimSun"/>
      <w:spacing w:val="-2"/>
      <w:sz w:val="24"/>
      <w:lang w:val="en-GB" w:eastAsia="zh-CN"/>
    </w:rPr>
  </w:style>
  <w:style w:type="paragraph" w:customStyle="1" w:styleId="TextTi12">
    <w:name w:val="Text:Ti12"/>
    <w:basedOn w:val="Normal"/>
    <w:link w:val="TextTi12Char"/>
    <w:rsid w:val="009E1BDB"/>
    <w:pPr>
      <w:spacing w:after="170" w:line="280" w:lineRule="atLeast"/>
      <w:jc w:val="both"/>
    </w:pPr>
    <w:rPr>
      <w:szCs w:val="20"/>
      <w:lang w:eastAsia="de-DE"/>
    </w:rPr>
  </w:style>
  <w:style w:type="character" w:customStyle="1" w:styleId="TextTi12Char">
    <w:name w:val="Text:Ti12 Char"/>
    <w:link w:val="TextTi12"/>
    <w:locked/>
    <w:rsid w:val="009E1BDB"/>
    <w:rPr>
      <w:rFonts w:ascii="Times New Roman" w:eastAsia="SimSun" w:hAnsi="Times New Roman" w:cs="Times New Roman"/>
      <w:kern w:val="0"/>
      <w:sz w:val="24"/>
      <w:szCs w:val="20"/>
      <w:lang w:val="en-US" w:eastAsia="de-DE"/>
      <w14:ligatures w14:val="none"/>
    </w:rPr>
  </w:style>
  <w:style w:type="paragraph" w:styleId="CommentText">
    <w:name w:val="annotation text"/>
    <w:basedOn w:val="Normal"/>
    <w:link w:val="CommentTextChar"/>
    <w:uiPriority w:val="99"/>
    <w:semiHidden/>
    <w:rsid w:val="009E1BDB"/>
    <w:rPr>
      <w:sz w:val="20"/>
      <w:szCs w:val="20"/>
    </w:rPr>
  </w:style>
  <w:style w:type="character" w:customStyle="1" w:styleId="CommentTextChar">
    <w:name w:val="Comment Text Char"/>
    <w:basedOn w:val="DefaultParagraphFont"/>
    <w:link w:val="CommentText"/>
    <w:uiPriority w:val="99"/>
    <w:semiHidden/>
    <w:rsid w:val="009E1BDB"/>
    <w:rPr>
      <w:rFonts w:ascii="Times New Roman" w:eastAsia="SimSun" w:hAnsi="Times New Roman" w:cs="Times New Roman"/>
      <w:kern w:val="0"/>
      <w:sz w:val="20"/>
      <w:szCs w:val="20"/>
      <w:lang w:val="en-US" w:eastAsia="zh-CN"/>
      <w14:ligatures w14:val="none"/>
    </w:rPr>
  </w:style>
  <w:style w:type="paragraph" w:styleId="BalloonText">
    <w:name w:val="Balloon Text"/>
    <w:basedOn w:val="Normal"/>
    <w:link w:val="BalloonTextChar"/>
    <w:semiHidden/>
    <w:rsid w:val="009E1BDB"/>
    <w:rPr>
      <w:sz w:val="16"/>
      <w:szCs w:val="20"/>
    </w:rPr>
  </w:style>
  <w:style w:type="character" w:customStyle="1" w:styleId="BalloonTextChar">
    <w:name w:val="Balloon Text Char"/>
    <w:basedOn w:val="DefaultParagraphFont"/>
    <w:link w:val="BalloonText"/>
    <w:semiHidden/>
    <w:rsid w:val="009E1BDB"/>
    <w:rPr>
      <w:rFonts w:ascii="Times New Roman" w:eastAsia="SimSun" w:hAnsi="Times New Roman" w:cs="Times New Roman"/>
      <w:kern w:val="0"/>
      <w:sz w:val="16"/>
      <w:szCs w:val="20"/>
      <w:lang w:val="en-US" w:eastAsia="zh-CN"/>
      <w14:ligatures w14:val="none"/>
    </w:rPr>
  </w:style>
  <w:style w:type="character" w:styleId="Strong">
    <w:name w:val="Strong"/>
    <w:qFormat/>
    <w:rsid w:val="009E1BDB"/>
    <w:rPr>
      <w:rFonts w:cs="Times New Roman"/>
      <w:b/>
    </w:rPr>
  </w:style>
  <w:style w:type="paragraph" w:styleId="ListBullet">
    <w:name w:val="List Bullet"/>
    <w:basedOn w:val="Normal"/>
    <w:link w:val="ListBulletChar"/>
    <w:rsid w:val="009E1BDB"/>
    <w:pPr>
      <w:tabs>
        <w:tab w:val="num" w:pos="360"/>
        <w:tab w:val="left" w:pos="432"/>
      </w:tabs>
      <w:spacing w:after="140" w:line="300" w:lineRule="exact"/>
      <w:ind w:left="360" w:hanging="360"/>
    </w:pPr>
    <w:rPr>
      <w:rFonts w:ascii="Arial" w:hAnsi="Arial"/>
      <w:szCs w:val="20"/>
      <w:lang w:eastAsia="en-US"/>
    </w:rPr>
  </w:style>
  <w:style w:type="character" w:customStyle="1" w:styleId="ListBulletChar">
    <w:name w:val="List Bullet Char"/>
    <w:link w:val="ListBullet"/>
    <w:locked/>
    <w:rsid w:val="009E1BDB"/>
    <w:rPr>
      <w:rFonts w:ascii="Arial" w:eastAsia="SimSun" w:hAnsi="Arial" w:cs="Times New Roman"/>
      <w:kern w:val="0"/>
      <w:sz w:val="24"/>
      <w:szCs w:val="20"/>
      <w:lang w:val="en-US"/>
      <w14:ligatures w14:val="none"/>
    </w:rPr>
  </w:style>
  <w:style w:type="paragraph" w:customStyle="1" w:styleId="TextBull">
    <w:name w:val="Text:Bull"/>
    <w:basedOn w:val="Normal"/>
    <w:rsid w:val="009E1BDB"/>
    <w:pPr>
      <w:tabs>
        <w:tab w:val="num" w:pos="360"/>
      </w:tabs>
      <w:spacing w:line="280" w:lineRule="atLeast"/>
      <w:ind w:left="360" w:hanging="360"/>
    </w:pPr>
    <w:rPr>
      <w:szCs w:val="20"/>
      <w:lang w:eastAsia="de-DE"/>
    </w:rPr>
  </w:style>
  <w:style w:type="paragraph" w:customStyle="1" w:styleId="Reference">
    <w:name w:val="Reference"/>
    <w:basedOn w:val="Paragraph"/>
    <w:rsid w:val="009E1BDB"/>
    <w:pPr>
      <w:spacing w:before="80" w:after="160" w:line="280" w:lineRule="exact"/>
      <w:ind w:left="648" w:hanging="648"/>
    </w:pPr>
    <w:rPr>
      <w:rFonts w:ascii="Arial" w:hAnsi="Arial"/>
      <w:color w:val="0000FF"/>
    </w:rPr>
  </w:style>
  <w:style w:type="paragraph" w:styleId="Date">
    <w:name w:val="Date"/>
    <w:basedOn w:val="Normal"/>
    <w:next w:val="Normal"/>
    <w:link w:val="DateChar"/>
    <w:rsid w:val="009E1BDB"/>
    <w:rPr>
      <w:szCs w:val="20"/>
    </w:rPr>
  </w:style>
  <w:style w:type="character" w:customStyle="1" w:styleId="DateChar">
    <w:name w:val="Date Char"/>
    <w:basedOn w:val="DefaultParagraphFont"/>
    <w:link w:val="Date"/>
    <w:rsid w:val="009E1BDB"/>
    <w:rPr>
      <w:rFonts w:ascii="Times New Roman" w:eastAsia="SimSun" w:hAnsi="Times New Roman" w:cs="Times New Roman"/>
      <w:kern w:val="0"/>
      <w:sz w:val="24"/>
      <w:szCs w:val="20"/>
      <w:lang w:val="en-US" w:eastAsia="zh-CN"/>
      <w14:ligatures w14:val="none"/>
    </w:rPr>
  </w:style>
  <w:style w:type="paragraph" w:styleId="TOC4">
    <w:name w:val="toc 4"/>
    <w:basedOn w:val="Normal"/>
    <w:next w:val="Normal"/>
    <w:autoRedefine/>
    <w:rsid w:val="009E1BDB"/>
    <w:pPr>
      <w:ind w:left="720"/>
    </w:pPr>
  </w:style>
  <w:style w:type="character" w:customStyle="1" w:styleId="jrnl">
    <w:name w:val="jrnl"/>
    <w:rsid w:val="009E1BDB"/>
  </w:style>
  <w:style w:type="character" w:customStyle="1" w:styleId="src1">
    <w:name w:val="src1"/>
    <w:rsid w:val="009E1BDB"/>
  </w:style>
  <w:style w:type="character" w:customStyle="1" w:styleId="citationjournal">
    <w:name w:val="citation journal"/>
    <w:rsid w:val="009E1BDB"/>
  </w:style>
  <w:style w:type="paragraph" w:styleId="CommentSubject">
    <w:name w:val="annotation subject"/>
    <w:basedOn w:val="CommentText"/>
    <w:next w:val="CommentText"/>
    <w:link w:val="CommentSubjectChar"/>
    <w:semiHidden/>
    <w:rsid w:val="009E1BDB"/>
    <w:rPr>
      <w:b/>
    </w:rPr>
  </w:style>
  <w:style w:type="character" w:customStyle="1" w:styleId="CommentSubjectChar">
    <w:name w:val="Comment Subject Char"/>
    <w:basedOn w:val="CommentTextChar"/>
    <w:link w:val="CommentSubject"/>
    <w:semiHidden/>
    <w:rsid w:val="009E1BDB"/>
    <w:rPr>
      <w:rFonts w:ascii="Times New Roman" w:eastAsia="SimSun" w:hAnsi="Times New Roman" w:cs="Times New Roman"/>
      <w:b/>
      <w:kern w:val="0"/>
      <w:sz w:val="20"/>
      <w:szCs w:val="20"/>
      <w:lang w:val="en-US" w:eastAsia="zh-CN"/>
      <w14:ligatures w14:val="none"/>
    </w:rPr>
  </w:style>
  <w:style w:type="paragraph" w:styleId="DocumentMap">
    <w:name w:val="Document Map"/>
    <w:basedOn w:val="Normal"/>
    <w:link w:val="DocumentMapChar"/>
    <w:semiHidden/>
    <w:rsid w:val="009E1BDB"/>
    <w:pPr>
      <w:shd w:val="clear" w:color="auto" w:fill="000080"/>
    </w:pPr>
    <w:rPr>
      <w:sz w:val="2"/>
      <w:szCs w:val="20"/>
    </w:rPr>
  </w:style>
  <w:style w:type="character" w:customStyle="1" w:styleId="DocumentMapChar">
    <w:name w:val="Document Map Char"/>
    <w:basedOn w:val="DefaultParagraphFont"/>
    <w:link w:val="DocumentMap"/>
    <w:semiHidden/>
    <w:rsid w:val="009E1BDB"/>
    <w:rPr>
      <w:rFonts w:ascii="Times New Roman" w:eastAsia="SimSun" w:hAnsi="Times New Roman" w:cs="Times New Roman"/>
      <w:kern w:val="0"/>
      <w:sz w:val="2"/>
      <w:szCs w:val="20"/>
      <w:shd w:val="clear" w:color="auto" w:fill="000080"/>
      <w:lang w:val="en-US" w:eastAsia="zh-CN"/>
      <w14:ligatures w14:val="none"/>
    </w:rPr>
  </w:style>
  <w:style w:type="paragraph" w:customStyle="1" w:styleId="TableCellLeft">
    <w:name w:val="Table Cell Left"/>
    <w:basedOn w:val="Paragraph"/>
    <w:link w:val="TableCellLeftChar"/>
    <w:rsid w:val="009E1BDB"/>
    <w:pPr>
      <w:keepNext/>
      <w:keepLines/>
      <w:spacing w:before="50" w:after="50" w:line="240" w:lineRule="exact"/>
    </w:pPr>
    <w:rPr>
      <w:rFonts w:ascii="Arial" w:eastAsia="SimSun" w:hAnsi="Arial"/>
      <w:sz w:val="20"/>
    </w:rPr>
  </w:style>
  <w:style w:type="character" w:customStyle="1" w:styleId="TableCellLeftChar">
    <w:name w:val="Table Cell Left Char"/>
    <w:link w:val="TableCellLeft"/>
    <w:locked/>
    <w:rsid w:val="009E1BDB"/>
    <w:rPr>
      <w:rFonts w:ascii="Arial" w:eastAsia="SimSun" w:hAnsi="Arial" w:cs="Times New Roman"/>
      <w:kern w:val="0"/>
      <w:sz w:val="20"/>
      <w:szCs w:val="20"/>
      <w:lang w:val="en-US"/>
      <w14:ligatures w14:val="none"/>
    </w:rPr>
  </w:style>
  <w:style w:type="paragraph" w:customStyle="1" w:styleId="TableCellCenter">
    <w:name w:val="Table Cell Center"/>
    <w:basedOn w:val="Paragraph"/>
    <w:link w:val="TableCellCenterChar"/>
    <w:rsid w:val="009E1BDB"/>
    <w:pPr>
      <w:keepNext/>
      <w:keepLines/>
      <w:spacing w:before="50" w:after="50" w:line="240" w:lineRule="exact"/>
      <w:jc w:val="center"/>
    </w:pPr>
    <w:rPr>
      <w:rFonts w:ascii="Arial" w:eastAsia="SimSun" w:hAnsi="Arial"/>
      <w:sz w:val="20"/>
    </w:rPr>
  </w:style>
  <w:style w:type="character" w:customStyle="1" w:styleId="TableCellCenterChar">
    <w:name w:val="Table Cell Center Char"/>
    <w:link w:val="TableCellCenter"/>
    <w:locked/>
    <w:rsid w:val="009E1BDB"/>
    <w:rPr>
      <w:rFonts w:ascii="Arial" w:eastAsia="SimSun" w:hAnsi="Arial" w:cs="Times New Roman"/>
      <w:kern w:val="0"/>
      <w:sz w:val="20"/>
      <w:szCs w:val="20"/>
      <w:lang w:val="en-US"/>
      <w14:ligatures w14:val="none"/>
    </w:rPr>
  </w:style>
  <w:style w:type="character" w:customStyle="1" w:styleId="CaptionChar1">
    <w:name w:val="Caption Char1"/>
    <w:rsid w:val="009E1BDB"/>
    <w:rPr>
      <w:rFonts w:eastAsia="SimSun"/>
      <w:spacing w:val="-2"/>
      <w:sz w:val="24"/>
      <w:lang w:val="en-GB" w:eastAsia="zh-CN"/>
    </w:rPr>
  </w:style>
  <w:style w:type="paragraph" w:customStyle="1" w:styleId="desc1">
    <w:name w:val="desc1"/>
    <w:basedOn w:val="Normal"/>
    <w:rsid w:val="009E1BDB"/>
    <w:pPr>
      <w:spacing w:before="100" w:beforeAutospacing="1" w:after="100" w:afterAutospacing="1"/>
    </w:pPr>
    <w:rPr>
      <w:sz w:val="28"/>
      <w:szCs w:val="28"/>
    </w:rPr>
  </w:style>
  <w:style w:type="paragraph" w:customStyle="1" w:styleId="Level4">
    <w:name w:val="Level 4"/>
    <w:basedOn w:val="Paragraph"/>
    <w:next w:val="Paragraph"/>
    <w:rsid w:val="009E1BDB"/>
    <w:pPr>
      <w:keepNext/>
      <w:keepLines/>
      <w:spacing w:before="40" w:after="80" w:line="320" w:lineRule="exact"/>
      <w:ind w:left="360" w:hanging="360"/>
    </w:pPr>
    <w:rPr>
      <w:rFonts w:ascii="Arial" w:hAnsi="Arial"/>
      <w:b/>
    </w:rPr>
  </w:style>
  <w:style w:type="paragraph" w:customStyle="1" w:styleId="paragraph0">
    <w:name w:val="paragraph"/>
    <w:basedOn w:val="Normal"/>
    <w:link w:val="paragraphChar0"/>
    <w:rsid w:val="009E1BDB"/>
    <w:pPr>
      <w:spacing w:after="300" w:line="380" w:lineRule="atLeast"/>
    </w:pPr>
    <w:rPr>
      <w:rFonts w:ascii="Arial" w:eastAsia="PMingLiU" w:hAnsi="Arial"/>
      <w:szCs w:val="20"/>
    </w:rPr>
  </w:style>
  <w:style w:type="character" w:customStyle="1" w:styleId="paragraphChar0">
    <w:name w:val="paragraph Char"/>
    <w:link w:val="paragraph0"/>
    <w:locked/>
    <w:rsid w:val="009E1BDB"/>
    <w:rPr>
      <w:rFonts w:ascii="Arial" w:eastAsia="PMingLiU" w:hAnsi="Arial" w:cs="Times New Roman"/>
      <w:kern w:val="0"/>
      <w:sz w:val="24"/>
      <w:szCs w:val="20"/>
      <w:lang w:val="en-US" w:eastAsia="zh-CN"/>
      <w14:ligatures w14:val="none"/>
    </w:rPr>
  </w:style>
  <w:style w:type="paragraph" w:customStyle="1" w:styleId="StyleNormalWeb9ptBlackKernat12pt">
    <w:name w:val="Style Normal (Web) + 9 pt Black Kern at 12 pt"/>
    <w:basedOn w:val="NormalWeb"/>
    <w:next w:val="Normal"/>
    <w:rsid w:val="009E1BDB"/>
    <w:rPr>
      <w:color w:val="000000"/>
      <w:kern w:val="24"/>
      <w:sz w:val="18"/>
    </w:rPr>
  </w:style>
  <w:style w:type="paragraph" w:customStyle="1" w:styleId="ColorfulList-Accent11">
    <w:name w:val="Colorful List - Accent 11"/>
    <w:basedOn w:val="Paragraph"/>
    <w:next w:val="Normal"/>
    <w:link w:val="ColorfulList-Accent1Char"/>
    <w:rsid w:val="009E1BDB"/>
    <w:pPr>
      <w:keepNext/>
      <w:spacing w:after="120" w:line="360" w:lineRule="exact"/>
    </w:pPr>
    <w:rPr>
      <w:rFonts w:ascii="Arial" w:eastAsia="SimSun" w:hAnsi="Arial"/>
      <w:sz w:val="24"/>
    </w:rPr>
  </w:style>
  <w:style w:type="character" w:customStyle="1" w:styleId="ColorfulList-Accent1Char">
    <w:name w:val="Colorful List - Accent 1 Char"/>
    <w:link w:val="ColorfulList-Accent11"/>
    <w:locked/>
    <w:rsid w:val="009E1BDB"/>
    <w:rPr>
      <w:rFonts w:ascii="Arial" w:eastAsia="SimSun" w:hAnsi="Arial" w:cs="Times New Roman"/>
      <w:kern w:val="0"/>
      <w:sz w:val="24"/>
      <w:szCs w:val="20"/>
      <w:lang w:val="en-US"/>
      <w14:ligatures w14:val="none"/>
    </w:rPr>
  </w:style>
  <w:style w:type="paragraph" w:customStyle="1" w:styleId="xl58">
    <w:name w:val="xl58"/>
    <w:basedOn w:val="Normal"/>
    <w:rsid w:val="009E1BD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9">
    <w:name w:val="xl59"/>
    <w:basedOn w:val="Normal"/>
    <w:rsid w:val="009E1B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0">
    <w:name w:val="xl60"/>
    <w:basedOn w:val="Normal"/>
    <w:rsid w:val="009E1B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9E1B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9E1BDB"/>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FootnoteReference">
    <w:name w:val="footnote reference"/>
    <w:rsid w:val="009E1BDB"/>
    <w:rPr>
      <w:rFonts w:cs="Times New Roman"/>
      <w:vertAlign w:val="superscript"/>
    </w:rPr>
  </w:style>
  <w:style w:type="character" w:customStyle="1" w:styleId="apple-style-span">
    <w:name w:val="apple-style-span"/>
    <w:rsid w:val="009E1BDB"/>
  </w:style>
  <w:style w:type="paragraph" w:customStyle="1" w:styleId="TextDash">
    <w:name w:val="Text:Dash"/>
    <w:basedOn w:val="Normal"/>
    <w:rsid w:val="009E1BDB"/>
    <w:pPr>
      <w:numPr>
        <w:numId w:val="1"/>
      </w:numPr>
      <w:spacing w:after="170" w:line="280" w:lineRule="atLeast"/>
      <w:jc w:val="both"/>
    </w:pPr>
    <w:rPr>
      <w:szCs w:val="20"/>
      <w:lang w:eastAsia="ja-JP"/>
    </w:rPr>
  </w:style>
  <w:style w:type="paragraph" w:customStyle="1" w:styleId="figurenotes">
    <w:name w:val="figure notes"/>
    <w:basedOn w:val="Caption"/>
    <w:rsid w:val="009E1BDB"/>
    <w:pPr>
      <w:spacing w:before="0" w:after="0"/>
    </w:pPr>
    <w:rPr>
      <w:sz w:val="20"/>
    </w:rPr>
  </w:style>
  <w:style w:type="character" w:customStyle="1" w:styleId="apple-converted-space">
    <w:name w:val="apple-converted-space"/>
    <w:rsid w:val="009E1BDB"/>
  </w:style>
  <w:style w:type="character" w:styleId="PlaceholderText">
    <w:name w:val="Placeholder Text"/>
    <w:semiHidden/>
    <w:rsid w:val="009E1BDB"/>
    <w:rPr>
      <w:rFonts w:cs="Times New Roman"/>
      <w:color w:val="808080"/>
    </w:rPr>
  </w:style>
  <w:style w:type="paragraph" w:customStyle="1" w:styleId="TableCell10Center">
    <w:name w:val="Table Cell 10 Center"/>
    <w:basedOn w:val="TableCell10Left"/>
    <w:rsid w:val="009E1BDB"/>
    <w:pPr>
      <w:jc w:val="center"/>
    </w:pPr>
  </w:style>
  <w:style w:type="paragraph" w:customStyle="1" w:styleId="TableCell10Left">
    <w:name w:val="Table Cell 10 Left"/>
    <w:basedOn w:val="Normal"/>
    <w:rsid w:val="009E1BDB"/>
    <w:pPr>
      <w:keepNext/>
      <w:keepLines/>
      <w:spacing w:before="50" w:after="50" w:line="240" w:lineRule="exact"/>
    </w:pPr>
    <w:rPr>
      <w:rFonts w:ascii="Arial" w:hAnsi="Arial"/>
      <w:sz w:val="20"/>
    </w:rPr>
  </w:style>
  <w:style w:type="paragraph" w:customStyle="1" w:styleId="TableFooter">
    <w:name w:val="Table Footer"/>
    <w:basedOn w:val="Normal"/>
    <w:link w:val="TableFooterChar"/>
    <w:rsid w:val="009E1BDB"/>
    <w:pPr>
      <w:keepNext/>
      <w:keepLines/>
      <w:spacing w:before="40" w:line="240" w:lineRule="exact"/>
      <w:ind w:left="245" w:hanging="216"/>
    </w:pPr>
    <w:rPr>
      <w:rFonts w:ascii="Arial" w:hAnsi="Arial"/>
      <w:lang w:eastAsia="en-US"/>
    </w:rPr>
  </w:style>
  <w:style w:type="character" w:customStyle="1" w:styleId="TableFooterChar">
    <w:name w:val="Table Footer Char"/>
    <w:link w:val="TableFooter"/>
    <w:locked/>
    <w:rsid w:val="009E1BDB"/>
    <w:rPr>
      <w:rFonts w:ascii="Arial" w:eastAsia="SimSun" w:hAnsi="Arial" w:cs="Times New Roman"/>
      <w:kern w:val="0"/>
      <w:sz w:val="24"/>
      <w:szCs w:val="24"/>
      <w:lang w:val="en-US"/>
      <w14:ligatures w14:val="none"/>
    </w:rPr>
  </w:style>
  <w:style w:type="character" w:customStyle="1" w:styleId="TableNoteChar">
    <w:name w:val="Table Note Char"/>
    <w:link w:val="TableNote"/>
    <w:locked/>
    <w:rsid w:val="009E1BDB"/>
    <w:rPr>
      <w:rFonts w:ascii="Arial" w:hAnsi="Arial"/>
      <w:sz w:val="24"/>
    </w:rPr>
  </w:style>
  <w:style w:type="paragraph" w:customStyle="1" w:styleId="TableNote">
    <w:name w:val="Table Note"/>
    <w:basedOn w:val="Paragraph"/>
    <w:link w:val="TableNoteChar"/>
    <w:rsid w:val="009E1BDB"/>
    <w:pPr>
      <w:keepNext/>
      <w:keepLines/>
      <w:spacing w:before="40" w:after="0" w:line="240" w:lineRule="exact"/>
      <w:ind w:left="29"/>
    </w:pPr>
    <w:rPr>
      <w:rFonts w:ascii="Arial" w:eastAsiaTheme="minorHAnsi" w:hAnsi="Arial" w:cstheme="minorBidi"/>
      <w:kern w:val="2"/>
      <w:sz w:val="24"/>
      <w:szCs w:val="22"/>
      <w:lang w:val="en-AU"/>
      <w14:ligatures w14:val="standardContextual"/>
    </w:rPr>
  </w:style>
  <w:style w:type="paragraph" w:customStyle="1" w:styleId="HeadingTableTitle">
    <w:name w:val="Heading Table Title"/>
    <w:basedOn w:val="Normal"/>
    <w:next w:val="Paragraph"/>
    <w:rsid w:val="009E1BDB"/>
    <w:pPr>
      <w:keepNext/>
      <w:tabs>
        <w:tab w:val="left" w:pos="1699"/>
      </w:tabs>
      <w:spacing w:before="113" w:after="57" w:line="280" w:lineRule="exact"/>
      <w:ind w:left="1701" w:hanging="1701"/>
      <w:outlineLvl w:val="6"/>
    </w:pPr>
    <w:rPr>
      <w:rFonts w:ascii="Arial" w:hAnsi="Arial"/>
      <w:b/>
      <w:color w:val="1C1C1C"/>
    </w:rPr>
  </w:style>
  <w:style w:type="paragraph" w:customStyle="1" w:styleId="TableText10">
    <w:name w:val="TableText:10"/>
    <w:basedOn w:val="Normal"/>
    <w:link w:val="TableText10Char"/>
    <w:rsid w:val="009E1BDB"/>
    <w:rPr>
      <w:rFonts w:eastAsia="Times New Roman"/>
      <w:noProof/>
      <w:sz w:val="20"/>
      <w:szCs w:val="20"/>
      <w:lang w:eastAsia="ja-JP"/>
    </w:rPr>
  </w:style>
  <w:style w:type="character" w:customStyle="1" w:styleId="TableText10Char">
    <w:name w:val="TableText:10 Char"/>
    <w:link w:val="TableText10"/>
    <w:locked/>
    <w:rsid w:val="009E1BDB"/>
    <w:rPr>
      <w:rFonts w:ascii="Times New Roman" w:eastAsia="Times New Roman" w:hAnsi="Times New Roman" w:cs="Times New Roman"/>
      <w:noProof/>
      <w:kern w:val="0"/>
      <w:sz w:val="20"/>
      <w:szCs w:val="20"/>
      <w:lang w:val="en-US" w:eastAsia="ja-JP"/>
      <w14:ligatures w14:val="none"/>
    </w:rPr>
  </w:style>
  <w:style w:type="paragraph" w:customStyle="1" w:styleId="runningtext">
    <w:name w:val="running text"/>
    <w:basedOn w:val="Paragraph"/>
    <w:link w:val="runningtextChar"/>
    <w:rsid w:val="009E1BDB"/>
    <w:pPr>
      <w:spacing w:line="360" w:lineRule="auto"/>
    </w:pPr>
    <w:rPr>
      <w:sz w:val="24"/>
    </w:rPr>
  </w:style>
  <w:style w:type="character" w:customStyle="1" w:styleId="runningtextChar">
    <w:name w:val="running text Char"/>
    <w:link w:val="runningtext"/>
    <w:locked/>
    <w:rsid w:val="009E1BDB"/>
    <w:rPr>
      <w:rFonts w:ascii="Times New Roman" w:eastAsia="Times New Roman" w:hAnsi="Times New Roman" w:cs="Times New Roman"/>
      <w:kern w:val="0"/>
      <w:sz w:val="24"/>
      <w:szCs w:val="20"/>
      <w:lang w:val="en-US"/>
      <w14:ligatures w14:val="none"/>
    </w:rPr>
  </w:style>
  <w:style w:type="paragraph" w:styleId="Revision">
    <w:name w:val="Revision"/>
    <w:hidden/>
    <w:semiHidden/>
    <w:rsid w:val="009E1BDB"/>
    <w:pPr>
      <w:spacing w:after="0" w:line="240" w:lineRule="auto"/>
    </w:pPr>
    <w:rPr>
      <w:rFonts w:ascii="Times New Roman" w:eastAsia="SimSun" w:hAnsi="Times New Roman" w:cs="Times New Roman"/>
      <w:kern w:val="0"/>
      <w:sz w:val="24"/>
      <w:szCs w:val="24"/>
      <w:lang w:val="en-US" w:eastAsia="zh-CN"/>
      <w14:ligatures w14:val="none"/>
    </w:rPr>
  </w:style>
  <w:style w:type="paragraph" w:customStyle="1" w:styleId="Style">
    <w:name w:val="Style"/>
    <w:basedOn w:val="Normal"/>
    <w:next w:val="Normal"/>
    <w:rsid w:val="009E1BDB"/>
    <w:pPr>
      <w:keepNext/>
      <w:keepLines/>
      <w:spacing w:before="200"/>
      <w:outlineLvl w:val="2"/>
    </w:pPr>
    <w:rPr>
      <w:rFonts w:ascii="Cambria" w:hAnsi="Cambria"/>
      <w:b/>
      <w:bCs/>
      <w:color w:val="4F81BD"/>
    </w:rPr>
  </w:style>
  <w:style w:type="character" w:customStyle="1" w:styleId="highlight">
    <w:name w:val="highlight"/>
    <w:rsid w:val="009E1BDB"/>
  </w:style>
  <w:style w:type="table" w:customStyle="1" w:styleId="MediumGrid3-Accent11">
    <w:name w:val="Medium Grid 3 - Accent 11"/>
    <w:rsid w:val="009E1BDB"/>
    <w:pPr>
      <w:spacing w:after="0" w:line="240" w:lineRule="auto"/>
    </w:pPr>
    <w:rPr>
      <w:rFonts w:ascii="Times New Roman" w:eastAsia="SimSun" w:hAnsi="Times New Roman" w:cs="Times New Roman"/>
      <w:kern w:val="0"/>
      <w:sz w:val="20"/>
      <w:szCs w:val="20"/>
      <w:lang w:val="en-US"/>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ReportParagraph">
    <w:name w:val="Report Paragraph"/>
    <w:basedOn w:val="BodyText"/>
    <w:link w:val="ReportParagraphChar"/>
    <w:qFormat/>
    <w:rsid w:val="009E1BDB"/>
    <w:pPr>
      <w:spacing w:after="120" w:line="360" w:lineRule="auto"/>
      <w:jc w:val="both"/>
    </w:pPr>
    <w:rPr>
      <w:spacing w:val="-2"/>
      <w:szCs w:val="24"/>
      <w:lang w:val="en-GB"/>
    </w:rPr>
  </w:style>
  <w:style w:type="character" w:customStyle="1" w:styleId="ReportParagraphChar">
    <w:name w:val="Report Paragraph Char"/>
    <w:link w:val="ReportParagraph"/>
    <w:locked/>
    <w:rsid w:val="009E1BDB"/>
    <w:rPr>
      <w:rFonts w:ascii="Times New Roman" w:eastAsia="SimSun" w:hAnsi="Times New Roman" w:cs="Times New Roman"/>
      <w:spacing w:val="-2"/>
      <w:kern w:val="0"/>
      <w:sz w:val="24"/>
      <w:szCs w:val="24"/>
      <w:lang w:val="en-GB" w:eastAsia="zh-CN"/>
      <w14:ligatures w14:val="none"/>
    </w:rPr>
  </w:style>
  <w:style w:type="paragraph" w:customStyle="1" w:styleId="mdTblEntryMod">
    <w:name w:val="md_Tbl Entry/Mod"/>
    <w:basedOn w:val="Normal"/>
    <w:rsid w:val="009E1BDB"/>
    <w:pPr>
      <w:keepNext/>
      <w:keepLines/>
      <w:spacing w:line="259" w:lineRule="atLeast"/>
    </w:pPr>
    <w:rPr>
      <w:sz w:val="20"/>
      <w:szCs w:val="20"/>
      <w:lang w:eastAsia="ja-JP"/>
    </w:rPr>
  </w:style>
  <w:style w:type="paragraph" w:customStyle="1" w:styleId="C-BodyText">
    <w:name w:val="C-Body Text"/>
    <w:link w:val="C-BodyTextChar"/>
    <w:rsid w:val="009E1BDB"/>
    <w:pPr>
      <w:spacing w:before="120" w:after="120" w:line="280" w:lineRule="atLeast"/>
    </w:pPr>
    <w:rPr>
      <w:rFonts w:ascii="Times New Roman" w:eastAsia="Times New Roman" w:hAnsi="Times New Roman" w:cs="Times New Roman"/>
      <w:kern w:val="0"/>
      <w:szCs w:val="20"/>
      <w:lang w:val="en-US"/>
      <w14:ligatures w14:val="none"/>
    </w:rPr>
  </w:style>
  <w:style w:type="character" w:customStyle="1" w:styleId="C-BodyTextChar">
    <w:name w:val="C-Body Text Char"/>
    <w:link w:val="C-BodyText"/>
    <w:locked/>
    <w:rsid w:val="009E1BDB"/>
    <w:rPr>
      <w:rFonts w:ascii="Times New Roman" w:eastAsia="Times New Roman" w:hAnsi="Times New Roman" w:cs="Times New Roman"/>
      <w:kern w:val="0"/>
      <w:szCs w:val="20"/>
      <w:lang w:val="en-US"/>
      <w14:ligatures w14:val="none"/>
    </w:rPr>
  </w:style>
  <w:style w:type="paragraph" w:customStyle="1" w:styleId="BMSBullets">
    <w:name w:val="BMS Bullets"/>
    <w:basedOn w:val="Normal"/>
    <w:link w:val="BMSBulletsChar"/>
    <w:rsid w:val="009E1BDB"/>
    <w:pPr>
      <w:numPr>
        <w:numId w:val="2"/>
      </w:numPr>
      <w:spacing w:after="60"/>
      <w:jc w:val="both"/>
    </w:pPr>
    <w:rPr>
      <w:rFonts w:eastAsia="Times New Roman"/>
      <w:color w:val="000000"/>
      <w:szCs w:val="20"/>
    </w:rPr>
  </w:style>
  <w:style w:type="character" w:customStyle="1" w:styleId="citation">
    <w:name w:val="citation"/>
    <w:rsid w:val="009E1BDB"/>
    <w:rPr>
      <w:rFonts w:cs="Times New Roman"/>
    </w:rPr>
  </w:style>
  <w:style w:type="character" w:customStyle="1" w:styleId="ext-reflink">
    <w:name w:val="ext-reflink"/>
    <w:rsid w:val="009E1BDB"/>
    <w:rPr>
      <w:rFonts w:cs="Times New Roman"/>
    </w:rPr>
  </w:style>
  <w:style w:type="character" w:customStyle="1" w:styleId="TextTi12Char1">
    <w:name w:val="Text:Ti12 Char1"/>
    <w:rsid w:val="009E1BDB"/>
    <w:rPr>
      <w:rFonts w:ascii="Courier New" w:hAnsi="Courier New"/>
      <w:sz w:val="24"/>
      <w:lang w:eastAsia="de-DE"/>
    </w:rPr>
  </w:style>
  <w:style w:type="paragraph" w:customStyle="1" w:styleId="Normal16pt">
    <w:name w:val="Normal + 16 pt"/>
    <w:aliases w:val="Bold,Centered"/>
    <w:basedOn w:val="BalloonText"/>
    <w:rsid w:val="009E1BDB"/>
  </w:style>
  <w:style w:type="paragraph" w:styleId="TOCHeading">
    <w:name w:val="TOC Heading"/>
    <w:basedOn w:val="Heading1"/>
    <w:next w:val="Normal"/>
    <w:uiPriority w:val="39"/>
    <w:qFormat/>
    <w:rsid w:val="009E1BDB"/>
    <w:pPr>
      <w:spacing w:before="480" w:after="0" w:line="276" w:lineRule="auto"/>
      <w:outlineLvl w:val="9"/>
    </w:pPr>
    <w:rPr>
      <w:rFonts w:ascii="Cambria" w:eastAsia="MS Gothic" w:hAnsi="Cambria" w:cs="Times New Roman"/>
      <w:b/>
      <w:bCs/>
      <w:color w:val="365F91"/>
      <w:sz w:val="28"/>
      <w:szCs w:val="28"/>
      <w:lang w:eastAsia="ja-JP"/>
    </w:rPr>
  </w:style>
  <w:style w:type="paragraph" w:styleId="TOC5">
    <w:name w:val="toc 5"/>
    <w:basedOn w:val="Normal"/>
    <w:next w:val="Normal"/>
    <w:autoRedefine/>
    <w:uiPriority w:val="39"/>
    <w:unhideWhenUsed/>
    <w:rsid w:val="009E1BDB"/>
    <w:pPr>
      <w:spacing w:after="100" w:line="276" w:lineRule="auto"/>
      <w:ind w:left="880"/>
    </w:pPr>
    <w:rPr>
      <w:rFonts w:ascii="Calibri" w:eastAsia="Times New Roman" w:hAnsi="Calibri"/>
      <w:sz w:val="22"/>
      <w:szCs w:val="22"/>
      <w:lang w:eastAsia="en-US"/>
    </w:rPr>
  </w:style>
  <w:style w:type="paragraph" w:styleId="TOC6">
    <w:name w:val="toc 6"/>
    <w:basedOn w:val="Normal"/>
    <w:next w:val="Normal"/>
    <w:autoRedefine/>
    <w:uiPriority w:val="39"/>
    <w:unhideWhenUsed/>
    <w:rsid w:val="009E1BDB"/>
    <w:pPr>
      <w:spacing w:after="100" w:line="276" w:lineRule="auto"/>
      <w:ind w:left="1100"/>
    </w:pPr>
    <w:rPr>
      <w:rFonts w:ascii="Calibri" w:eastAsia="Times New Roman" w:hAnsi="Calibri"/>
      <w:sz w:val="22"/>
      <w:szCs w:val="22"/>
      <w:lang w:eastAsia="en-US"/>
    </w:rPr>
  </w:style>
  <w:style w:type="paragraph" w:styleId="TOC7">
    <w:name w:val="toc 7"/>
    <w:basedOn w:val="Normal"/>
    <w:next w:val="Normal"/>
    <w:autoRedefine/>
    <w:uiPriority w:val="39"/>
    <w:unhideWhenUsed/>
    <w:rsid w:val="009E1BDB"/>
    <w:pPr>
      <w:spacing w:after="100" w:line="276" w:lineRule="auto"/>
      <w:ind w:left="1320"/>
    </w:pPr>
    <w:rPr>
      <w:rFonts w:ascii="Calibri" w:eastAsia="Times New Roman" w:hAnsi="Calibri"/>
      <w:sz w:val="22"/>
      <w:szCs w:val="22"/>
      <w:lang w:eastAsia="en-US"/>
    </w:rPr>
  </w:style>
  <w:style w:type="paragraph" w:styleId="TOC8">
    <w:name w:val="toc 8"/>
    <w:basedOn w:val="Normal"/>
    <w:next w:val="Normal"/>
    <w:autoRedefine/>
    <w:uiPriority w:val="39"/>
    <w:unhideWhenUsed/>
    <w:rsid w:val="009E1BDB"/>
    <w:pPr>
      <w:spacing w:after="100" w:line="276" w:lineRule="auto"/>
      <w:ind w:left="1540"/>
    </w:pPr>
    <w:rPr>
      <w:rFonts w:ascii="Calibri" w:eastAsia="Times New Roman" w:hAnsi="Calibri"/>
      <w:sz w:val="22"/>
      <w:szCs w:val="22"/>
      <w:lang w:eastAsia="en-US"/>
    </w:rPr>
  </w:style>
  <w:style w:type="paragraph" w:styleId="TOC9">
    <w:name w:val="toc 9"/>
    <w:basedOn w:val="Normal"/>
    <w:next w:val="Normal"/>
    <w:autoRedefine/>
    <w:uiPriority w:val="39"/>
    <w:unhideWhenUsed/>
    <w:rsid w:val="009E1BDB"/>
    <w:pPr>
      <w:spacing w:after="100" w:line="276" w:lineRule="auto"/>
      <w:ind w:left="1760"/>
    </w:pPr>
    <w:rPr>
      <w:rFonts w:ascii="Calibri" w:eastAsia="Times New Roman" w:hAnsi="Calibri"/>
      <w:sz w:val="22"/>
      <w:szCs w:val="22"/>
      <w:lang w:eastAsia="en-US"/>
    </w:rPr>
  </w:style>
  <w:style w:type="table" w:styleId="MediumGrid3-Accent1">
    <w:name w:val="Medium Grid 3 Accent 1"/>
    <w:basedOn w:val="TableNormal"/>
    <w:uiPriority w:val="69"/>
    <w:rsid w:val="009E1BDB"/>
    <w:pPr>
      <w:spacing w:after="0" w:line="240" w:lineRule="auto"/>
    </w:pPr>
    <w:rPr>
      <w:rFonts w:ascii="Times New Roman" w:eastAsia="SimSun" w:hAnsi="Times New Roman" w:cs="Times New Roman"/>
      <w:kern w:val="0"/>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MSBodyText">
    <w:name w:val="BMS Body Text"/>
    <w:link w:val="BMSBodyTextChar"/>
    <w:rsid w:val="009E1BDB"/>
    <w:pPr>
      <w:spacing w:before="120" w:after="120" w:line="300" w:lineRule="auto"/>
      <w:jc w:val="both"/>
    </w:pPr>
    <w:rPr>
      <w:rFonts w:ascii="Times New Roman" w:eastAsia="Times New Roman" w:hAnsi="Times New Roman" w:cs="Times New Roman"/>
      <w:color w:val="000000"/>
      <w:kern w:val="0"/>
      <w:sz w:val="24"/>
      <w:szCs w:val="20"/>
      <w:lang w:val="en-US"/>
      <w14:ligatures w14:val="none"/>
    </w:rPr>
  </w:style>
  <w:style w:type="character" w:customStyle="1" w:styleId="BMSBodyTextChar">
    <w:name w:val="BMS Body Text Char"/>
    <w:link w:val="BMSBodyText"/>
    <w:rsid w:val="009E1BDB"/>
    <w:rPr>
      <w:rFonts w:ascii="Times New Roman" w:eastAsia="Times New Roman" w:hAnsi="Times New Roman" w:cs="Times New Roman"/>
      <w:color w:val="000000"/>
      <w:kern w:val="0"/>
      <w:sz w:val="24"/>
      <w:szCs w:val="20"/>
      <w:lang w:val="en-US"/>
      <w14:ligatures w14:val="none"/>
    </w:rPr>
  </w:style>
  <w:style w:type="character" w:styleId="EndnoteReference">
    <w:name w:val="endnote reference"/>
    <w:rsid w:val="009E1BDB"/>
    <w:rPr>
      <w:sz w:val="28"/>
      <w:vertAlign w:val="superscript"/>
    </w:rPr>
  </w:style>
  <w:style w:type="character" w:customStyle="1" w:styleId="BMSBulletsChar">
    <w:name w:val="BMS Bullets Char"/>
    <w:link w:val="BMSBullets"/>
    <w:rsid w:val="009E1BDB"/>
    <w:rPr>
      <w:rFonts w:ascii="Times New Roman" w:eastAsia="Times New Roman" w:hAnsi="Times New Roman" w:cs="Times New Roman"/>
      <w:color w:val="000000"/>
      <w:kern w:val="0"/>
      <w:sz w:val="24"/>
      <w:szCs w:val="20"/>
      <w:lang w:val="en-US" w:eastAsia="zh-CN"/>
      <w14:ligatures w14:val="none"/>
    </w:rPr>
  </w:style>
  <w:style w:type="paragraph" w:customStyle="1" w:styleId="BMSTitle">
    <w:name w:val="BMS Title"/>
    <w:next w:val="BMSBodyText"/>
    <w:link w:val="BMSTitleChar"/>
    <w:rsid w:val="009E1BDB"/>
    <w:pPr>
      <w:spacing w:before="120" w:after="240" w:line="240" w:lineRule="auto"/>
    </w:pPr>
    <w:rPr>
      <w:rFonts w:ascii="Arial" w:eastAsia="Times New Roman" w:hAnsi="Arial" w:cs="Times New Roman"/>
      <w:b/>
      <w:caps/>
      <w:kern w:val="0"/>
      <w:sz w:val="28"/>
      <w:szCs w:val="20"/>
      <w:lang w:val="en-US"/>
      <w14:ligatures w14:val="none"/>
    </w:rPr>
  </w:style>
  <w:style w:type="character" w:customStyle="1" w:styleId="BMSTitleChar">
    <w:name w:val="BMS Title Char"/>
    <w:link w:val="BMSTitle"/>
    <w:rsid w:val="009E1BDB"/>
    <w:rPr>
      <w:rFonts w:ascii="Arial" w:eastAsia="Times New Roman" w:hAnsi="Arial" w:cs="Times New Roman"/>
      <w:b/>
      <w:caps/>
      <w:kern w:val="0"/>
      <w:sz w:val="28"/>
      <w:szCs w:val="20"/>
      <w:lang w:val="en-US"/>
      <w14:ligatures w14:val="none"/>
    </w:rPr>
  </w:style>
  <w:style w:type="character" w:customStyle="1" w:styleId="BMSSubscript">
    <w:name w:val="BMS Subscript"/>
    <w:rsid w:val="009E1BDB"/>
    <w:rPr>
      <w:sz w:val="28"/>
      <w:vertAlign w:val="subscript"/>
    </w:rPr>
  </w:style>
  <w:style w:type="paragraph" w:customStyle="1" w:styleId="BMSOutlineNumbering">
    <w:name w:val="BMS Outline Numbering"/>
    <w:basedOn w:val="BMSBodyText"/>
    <w:rsid w:val="009E1BDB"/>
    <w:pPr>
      <w:numPr>
        <w:numId w:val="3"/>
      </w:numPr>
      <w:tabs>
        <w:tab w:val="num" w:pos="360"/>
      </w:tabs>
      <w:spacing w:before="0" w:after="60" w:line="240" w:lineRule="auto"/>
      <w:ind w:left="0" w:firstLine="0"/>
    </w:pPr>
  </w:style>
  <w:style w:type="paragraph" w:customStyle="1" w:styleId="BMSTableTitle">
    <w:name w:val="BMS Table Title"/>
    <w:link w:val="BMSTableTitleChar"/>
    <w:rsid w:val="009E1BDB"/>
    <w:pPr>
      <w:keepNext/>
      <w:keepLines/>
      <w:tabs>
        <w:tab w:val="left" w:pos="2160"/>
      </w:tabs>
      <w:spacing w:before="120" w:after="120" w:line="240" w:lineRule="auto"/>
      <w:ind w:left="2160" w:hanging="2160"/>
    </w:pPr>
    <w:rPr>
      <w:rFonts w:ascii="Times New Roman" w:eastAsia="Times New Roman" w:hAnsi="Times New Roman" w:cs="Times New Roman"/>
      <w:b/>
      <w:kern w:val="0"/>
      <w:sz w:val="24"/>
      <w:szCs w:val="20"/>
      <w:lang w:val="en-US"/>
      <w14:ligatures w14:val="none"/>
    </w:rPr>
  </w:style>
  <w:style w:type="character" w:customStyle="1" w:styleId="BMSTableTitleChar">
    <w:name w:val="BMS Table Title Char"/>
    <w:link w:val="BMSTableTitle"/>
    <w:rsid w:val="009E1BDB"/>
    <w:rPr>
      <w:rFonts w:ascii="Times New Roman" w:eastAsia="Times New Roman" w:hAnsi="Times New Roman" w:cs="Times New Roman"/>
      <w:b/>
      <w:kern w:val="0"/>
      <w:sz w:val="24"/>
      <w:szCs w:val="20"/>
      <w:lang w:val="en-US"/>
      <w14:ligatures w14:val="none"/>
    </w:rPr>
  </w:style>
  <w:style w:type="paragraph" w:customStyle="1" w:styleId="BMSTableHeader">
    <w:name w:val="BMS Table Header"/>
    <w:basedOn w:val="BMSTableText"/>
    <w:link w:val="BMSTableHeaderChar"/>
    <w:rsid w:val="009E1BDB"/>
    <w:rPr>
      <w:b/>
    </w:rPr>
  </w:style>
  <w:style w:type="paragraph" w:customStyle="1" w:styleId="BMSTableText">
    <w:name w:val="BMS Table Text"/>
    <w:link w:val="BMSTableTextChar"/>
    <w:rsid w:val="009E1BDB"/>
    <w:pPr>
      <w:tabs>
        <w:tab w:val="left" w:pos="360"/>
      </w:tabs>
      <w:spacing w:before="60" w:after="60" w:line="240" w:lineRule="auto"/>
      <w:jc w:val="center"/>
    </w:pPr>
    <w:rPr>
      <w:rFonts w:ascii="Times New Roman" w:eastAsia="Times New Roman" w:hAnsi="Times New Roman" w:cs="Times New Roman"/>
      <w:kern w:val="0"/>
      <w:sz w:val="20"/>
      <w:szCs w:val="20"/>
      <w:lang w:val="en-US"/>
      <w14:ligatures w14:val="none"/>
    </w:rPr>
  </w:style>
  <w:style w:type="character" w:customStyle="1" w:styleId="BMSTableTextChar">
    <w:name w:val="BMS Table Text Char"/>
    <w:link w:val="BMSTableText"/>
    <w:rsid w:val="009E1BDB"/>
    <w:rPr>
      <w:rFonts w:ascii="Times New Roman" w:eastAsia="Times New Roman" w:hAnsi="Times New Roman" w:cs="Times New Roman"/>
      <w:kern w:val="0"/>
      <w:sz w:val="20"/>
      <w:szCs w:val="20"/>
      <w:lang w:val="en-US"/>
      <w14:ligatures w14:val="none"/>
    </w:rPr>
  </w:style>
  <w:style w:type="character" w:customStyle="1" w:styleId="BMSTableHeaderChar">
    <w:name w:val="BMS Table Header Char"/>
    <w:link w:val="BMSTableHeader"/>
    <w:rsid w:val="009E1BDB"/>
    <w:rPr>
      <w:rFonts w:ascii="Times New Roman" w:eastAsia="Times New Roman" w:hAnsi="Times New Roman" w:cs="Times New Roman"/>
      <w:b/>
      <w:kern w:val="0"/>
      <w:sz w:val="20"/>
      <w:szCs w:val="20"/>
      <w:lang w:val="en-US"/>
      <w14:ligatures w14:val="none"/>
    </w:rPr>
  </w:style>
  <w:style w:type="paragraph" w:customStyle="1" w:styleId="BMSHeading1">
    <w:name w:val="BMS Heading 1"/>
    <w:next w:val="BMSBodyText"/>
    <w:rsid w:val="009E1BDB"/>
    <w:pPr>
      <w:keepNext/>
      <w:keepLines/>
      <w:numPr>
        <w:numId w:val="4"/>
      </w:numPr>
      <w:tabs>
        <w:tab w:val="left" w:pos="1152"/>
      </w:tabs>
      <w:spacing w:before="120" w:after="240" w:line="240" w:lineRule="auto"/>
      <w:ind w:left="1152" w:hanging="1152"/>
      <w:outlineLvl w:val="0"/>
    </w:pPr>
    <w:rPr>
      <w:rFonts w:ascii="Arial" w:eastAsia="Times New Roman" w:hAnsi="Arial" w:cs="Times New Roman"/>
      <w:b/>
      <w:caps/>
      <w:color w:val="000000"/>
      <w:kern w:val="0"/>
      <w:sz w:val="28"/>
      <w:szCs w:val="20"/>
      <w:lang w:val="en-US"/>
      <w14:ligatures w14:val="none"/>
    </w:rPr>
  </w:style>
  <w:style w:type="table" w:styleId="MediumShading1-Accent2">
    <w:name w:val="Medium Shading 1 Accent 2"/>
    <w:basedOn w:val="TableNormal"/>
    <w:uiPriority w:val="63"/>
    <w:rsid w:val="009E1BDB"/>
    <w:pPr>
      <w:spacing w:after="0" w:line="240" w:lineRule="auto"/>
    </w:pPr>
    <w:rPr>
      <w:rFonts w:ascii="Times New Roman" w:eastAsia="SimSun" w:hAnsi="Times New Roman" w:cs="Times New Roman"/>
      <w:kern w:val="0"/>
      <w:sz w:val="20"/>
      <w:szCs w:val="20"/>
      <w:lang w:val="en-US"/>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lumns1">
    <w:name w:val="Table Columns 1"/>
    <w:basedOn w:val="TableNormal"/>
    <w:rsid w:val="009E1BDB"/>
    <w:pPr>
      <w:spacing w:after="0" w:line="240" w:lineRule="auto"/>
    </w:pPr>
    <w:rPr>
      <w:rFonts w:ascii="Times New Roman" w:eastAsia="SimSun"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6">
    <w:name w:val="Light Grid Accent 6"/>
    <w:basedOn w:val="TableNormal"/>
    <w:uiPriority w:val="62"/>
    <w:rsid w:val="009E1BDB"/>
    <w:pPr>
      <w:spacing w:after="0" w:line="240" w:lineRule="auto"/>
    </w:pPr>
    <w:rPr>
      <w:rFonts w:ascii="Times New Roman" w:eastAsia="SimSun" w:hAnsi="Times New Roman" w:cs="Times New Roman"/>
      <w:kern w:val="0"/>
      <w:sz w:val="20"/>
      <w:szCs w:val="20"/>
      <w:lang w:val="en-US"/>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ableList8">
    <w:name w:val="Table List 8"/>
    <w:basedOn w:val="TableNormal"/>
    <w:rsid w:val="009E1BDB"/>
    <w:pPr>
      <w:spacing w:after="0" w:line="240" w:lineRule="auto"/>
    </w:pPr>
    <w:rPr>
      <w:rFonts w:ascii="Times New Roman" w:eastAsia="SimSun"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lassic1">
    <w:name w:val="Table Classic 1"/>
    <w:basedOn w:val="TableNormal"/>
    <w:rsid w:val="009E1BDB"/>
    <w:pPr>
      <w:spacing w:after="0" w:line="240" w:lineRule="auto"/>
    </w:pPr>
    <w:rPr>
      <w:rFonts w:ascii="Times New Roman" w:eastAsia="SimSun"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4">
    <w:name w:val="Light Grid Accent 4"/>
    <w:basedOn w:val="TableNormal"/>
    <w:uiPriority w:val="62"/>
    <w:rsid w:val="009E1BDB"/>
    <w:pPr>
      <w:spacing w:after="0" w:line="240" w:lineRule="auto"/>
    </w:pPr>
    <w:rPr>
      <w:rFonts w:ascii="Times New Roman" w:eastAsia="SimSun" w:hAnsi="Times New Roman" w:cs="Times New Roman"/>
      <w:kern w:val="0"/>
      <w:sz w:val="20"/>
      <w:szCs w:val="20"/>
      <w:lang w:val="en-US"/>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ListParagraphChar">
    <w:name w:val="List Paragraph Char"/>
    <w:aliases w:val="Bullet List Char,FooterText Char"/>
    <w:basedOn w:val="DefaultParagraphFont"/>
    <w:link w:val="ListParagraph"/>
    <w:uiPriority w:val="34"/>
    <w:locked/>
    <w:rsid w:val="009E1BDB"/>
  </w:style>
  <w:style w:type="character" w:styleId="UnresolvedMention">
    <w:name w:val="Unresolved Mention"/>
    <w:basedOn w:val="DefaultParagraphFont"/>
    <w:uiPriority w:val="99"/>
    <w:semiHidden/>
    <w:unhideWhenUsed/>
    <w:rsid w:val="009E1BDB"/>
    <w:rPr>
      <w:color w:val="605E5C"/>
      <w:shd w:val="clear" w:color="auto" w:fill="E1DFDD"/>
    </w:rPr>
  </w:style>
  <w:style w:type="character" w:customStyle="1" w:styleId="normaltextrun">
    <w:name w:val="normaltextrun"/>
    <w:basedOn w:val="DefaultParagraphFont"/>
    <w:rsid w:val="009E1BDB"/>
  </w:style>
  <w:style w:type="character" w:customStyle="1" w:styleId="eop">
    <w:name w:val="eop"/>
    <w:basedOn w:val="DefaultParagraphFont"/>
    <w:rsid w:val="009E1BDB"/>
  </w:style>
  <w:style w:type="character" w:styleId="Mention">
    <w:name w:val="Mention"/>
    <w:basedOn w:val="DefaultParagraphFont"/>
    <w:uiPriority w:val="99"/>
    <w:unhideWhenUsed/>
    <w:rsid w:val="009E1BDB"/>
    <w:rPr>
      <w:color w:val="2B579A"/>
      <w:shd w:val="clear" w:color="auto" w:fill="E6E6E6"/>
    </w:rPr>
  </w:style>
  <w:style w:type="paragraph" w:customStyle="1" w:styleId="EndNoteBibliographyTitle">
    <w:name w:val="EndNote Bibliography Title"/>
    <w:basedOn w:val="Normal"/>
    <w:link w:val="EndNoteBibliographyTitleChar"/>
    <w:rsid w:val="009E1BDB"/>
    <w:pPr>
      <w:jc w:val="center"/>
    </w:pPr>
  </w:style>
  <w:style w:type="character" w:customStyle="1" w:styleId="EndNoteBibliographyTitleChar">
    <w:name w:val="EndNote Bibliography Title Char"/>
    <w:basedOn w:val="DefaultParagraphFont"/>
    <w:link w:val="EndNoteBibliographyTitle"/>
    <w:rsid w:val="009E1BDB"/>
    <w:rPr>
      <w:rFonts w:ascii="Times New Roman" w:eastAsia="SimSun" w:hAnsi="Times New Roman" w:cs="Times New Roman"/>
      <w:kern w:val="0"/>
      <w:sz w:val="24"/>
      <w:szCs w:val="24"/>
      <w:lang w:val="en-US" w:eastAsia="zh-CN"/>
      <w14:ligatures w14:val="none"/>
    </w:rPr>
  </w:style>
  <w:style w:type="paragraph" w:customStyle="1" w:styleId="EndNoteBibliography">
    <w:name w:val="EndNote Bibliography"/>
    <w:basedOn w:val="Normal"/>
    <w:link w:val="EndNoteBibliographyChar"/>
    <w:rsid w:val="009E1BDB"/>
  </w:style>
  <w:style w:type="character" w:customStyle="1" w:styleId="EndNoteBibliographyChar">
    <w:name w:val="EndNote Bibliography Char"/>
    <w:basedOn w:val="DefaultParagraphFont"/>
    <w:link w:val="EndNoteBibliography"/>
    <w:rsid w:val="009E1BDB"/>
    <w:rPr>
      <w:rFonts w:ascii="Times New Roman" w:eastAsia="SimSun" w:hAnsi="Times New Roman" w:cs="Times New Roman"/>
      <w:kern w:val="0"/>
      <w:sz w:val="24"/>
      <w:szCs w:val="24"/>
      <w:lang w:val="en-US" w:eastAsia="zh-CN"/>
      <w14:ligatures w14:val="none"/>
    </w:rPr>
  </w:style>
  <w:style w:type="character" w:customStyle="1" w:styleId="cf01">
    <w:name w:val="cf01"/>
    <w:basedOn w:val="DefaultParagraphFont"/>
    <w:rsid w:val="009E1BDB"/>
    <w:rPr>
      <w:rFonts w:ascii="Segoe UI" w:hAnsi="Segoe UI" w:cs="Segoe UI" w:hint="default"/>
      <w:sz w:val="18"/>
      <w:szCs w:val="18"/>
    </w:rPr>
  </w:style>
  <w:style w:type="paragraph" w:customStyle="1" w:styleId="pf0">
    <w:name w:val="pf0"/>
    <w:basedOn w:val="Normal"/>
    <w:rsid w:val="009E1BDB"/>
    <w:pPr>
      <w:spacing w:before="100" w:beforeAutospacing="1" w:after="100" w:afterAutospacing="1"/>
    </w:pPr>
    <w:rPr>
      <w:rFonts w:eastAsia="Times New Roman"/>
      <w:lang w:val="en-AU" w:eastAsia="en-AU"/>
    </w:rPr>
  </w:style>
  <w:style w:type="character" w:customStyle="1" w:styleId="cf11">
    <w:name w:val="cf11"/>
    <w:basedOn w:val="DefaultParagraphFont"/>
    <w:rsid w:val="009E1BDB"/>
    <w:rPr>
      <w:rFonts w:ascii="Segoe UI" w:hAnsi="Segoe UI" w:cs="Segoe UI" w:hint="default"/>
      <w:i/>
      <w:iCs/>
      <w:sz w:val="18"/>
      <w:szCs w:val="18"/>
    </w:rPr>
  </w:style>
  <w:style w:type="paragraph" w:styleId="EndnoteText">
    <w:name w:val="endnote text"/>
    <w:basedOn w:val="Normal"/>
    <w:link w:val="EndnoteTextChar"/>
    <w:semiHidden/>
    <w:unhideWhenUsed/>
    <w:rsid w:val="009E1BDB"/>
    <w:rPr>
      <w:sz w:val="20"/>
      <w:szCs w:val="20"/>
    </w:rPr>
  </w:style>
  <w:style w:type="character" w:customStyle="1" w:styleId="EndnoteTextChar">
    <w:name w:val="Endnote Text Char"/>
    <w:basedOn w:val="DefaultParagraphFont"/>
    <w:link w:val="EndnoteText"/>
    <w:semiHidden/>
    <w:rsid w:val="009E1BDB"/>
    <w:rPr>
      <w:rFonts w:ascii="Times New Roman" w:eastAsia="SimSun" w:hAnsi="Times New Roman" w:cs="Times New Roman"/>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data.unicef.org/how-many/how-many-babies-are-born-a-year/"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9220BDBF7B243BEF2DBD01365BB16" ma:contentTypeVersion="13" ma:contentTypeDescription="Create a new document." ma:contentTypeScope="" ma:versionID="b20378b19aad1cbcf3cf16e72ff6d7bb">
  <xsd:schema xmlns:xsd="http://www.w3.org/2001/XMLSchema" xmlns:xs="http://www.w3.org/2001/XMLSchema" xmlns:p="http://schemas.microsoft.com/office/2006/metadata/properties" xmlns:ns2="c8318acf-e1d1-472a-8db2-81b922e560d2" xmlns:ns3="65057b65-988f-4f98-80ac-a27b897f1870" targetNamespace="http://schemas.microsoft.com/office/2006/metadata/properties" ma:root="true" ma:fieldsID="1747539f24513c6611b7ebf48e4adbfd" ns2:_="" ns3:_="">
    <xsd:import namespace="c8318acf-e1d1-472a-8db2-81b922e560d2"/>
    <xsd:import namespace="65057b65-988f-4f98-80ac-a27b897f1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8acf-e1d1-472a-8db2-81b922e56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57b65-988f-4f98-80ac-a27b897f18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612fac-dbd6-4b85-9f45-a777bbd94e2c}" ma:internalName="TaxCatchAll" ma:showField="CatchAllData" ma:web="65057b65-988f-4f98-80ac-a27b897f1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18acf-e1d1-472a-8db2-81b922e560d2">
      <Terms xmlns="http://schemas.microsoft.com/office/infopath/2007/PartnerControls"/>
    </lcf76f155ced4ddcb4097134ff3c332f>
    <TaxCatchAll xmlns="65057b65-988f-4f98-80ac-a27b897f1870" xsi:nil="true"/>
  </documentManagement>
</p:properties>
</file>

<file path=customXml/itemProps1.xml><?xml version="1.0" encoding="utf-8"?>
<ds:datastoreItem xmlns:ds="http://schemas.openxmlformats.org/officeDocument/2006/customXml" ds:itemID="{B99BF9FE-BE9E-497A-9C9B-2A133C20E636}">
  <ds:schemaRefs>
    <ds:schemaRef ds:uri="http://schemas.microsoft.com/sharepoint/v3/contenttype/forms"/>
  </ds:schemaRefs>
</ds:datastoreItem>
</file>

<file path=customXml/itemProps2.xml><?xml version="1.0" encoding="utf-8"?>
<ds:datastoreItem xmlns:ds="http://schemas.openxmlformats.org/officeDocument/2006/customXml" ds:itemID="{DE93776C-33B8-48DF-AA1A-83DE5A5A9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8acf-e1d1-472a-8db2-81b922e560d2"/>
    <ds:schemaRef ds:uri="65057b65-988f-4f98-80ac-a27b897f1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369CB-FC43-4F0A-BC34-DA1B997D5931}">
  <ds:schemaRefs>
    <ds:schemaRef ds:uri="http://schemas.microsoft.com/office/2006/metadata/properties"/>
    <ds:schemaRef ds:uri="http://schemas.microsoft.com/office/infopath/2007/PartnerControls"/>
    <ds:schemaRef ds:uri="c8318acf-e1d1-472a-8db2-81b922e560d2"/>
    <ds:schemaRef ds:uri="65057b65-988f-4f98-80ac-a27b897f18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7424</Words>
  <Characters>42317</Characters>
  <Application>Microsoft Office Word</Application>
  <DocSecurity>0</DocSecurity>
  <Lines>352</Lines>
  <Paragraphs>99</Paragraphs>
  <ScaleCrop>false</ScaleCrop>
  <Company/>
  <LinksUpToDate>false</LinksUpToDate>
  <CharactersWithSpaces>49642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Mills</dc:creator>
  <cp:keywords/>
  <dc:description/>
  <cp:lastModifiedBy>Kate Mills</cp:lastModifiedBy>
  <cp:revision>400</cp:revision>
  <dcterms:created xsi:type="dcterms:W3CDTF">2024-10-21T04:00:00Z</dcterms:created>
  <dcterms:modified xsi:type="dcterms:W3CDTF">2024-10-23T04:37:00Z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0x0101005199220BDBF7B243BEF2DBD01365BB16</vt:lpwstr>
  </property>
  <property fmtid="{D5CDD505-2E9C-101B-9397-08002B2CF9AE}" pid="3" name="MediaServiceImageTags">
    <vt:lpwstr/>
  </property>
</Properties>
</file>